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7A" w:rsidRPr="002C307A" w:rsidRDefault="002D4F00" w:rsidP="003518C8">
      <w:pPr>
        <w:spacing w:after="0" w:line="240" w:lineRule="auto"/>
        <w:jc w:val="center"/>
        <w:rPr>
          <w:rFonts w:ascii="Times New Roman" w:hAnsi="Times New Roman" w:cs="Times New Roman"/>
          <w:b/>
          <w:sz w:val="28"/>
          <w:szCs w:val="28"/>
          <w:lang w:val="kk-KZ"/>
        </w:rPr>
      </w:pPr>
      <w:r w:rsidRPr="008A3616">
        <w:rPr>
          <w:rFonts w:ascii="Times New Roman" w:hAnsi="Times New Roman" w:cs="Times New Roman"/>
          <w:b/>
          <w:sz w:val="28"/>
          <w:szCs w:val="28"/>
          <w:lang w:val="kk-KZ"/>
        </w:rPr>
        <w:t>Медициналық терминологияға байланысты мақалалар</w:t>
      </w:r>
      <w:r w:rsidR="002C307A" w:rsidRPr="002C307A">
        <w:rPr>
          <w:rFonts w:ascii="Times New Roman" w:hAnsi="Times New Roman" w:cs="Times New Roman"/>
          <w:b/>
          <w:sz w:val="28"/>
          <w:szCs w:val="28"/>
          <w:lang w:val="kk-KZ"/>
        </w:rPr>
        <w:t xml:space="preserve"> </w:t>
      </w:r>
    </w:p>
    <w:p w:rsidR="002D4F00" w:rsidRPr="008A3616" w:rsidRDefault="002D4F00" w:rsidP="003518C8">
      <w:pPr>
        <w:spacing w:after="0" w:line="240" w:lineRule="auto"/>
        <w:jc w:val="center"/>
        <w:rPr>
          <w:rFonts w:ascii="Times New Roman" w:hAnsi="Times New Roman" w:cs="Times New Roman"/>
          <w:b/>
          <w:sz w:val="28"/>
          <w:szCs w:val="28"/>
          <w:lang w:val="kk-KZ"/>
        </w:rPr>
      </w:pPr>
      <w:r w:rsidRPr="008A3616">
        <w:rPr>
          <w:rFonts w:ascii="Times New Roman" w:hAnsi="Times New Roman" w:cs="Times New Roman"/>
          <w:b/>
          <w:sz w:val="28"/>
          <w:szCs w:val="28"/>
          <w:lang w:val="kk-KZ"/>
        </w:rPr>
        <w:t xml:space="preserve">Халел Досмұхамедұлының медициналық </w:t>
      </w:r>
      <w:r w:rsidRPr="008A3616">
        <w:rPr>
          <w:rFonts w:ascii="Times New Roman" w:hAnsi="Times New Roman" w:cs="Times New Roman"/>
          <w:b/>
          <w:sz w:val="28"/>
          <w:szCs w:val="28"/>
          <w:lang w:val="kk-KZ"/>
        </w:rPr>
        <w:br/>
      </w:r>
      <w:bookmarkStart w:id="0" w:name="_GoBack"/>
      <w:r w:rsidRPr="008A3616">
        <w:rPr>
          <w:rFonts w:ascii="Times New Roman" w:hAnsi="Times New Roman" w:cs="Times New Roman"/>
          <w:b/>
          <w:sz w:val="28"/>
          <w:szCs w:val="28"/>
          <w:lang w:val="kk-KZ"/>
        </w:rPr>
        <w:t>терминологияны қалыптастырудағы ерекше орны</w:t>
      </w:r>
      <w:bookmarkEnd w:id="0"/>
      <w:r w:rsidRPr="008A3616">
        <w:rPr>
          <w:rFonts w:ascii="Times New Roman" w:hAnsi="Times New Roman" w:cs="Times New Roman"/>
          <w:b/>
          <w:sz w:val="28"/>
          <w:szCs w:val="28"/>
          <w:lang w:val="kk-KZ"/>
        </w:rPr>
        <w:t>.</w:t>
      </w:r>
    </w:p>
    <w:p w:rsidR="002D4F00" w:rsidRPr="008A3616" w:rsidRDefault="002D4F00" w:rsidP="003518C8">
      <w:pPr>
        <w:spacing w:after="0" w:line="240" w:lineRule="auto"/>
        <w:jc w:val="center"/>
        <w:rPr>
          <w:rFonts w:ascii="Times New Roman" w:hAnsi="Times New Roman" w:cs="Times New Roman"/>
          <w:sz w:val="28"/>
          <w:szCs w:val="28"/>
          <w:lang w:val="kk-KZ"/>
        </w:rPr>
      </w:pPr>
      <w:r w:rsidRPr="008A3616">
        <w:rPr>
          <w:rFonts w:ascii="Times New Roman" w:hAnsi="Times New Roman" w:cs="Times New Roman"/>
          <w:sz w:val="28"/>
          <w:szCs w:val="28"/>
          <w:lang w:val="kk-KZ"/>
        </w:rPr>
        <w:t>Ж.Б. Ахметов, м. ғ. д., профессор</w:t>
      </w:r>
    </w:p>
    <w:p w:rsidR="002D4F00" w:rsidRPr="008A3616" w:rsidRDefault="002D4F00" w:rsidP="003518C8">
      <w:pPr>
        <w:spacing w:after="0" w:line="240" w:lineRule="auto"/>
        <w:jc w:val="center"/>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С. Асфендияров, атындағы Қазақ Ұлттық </w:t>
      </w:r>
      <w:r w:rsidRPr="008A3616">
        <w:rPr>
          <w:rFonts w:ascii="Times New Roman" w:hAnsi="Times New Roman" w:cs="Times New Roman"/>
          <w:sz w:val="28"/>
          <w:szCs w:val="28"/>
        </w:rPr>
        <w:br/>
      </w:r>
      <w:r w:rsidRPr="008A3616">
        <w:rPr>
          <w:rFonts w:ascii="Times New Roman" w:hAnsi="Times New Roman" w:cs="Times New Roman"/>
          <w:sz w:val="28"/>
          <w:szCs w:val="28"/>
          <w:lang w:val="kk-KZ"/>
        </w:rPr>
        <w:t>медицина университеті (Алматы)</w:t>
      </w:r>
    </w:p>
    <w:p w:rsidR="002D4F00" w:rsidRPr="008A3616" w:rsidRDefault="00DB0D42" w:rsidP="003518C8">
      <w:pPr>
        <w:spacing w:after="0" w:line="240" w:lineRule="auto"/>
        <w:jc w:val="center"/>
        <w:rPr>
          <w:rFonts w:ascii="Times New Roman" w:hAnsi="Times New Roman" w:cs="Times New Roman"/>
          <w:sz w:val="28"/>
          <w:szCs w:val="28"/>
          <w:lang w:val="kk-KZ"/>
        </w:rPr>
      </w:pPr>
      <w:hyperlink r:id="rId7" w:history="1">
        <w:r w:rsidR="00DC36FF" w:rsidRPr="003B59E3">
          <w:rPr>
            <w:rStyle w:val="a5"/>
            <w:rFonts w:ascii="Times New Roman" w:hAnsi="Times New Roman"/>
            <w:sz w:val="28"/>
            <w:szCs w:val="28"/>
            <w:lang w:val="kk-KZ"/>
          </w:rPr>
          <w:t>z</w:t>
        </w:r>
        <w:r w:rsidR="00DC36FF" w:rsidRPr="007D5A42">
          <w:rPr>
            <w:rStyle w:val="a5"/>
            <w:rFonts w:ascii="Times New Roman" w:hAnsi="Times New Roman"/>
            <w:sz w:val="28"/>
            <w:szCs w:val="28"/>
            <w:lang w:val="kk-KZ"/>
          </w:rPr>
          <w:t>haugashty@yandex.kz</w:t>
        </w:r>
      </w:hyperlink>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2017 жылы Алматыдағы «Арыс» баспасынан Алаш зиялысы, профес-</w:t>
      </w:r>
      <w:r w:rsidRPr="008A3616">
        <w:rPr>
          <w:rFonts w:ascii="Times New Roman" w:hAnsi="Times New Roman" w:cs="Times New Roman"/>
          <w:sz w:val="28"/>
          <w:szCs w:val="28"/>
          <w:lang w:val="kk-KZ"/>
        </w:rPr>
        <w:br/>
        <w:t>сор Халел Досмұхамедұлының 3 томдық еңбектері басылып шықты. Олар: «Жан саулығы», «Тән саулығы» және «Табиғат тану», деп аталады. Осы оқулықтардың құрастырушысы профессор Ғ. Әнес: «Бұл еңбектер өзіне дейін туған топырақта еш үлгіс жоқ, терминологиясы мүлдем жасақталмаған қазақ ғылымы саласында тұңғыш оқулықтар еді», деп көрсеткен.</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Осы еңбектерін жазуда Х. Д. Бірнеше ұстанымдарды негізге алған:</w:t>
      </w:r>
    </w:p>
    <w:p w:rsidR="002D4F00" w:rsidRPr="008A3616" w:rsidRDefault="002D4F00" w:rsidP="003518C8">
      <w:pPr>
        <w:pStyle w:val="a3"/>
        <w:numPr>
          <w:ilvl w:val="0"/>
          <w:numId w:val="6"/>
        </w:numPr>
        <w:tabs>
          <w:tab w:val="left" w:pos="426"/>
          <w:tab w:val="left" w:pos="993"/>
        </w:tabs>
        <w:spacing w:after="0" w:line="240" w:lineRule="auto"/>
        <w:ind w:left="0"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тілдің өз сөздерінен туған сөз, тілдің негізгі заңымен тууы керек, тілдің нағыз өз баласы болуы керек;</w:t>
      </w:r>
    </w:p>
    <w:p w:rsidR="002D4F00" w:rsidRPr="008A3616" w:rsidRDefault="002D4F00" w:rsidP="003518C8">
      <w:pPr>
        <w:pStyle w:val="a3"/>
        <w:numPr>
          <w:ilvl w:val="0"/>
          <w:numId w:val="6"/>
        </w:numPr>
        <w:tabs>
          <w:tab w:val="left" w:pos="426"/>
          <w:tab w:val="left" w:pos="993"/>
        </w:tabs>
        <w:spacing w:after="0" w:line="240" w:lineRule="auto"/>
        <w:ind w:left="0"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жат сөздерді қолданғанда тіліміздің заңымен өзгертіп, тілімізге ылайықтап алу керек, жат сөздерді өзгертіп алу тілімізге орасан зор зиян келтіреді;</w:t>
      </w:r>
    </w:p>
    <w:p w:rsidR="002D4F00" w:rsidRPr="008A3616" w:rsidRDefault="002D4F00" w:rsidP="003518C8">
      <w:pPr>
        <w:tabs>
          <w:tab w:val="left" w:pos="426"/>
          <w:tab w:val="left" w:pos="993"/>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3) арабша, парсыша сөздерді арабша, парсыша емес қазақша айту керек;</w:t>
      </w:r>
    </w:p>
    <w:p w:rsidR="002D4F00" w:rsidRPr="008A3616" w:rsidRDefault="002D4F00" w:rsidP="003518C8">
      <w:pPr>
        <w:pStyle w:val="a3"/>
        <w:numPr>
          <w:ilvl w:val="0"/>
          <w:numId w:val="7"/>
        </w:numPr>
        <w:tabs>
          <w:tab w:val="left" w:pos="426"/>
          <w:tab w:val="left" w:pos="993"/>
        </w:tabs>
        <w:spacing w:after="0" w:line="240" w:lineRule="auto"/>
        <w:ind w:left="0"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аурупа сөздерін орысша айтылуынша қолдану дұрыс емес, сол сөздердің асыл нұсқасын алып, өзгертіп қолдану керек.</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Осы ұстанымдар негізінде «Тән саулығы» еңбегінде медицина сала-</w:t>
      </w:r>
      <w:r w:rsidRPr="008A3616">
        <w:rPr>
          <w:rFonts w:ascii="Times New Roman" w:hAnsi="Times New Roman" w:cs="Times New Roman"/>
          <w:sz w:val="28"/>
          <w:szCs w:val="28"/>
          <w:lang w:val="kk-KZ"/>
        </w:rPr>
        <w:br/>
        <w:t>сына тиесілі 467 термин – атау сөз келтірілген.</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Осы сөздерді қазіргі таңда қолданыста жүрген медициналық сөздік-</w:t>
      </w:r>
      <w:r w:rsidRPr="008A3616">
        <w:rPr>
          <w:rFonts w:ascii="Times New Roman" w:hAnsi="Times New Roman" w:cs="Times New Roman"/>
          <w:sz w:val="28"/>
          <w:szCs w:val="28"/>
          <w:lang w:val="kk-KZ"/>
        </w:rPr>
        <w:br/>
        <w:t>термен салыстырып қарағанда біздің нағыз қазақ тілінен қаншалықты алшақ-</w:t>
      </w:r>
      <w:r w:rsidRPr="008A3616">
        <w:rPr>
          <w:rFonts w:ascii="Times New Roman" w:hAnsi="Times New Roman" w:cs="Times New Roman"/>
          <w:sz w:val="28"/>
          <w:szCs w:val="28"/>
          <w:lang w:val="kk-KZ"/>
        </w:rPr>
        <w:br/>
        <w:t>тап кеткеніміз көзге ұрады.</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Х. Д. Келтірген терминдер ішінде қазақтың нағыз, қаймағы бұзылма-</w:t>
      </w:r>
      <w:r w:rsidRPr="008A3616">
        <w:rPr>
          <w:rFonts w:ascii="Times New Roman" w:hAnsi="Times New Roman" w:cs="Times New Roman"/>
          <w:sz w:val="28"/>
          <w:szCs w:val="28"/>
          <w:lang w:val="kk-KZ"/>
        </w:rPr>
        <w:br/>
        <w:t xml:space="preserve">ған, сөздері тұнып тұр. Біздің ғалымдарымыз бұл терминдермен әлі толық таныспаған сияқты. </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Енді сол байлықтың ұтымды пайдалану мәселесіне көшейік.</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Медицина саласында жасалған терминдерге келетін болсақ олардың көпшілігі орыс тілінде қалай жазылған болса солай жазылып келеді. Оған мысал 2017 жылы Республикалық терминология комиссиясы бекітті деген (Терминком кз.) медициналық терминдердің 99 пайызы орыс тілінде қалай жазылған болса солай бекітілген, сонда біз қай елдің терминологиясын бекі-</w:t>
      </w:r>
      <w:r w:rsidRPr="008A3616">
        <w:rPr>
          <w:rFonts w:ascii="Times New Roman" w:hAnsi="Times New Roman" w:cs="Times New Roman"/>
          <w:sz w:val="28"/>
          <w:szCs w:val="28"/>
          <w:lang w:val="kk-KZ"/>
        </w:rPr>
        <w:br/>
        <w:t>тіп отырмыз, отаршылдық психологиядан қашан құтыламыз?</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Тіпті қазақ тілінде бар атаулардың өзін, алдына орыс тіліндегі тер-</w:t>
      </w:r>
      <w:r w:rsidRPr="008A3616">
        <w:rPr>
          <w:rFonts w:ascii="Times New Roman" w:hAnsi="Times New Roman" w:cs="Times New Roman"/>
          <w:sz w:val="28"/>
          <w:szCs w:val="28"/>
          <w:lang w:val="kk-KZ"/>
        </w:rPr>
        <w:br/>
        <w:t>миндерді тықпалауды қашан қоямыз.</w:t>
      </w:r>
      <w:r w:rsidR="002C307A" w:rsidRPr="002C307A">
        <w:rPr>
          <w:rFonts w:ascii="Times New Roman" w:hAnsi="Times New Roman" w:cs="Times New Roman"/>
          <w:sz w:val="28"/>
          <w:szCs w:val="28"/>
          <w:lang w:val="kk-KZ"/>
        </w:rPr>
        <w:t xml:space="preserve"> </w:t>
      </w:r>
      <w:r w:rsidRPr="008A3616">
        <w:rPr>
          <w:rFonts w:ascii="Times New Roman" w:hAnsi="Times New Roman" w:cs="Times New Roman"/>
          <w:sz w:val="28"/>
          <w:szCs w:val="28"/>
          <w:lang w:val="kk-KZ"/>
        </w:rPr>
        <w:t>Мысалы:</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аборт – аборт </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кастрация – кастрация</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колит – колит</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мастит – мастит</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менингит – менингит</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lastRenderedPageBreak/>
        <w:t>бронхит – бронхит</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фагоцит – фагоцит</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фагоцитоз – фагоцитоз</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склероз – склероз</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эмбрион – эмбрион</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стимулятор – стимулятор</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компенсированный – компенсацияланған</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Осы атаулардың бәрінің толыққанды қазақша </w:t>
      </w:r>
      <w:r w:rsidR="002C307A">
        <w:rPr>
          <w:rFonts w:ascii="Times New Roman" w:hAnsi="Times New Roman" w:cs="Times New Roman"/>
          <w:sz w:val="28"/>
          <w:szCs w:val="28"/>
          <w:lang w:val="kk-KZ"/>
        </w:rPr>
        <w:t>аты бар, неге сол атаулар бірін</w:t>
      </w:r>
      <w:r w:rsidRPr="008A3616">
        <w:rPr>
          <w:rFonts w:ascii="Times New Roman" w:hAnsi="Times New Roman" w:cs="Times New Roman"/>
          <w:sz w:val="28"/>
          <w:szCs w:val="28"/>
          <w:lang w:val="kk-KZ"/>
        </w:rPr>
        <w:t>ші аталып содан кейін орысша аты берілмейді. Мысалы:</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аборт – түсік тастау (аборт)</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кастрация – піштіру (кастрация)</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киароз – құныс, бүкір (киароз)</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колит – тоқ ішектің қабынуы (колит)</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мастит – емшектің қабынуы (мастит)</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менингит – ми қабығының қабынуы (менингит)</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бронхит – бронхтың қабынуы (бронхит)</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фагоцит – опқыр (фагоцит)</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фагоцитоз – опқырлық (фагоцитоз)</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склероз – беріштену (склероз) </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эмбрион – ұрық (эмбрион)</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стимулятор – ширатқы (стимулятор)</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компенсированный – орны толған, теңгерілген;</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Қазақ сөздерін алға шығара отырып қана қазақтың ғылыми тер-</w:t>
      </w:r>
      <w:r w:rsidRPr="008A3616">
        <w:rPr>
          <w:rFonts w:ascii="Times New Roman" w:hAnsi="Times New Roman" w:cs="Times New Roman"/>
          <w:sz w:val="28"/>
          <w:szCs w:val="28"/>
          <w:lang w:val="kk-KZ"/>
        </w:rPr>
        <w:br/>
        <w:t xml:space="preserve">минологиясын дамытамыз. Терминдерді бұлай қарастырудың не мәні бар? Біздің арамызда орымша терминдерді жоғалтсақ студенттер білімсіз қалады деген қате түсінік бар. Шынына келгенде медицинада өріп жүрген, орыс теорминдері деп аталып жүрген, терминдер орыс сөздерді емес, латын – грек тілдеріндегі түпнұсқасын алып, өз тілімізге ыңғайлап қазақшалауымыз керек, сонда ғана қазақша терминология қалыптасады. </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Жоғарыда жазылған сөздердің асыл нұсқасын (Халел Досмұхамед-ұлынша) келетін болсақ, орыс тіліндегі аударма сөздерден басқаша екен-дігіне көзіміз жетеді.</w:t>
      </w:r>
    </w:p>
    <w:p w:rsidR="002D4F00" w:rsidRPr="008A3616" w:rsidRDefault="002D4F00" w:rsidP="003518C8">
      <w:pPr>
        <w:tabs>
          <w:tab w:val="left" w:pos="426"/>
        </w:tabs>
        <w:spacing w:after="0" w:line="240" w:lineRule="auto"/>
        <w:ind w:firstLine="567"/>
        <w:jc w:val="both"/>
        <w:rPr>
          <w:rFonts w:ascii="Times New Roman" w:hAnsi="Times New Roman" w:cs="Times New Roman"/>
          <w:sz w:val="28"/>
          <w:szCs w:val="28"/>
          <w:lang w:val="kk-KZ"/>
        </w:rPr>
      </w:pPr>
      <w:r w:rsidRPr="008A3616">
        <w:rPr>
          <w:rFonts w:ascii="Times New Roman" w:hAnsi="Times New Roman" w:cs="Times New Roman"/>
          <w:sz w:val="28"/>
          <w:szCs w:val="28"/>
          <w:lang w:val="kk-KZ"/>
        </w:rPr>
        <w:t>Халел Досмұхамедұлының «Тән саулығы» кітабындағы 467 сөзге ке-</w:t>
      </w:r>
      <w:r w:rsidRPr="008A3616">
        <w:rPr>
          <w:rFonts w:ascii="Times New Roman" w:hAnsi="Times New Roman" w:cs="Times New Roman"/>
          <w:sz w:val="28"/>
          <w:szCs w:val="28"/>
          <w:lang w:val="kk-KZ"/>
        </w:rPr>
        <w:br/>
        <w:t>летін болсақ олардың арасынан небір керемет терминдерді, сөз тіркестерін табамыз. Мысалы:</w:t>
      </w:r>
    </w:p>
    <w:tbl>
      <w:tblPr>
        <w:tblStyle w:val="a4"/>
        <w:tblW w:w="9356" w:type="dxa"/>
        <w:tblInd w:w="108" w:type="dxa"/>
        <w:tblLook w:val="04A0" w:firstRow="1" w:lastRow="0" w:firstColumn="1" w:lastColumn="0" w:noHBand="0" w:noVBand="1"/>
      </w:tblPr>
      <w:tblGrid>
        <w:gridCol w:w="3119"/>
        <w:gridCol w:w="3260"/>
        <w:gridCol w:w="2977"/>
      </w:tblGrid>
      <w:tr w:rsidR="002D4F00" w:rsidRPr="00725DB4" w:rsidTr="003518C8">
        <w:tc>
          <w:tcPr>
            <w:tcW w:w="3119" w:type="dxa"/>
            <w:vAlign w:val="center"/>
          </w:tcPr>
          <w:p w:rsidR="002D4F00" w:rsidRPr="00725DB4" w:rsidRDefault="002D4F00" w:rsidP="003518C8">
            <w:pPr>
              <w:tabs>
                <w:tab w:val="left" w:pos="426"/>
              </w:tabs>
              <w:ind w:firstLine="34"/>
              <w:jc w:val="both"/>
              <w:rPr>
                <w:rFonts w:ascii="Times New Roman" w:hAnsi="Times New Roman" w:cs="Times New Roman"/>
                <w:b/>
                <w:sz w:val="28"/>
                <w:szCs w:val="28"/>
                <w:lang w:val="kk-KZ"/>
              </w:rPr>
            </w:pPr>
            <w:r w:rsidRPr="00725DB4">
              <w:rPr>
                <w:rFonts w:ascii="Times New Roman" w:hAnsi="Times New Roman" w:cs="Times New Roman"/>
                <w:b/>
                <w:sz w:val="28"/>
                <w:szCs w:val="28"/>
                <w:lang w:val="kk-KZ"/>
              </w:rPr>
              <w:t>орысша</w:t>
            </w:r>
          </w:p>
        </w:tc>
        <w:tc>
          <w:tcPr>
            <w:tcW w:w="3260" w:type="dxa"/>
            <w:vAlign w:val="center"/>
          </w:tcPr>
          <w:p w:rsidR="002D4F00" w:rsidRPr="00725DB4" w:rsidRDefault="002D4F00" w:rsidP="003518C8">
            <w:pPr>
              <w:tabs>
                <w:tab w:val="left" w:pos="426"/>
              </w:tabs>
              <w:ind w:firstLine="34"/>
              <w:jc w:val="both"/>
              <w:rPr>
                <w:rFonts w:ascii="Times New Roman" w:hAnsi="Times New Roman" w:cs="Times New Roman"/>
                <w:b/>
                <w:sz w:val="28"/>
                <w:szCs w:val="28"/>
                <w:lang w:val="kk-KZ"/>
              </w:rPr>
            </w:pPr>
            <w:r w:rsidRPr="00725DB4">
              <w:rPr>
                <w:rFonts w:ascii="Times New Roman" w:hAnsi="Times New Roman" w:cs="Times New Roman"/>
                <w:b/>
                <w:sz w:val="28"/>
                <w:szCs w:val="28"/>
                <w:lang w:val="kk-KZ"/>
              </w:rPr>
              <w:t>қазіргі аталуы</w:t>
            </w:r>
          </w:p>
        </w:tc>
        <w:tc>
          <w:tcPr>
            <w:tcW w:w="2977" w:type="dxa"/>
            <w:vAlign w:val="center"/>
          </w:tcPr>
          <w:p w:rsidR="002D4F00" w:rsidRPr="00725DB4" w:rsidRDefault="002D4F00" w:rsidP="003518C8">
            <w:pPr>
              <w:tabs>
                <w:tab w:val="left" w:pos="426"/>
              </w:tabs>
              <w:ind w:firstLine="34"/>
              <w:jc w:val="both"/>
              <w:rPr>
                <w:rFonts w:ascii="Times New Roman" w:hAnsi="Times New Roman" w:cs="Times New Roman"/>
                <w:b/>
                <w:sz w:val="28"/>
                <w:szCs w:val="28"/>
                <w:lang w:val="en-US"/>
              </w:rPr>
            </w:pPr>
            <w:r w:rsidRPr="00725DB4">
              <w:rPr>
                <w:rFonts w:ascii="Times New Roman" w:hAnsi="Times New Roman" w:cs="Times New Roman"/>
                <w:b/>
                <w:sz w:val="28"/>
                <w:szCs w:val="28"/>
                <w:lang w:val="kk-KZ"/>
              </w:rPr>
              <w:t>Халел Досмұхамедұлы бойынша</w:t>
            </w:r>
          </w:p>
        </w:tc>
      </w:tr>
      <w:tr w:rsidR="002D4F00" w:rsidRPr="008A3616" w:rsidTr="003518C8">
        <w:tc>
          <w:tcPr>
            <w:tcW w:w="3119" w:type="dxa"/>
          </w:tcPr>
          <w:p w:rsidR="002D4F00" w:rsidRPr="008A3616" w:rsidRDefault="002D4F00" w:rsidP="003518C8">
            <w:pPr>
              <w:tabs>
                <w:tab w:val="left" w:pos="426"/>
              </w:tabs>
              <w:ind w:firstLine="34"/>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внутренность </w:t>
            </w:r>
          </w:p>
        </w:tc>
        <w:tc>
          <w:tcPr>
            <w:tcW w:w="3260" w:type="dxa"/>
          </w:tcPr>
          <w:p w:rsidR="002D4F00" w:rsidRPr="008A3616" w:rsidRDefault="002D4F00" w:rsidP="003518C8">
            <w:pPr>
              <w:pStyle w:val="a3"/>
              <w:numPr>
                <w:ilvl w:val="0"/>
                <w:numId w:val="8"/>
              </w:numPr>
              <w:tabs>
                <w:tab w:val="left" w:pos="426"/>
              </w:tabs>
              <w:ind w:left="0" w:firstLine="34"/>
              <w:rPr>
                <w:rFonts w:ascii="Times New Roman" w:hAnsi="Times New Roman" w:cs="Times New Roman"/>
                <w:sz w:val="28"/>
                <w:szCs w:val="28"/>
                <w:lang w:val="kk-KZ"/>
              </w:rPr>
            </w:pPr>
            <w:r w:rsidRPr="008A3616">
              <w:rPr>
                <w:rFonts w:ascii="Times New Roman" w:hAnsi="Times New Roman" w:cs="Times New Roman"/>
                <w:sz w:val="28"/>
                <w:szCs w:val="28"/>
                <w:lang w:val="kk-KZ"/>
              </w:rPr>
              <w:t>ішкі ағзалар</w:t>
            </w:r>
          </w:p>
        </w:tc>
        <w:tc>
          <w:tcPr>
            <w:tcW w:w="2977" w:type="dxa"/>
          </w:tcPr>
          <w:p w:rsidR="002D4F00" w:rsidRPr="008A3616" w:rsidRDefault="002D4F00" w:rsidP="003518C8">
            <w:pPr>
              <w:pStyle w:val="a3"/>
              <w:numPr>
                <w:ilvl w:val="0"/>
                <w:numId w:val="8"/>
              </w:numPr>
              <w:tabs>
                <w:tab w:val="left" w:pos="426"/>
              </w:tabs>
              <w:ind w:left="0" w:firstLine="34"/>
              <w:rPr>
                <w:rFonts w:ascii="Times New Roman" w:hAnsi="Times New Roman" w:cs="Times New Roman"/>
                <w:sz w:val="28"/>
                <w:szCs w:val="28"/>
                <w:lang w:val="kk-KZ"/>
              </w:rPr>
            </w:pPr>
            <w:r w:rsidRPr="008A3616">
              <w:rPr>
                <w:rFonts w:ascii="Times New Roman" w:hAnsi="Times New Roman" w:cs="Times New Roman"/>
                <w:sz w:val="28"/>
                <w:szCs w:val="28"/>
                <w:lang w:val="kk-KZ"/>
              </w:rPr>
              <w:t>ішкі сарай</w:t>
            </w:r>
          </w:p>
        </w:tc>
      </w:tr>
      <w:tr w:rsidR="002D4F00" w:rsidRPr="008A3616" w:rsidTr="003518C8">
        <w:tc>
          <w:tcPr>
            <w:tcW w:w="3119" w:type="dxa"/>
          </w:tcPr>
          <w:p w:rsidR="002D4F00" w:rsidRPr="008A3616" w:rsidRDefault="002D4F00" w:rsidP="003518C8">
            <w:pPr>
              <w:tabs>
                <w:tab w:val="left" w:pos="426"/>
              </w:tabs>
              <w:ind w:firstLine="34"/>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фагоцит </w:t>
            </w:r>
          </w:p>
        </w:tc>
        <w:tc>
          <w:tcPr>
            <w:tcW w:w="3260" w:type="dxa"/>
          </w:tcPr>
          <w:p w:rsidR="002D4F00" w:rsidRPr="008A3616" w:rsidRDefault="002D4F00" w:rsidP="003518C8">
            <w:pPr>
              <w:pStyle w:val="a3"/>
              <w:numPr>
                <w:ilvl w:val="0"/>
                <w:numId w:val="8"/>
              </w:numPr>
              <w:tabs>
                <w:tab w:val="left" w:pos="426"/>
              </w:tabs>
              <w:ind w:left="0" w:firstLine="34"/>
              <w:rPr>
                <w:rFonts w:ascii="Times New Roman" w:hAnsi="Times New Roman" w:cs="Times New Roman"/>
                <w:sz w:val="28"/>
                <w:szCs w:val="28"/>
                <w:lang w:val="kk-KZ"/>
              </w:rPr>
            </w:pPr>
            <w:r w:rsidRPr="008A3616">
              <w:rPr>
                <w:rFonts w:ascii="Times New Roman" w:hAnsi="Times New Roman" w:cs="Times New Roman"/>
                <w:sz w:val="28"/>
                <w:szCs w:val="28"/>
                <w:lang w:val="kk-KZ"/>
              </w:rPr>
              <w:t>фагоцит, жемір жасуша</w:t>
            </w:r>
          </w:p>
        </w:tc>
        <w:tc>
          <w:tcPr>
            <w:tcW w:w="2977" w:type="dxa"/>
          </w:tcPr>
          <w:p w:rsidR="002D4F00" w:rsidRPr="008A3616" w:rsidRDefault="002D4F00" w:rsidP="003518C8">
            <w:pPr>
              <w:pStyle w:val="a3"/>
              <w:numPr>
                <w:ilvl w:val="0"/>
                <w:numId w:val="8"/>
              </w:numPr>
              <w:tabs>
                <w:tab w:val="left" w:pos="426"/>
              </w:tabs>
              <w:ind w:left="0" w:firstLine="34"/>
              <w:rPr>
                <w:rFonts w:ascii="Times New Roman" w:hAnsi="Times New Roman" w:cs="Times New Roman"/>
                <w:sz w:val="28"/>
                <w:szCs w:val="28"/>
                <w:lang w:val="kk-KZ"/>
              </w:rPr>
            </w:pPr>
            <w:r w:rsidRPr="008A3616">
              <w:rPr>
                <w:rFonts w:ascii="Times New Roman" w:hAnsi="Times New Roman" w:cs="Times New Roman"/>
                <w:sz w:val="28"/>
                <w:szCs w:val="28"/>
                <w:lang w:val="kk-KZ"/>
              </w:rPr>
              <w:t>опқыр</w:t>
            </w:r>
          </w:p>
        </w:tc>
      </w:tr>
      <w:tr w:rsidR="002D4F00" w:rsidRPr="008A3616" w:rsidTr="003518C8">
        <w:tc>
          <w:tcPr>
            <w:tcW w:w="3119" w:type="dxa"/>
          </w:tcPr>
          <w:p w:rsidR="002D4F00" w:rsidRPr="008A3616" w:rsidRDefault="002D4F00" w:rsidP="003518C8">
            <w:pPr>
              <w:tabs>
                <w:tab w:val="left" w:pos="426"/>
              </w:tabs>
              <w:ind w:firstLine="34"/>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фагоцитоз </w:t>
            </w:r>
          </w:p>
        </w:tc>
        <w:tc>
          <w:tcPr>
            <w:tcW w:w="3260" w:type="dxa"/>
          </w:tcPr>
          <w:p w:rsidR="002D4F00" w:rsidRPr="008A3616" w:rsidRDefault="002D4F00" w:rsidP="003518C8">
            <w:pPr>
              <w:pStyle w:val="a3"/>
              <w:numPr>
                <w:ilvl w:val="0"/>
                <w:numId w:val="8"/>
              </w:numPr>
              <w:tabs>
                <w:tab w:val="left" w:pos="426"/>
              </w:tabs>
              <w:ind w:left="0" w:firstLine="34"/>
              <w:rPr>
                <w:rFonts w:ascii="Times New Roman" w:hAnsi="Times New Roman" w:cs="Times New Roman"/>
                <w:sz w:val="28"/>
                <w:szCs w:val="28"/>
                <w:lang w:val="kk-KZ"/>
              </w:rPr>
            </w:pPr>
            <w:r w:rsidRPr="008A3616">
              <w:rPr>
                <w:rFonts w:ascii="Times New Roman" w:hAnsi="Times New Roman" w:cs="Times New Roman"/>
                <w:sz w:val="28"/>
                <w:szCs w:val="28"/>
                <w:lang w:val="kk-KZ"/>
              </w:rPr>
              <w:t>Фагоцитоз</w:t>
            </w:r>
          </w:p>
        </w:tc>
        <w:tc>
          <w:tcPr>
            <w:tcW w:w="2977" w:type="dxa"/>
          </w:tcPr>
          <w:p w:rsidR="002D4F00" w:rsidRPr="008A3616" w:rsidRDefault="002D4F00" w:rsidP="003518C8">
            <w:pPr>
              <w:pStyle w:val="a3"/>
              <w:numPr>
                <w:ilvl w:val="0"/>
                <w:numId w:val="8"/>
              </w:numPr>
              <w:tabs>
                <w:tab w:val="left" w:pos="426"/>
              </w:tabs>
              <w:ind w:left="0" w:firstLine="34"/>
              <w:rPr>
                <w:rFonts w:ascii="Times New Roman" w:hAnsi="Times New Roman" w:cs="Times New Roman"/>
                <w:sz w:val="28"/>
                <w:szCs w:val="28"/>
                <w:lang w:val="kk-KZ"/>
              </w:rPr>
            </w:pPr>
            <w:r w:rsidRPr="008A3616">
              <w:rPr>
                <w:rFonts w:ascii="Times New Roman" w:hAnsi="Times New Roman" w:cs="Times New Roman"/>
                <w:sz w:val="28"/>
                <w:szCs w:val="28"/>
                <w:lang w:val="kk-KZ"/>
              </w:rPr>
              <w:t>тиек сүйек</w:t>
            </w:r>
          </w:p>
        </w:tc>
      </w:tr>
      <w:tr w:rsidR="002D4F00" w:rsidRPr="008A3616" w:rsidTr="003518C8">
        <w:tc>
          <w:tcPr>
            <w:tcW w:w="3119" w:type="dxa"/>
          </w:tcPr>
          <w:p w:rsidR="002D4F00" w:rsidRPr="008A3616" w:rsidRDefault="002D4F00" w:rsidP="003518C8">
            <w:pPr>
              <w:tabs>
                <w:tab w:val="left" w:pos="426"/>
              </w:tabs>
              <w:ind w:firstLine="34"/>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подязычная кость </w:t>
            </w:r>
          </w:p>
        </w:tc>
        <w:tc>
          <w:tcPr>
            <w:tcW w:w="3260" w:type="dxa"/>
          </w:tcPr>
          <w:p w:rsidR="002D4F00" w:rsidRPr="008A3616" w:rsidRDefault="002D4F00" w:rsidP="003518C8">
            <w:pPr>
              <w:pStyle w:val="a3"/>
              <w:numPr>
                <w:ilvl w:val="0"/>
                <w:numId w:val="8"/>
              </w:numPr>
              <w:tabs>
                <w:tab w:val="left" w:pos="426"/>
              </w:tabs>
              <w:ind w:left="0" w:firstLine="34"/>
              <w:rPr>
                <w:rFonts w:ascii="Times New Roman" w:hAnsi="Times New Roman" w:cs="Times New Roman"/>
                <w:sz w:val="28"/>
                <w:szCs w:val="28"/>
                <w:lang w:val="kk-KZ"/>
              </w:rPr>
            </w:pPr>
            <w:r w:rsidRPr="008A3616">
              <w:rPr>
                <w:rFonts w:ascii="Times New Roman" w:hAnsi="Times New Roman" w:cs="Times New Roman"/>
                <w:sz w:val="28"/>
                <w:szCs w:val="28"/>
                <w:lang w:val="kk-KZ"/>
              </w:rPr>
              <w:t>тіл асты сүйегі</w:t>
            </w:r>
          </w:p>
        </w:tc>
        <w:tc>
          <w:tcPr>
            <w:tcW w:w="2977" w:type="dxa"/>
          </w:tcPr>
          <w:p w:rsidR="002D4F00" w:rsidRPr="008A3616" w:rsidRDefault="002D4F00" w:rsidP="003518C8">
            <w:pPr>
              <w:pStyle w:val="a3"/>
              <w:numPr>
                <w:ilvl w:val="0"/>
                <w:numId w:val="8"/>
              </w:numPr>
              <w:tabs>
                <w:tab w:val="left" w:pos="426"/>
              </w:tabs>
              <w:ind w:left="0" w:firstLine="34"/>
              <w:rPr>
                <w:rFonts w:ascii="Times New Roman" w:hAnsi="Times New Roman" w:cs="Times New Roman"/>
                <w:sz w:val="28"/>
                <w:szCs w:val="28"/>
                <w:lang w:val="kk-KZ"/>
              </w:rPr>
            </w:pPr>
            <w:r w:rsidRPr="008A3616">
              <w:rPr>
                <w:rFonts w:ascii="Times New Roman" w:hAnsi="Times New Roman" w:cs="Times New Roman"/>
                <w:sz w:val="28"/>
                <w:szCs w:val="28"/>
                <w:lang w:val="kk-KZ"/>
              </w:rPr>
              <w:t>алқым без</w:t>
            </w:r>
          </w:p>
        </w:tc>
      </w:tr>
      <w:tr w:rsidR="002D4F00" w:rsidRPr="008A3616" w:rsidTr="003518C8">
        <w:tc>
          <w:tcPr>
            <w:tcW w:w="3119" w:type="dxa"/>
          </w:tcPr>
          <w:p w:rsidR="002D4F00" w:rsidRPr="008A3616" w:rsidRDefault="002D4F00" w:rsidP="003518C8">
            <w:pPr>
              <w:tabs>
                <w:tab w:val="left" w:pos="426"/>
              </w:tabs>
              <w:ind w:firstLine="34"/>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подчелюстная железа </w:t>
            </w:r>
          </w:p>
        </w:tc>
        <w:tc>
          <w:tcPr>
            <w:tcW w:w="3260" w:type="dxa"/>
          </w:tcPr>
          <w:p w:rsidR="002D4F00" w:rsidRPr="008A3616" w:rsidRDefault="002D4F00" w:rsidP="003518C8">
            <w:pPr>
              <w:pStyle w:val="a3"/>
              <w:numPr>
                <w:ilvl w:val="0"/>
                <w:numId w:val="8"/>
              </w:numPr>
              <w:tabs>
                <w:tab w:val="left" w:pos="426"/>
              </w:tabs>
              <w:ind w:left="0" w:firstLine="34"/>
              <w:rPr>
                <w:rFonts w:ascii="Times New Roman" w:hAnsi="Times New Roman" w:cs="Times New Roman"/>
                <w:sz w:val="28"/>
                <w:szCs w:val="28"/>
                <w:lang w:val="kk-KZ"/>
              </w:rPr>
            </w:pPr>
            <w:r w:rsidRPr="008A3616">
              <w:rPr>
                <w:rFonts w:ascii="Times New Roman" w:hAnsi="Times New Roman" w:cs="Times New Roman"/>
                <w:sz w:val="28"/>
                <w:szCs w:val="28"/>
                <w:lang w:val="kk-KZ"/>
              </w:rPr>
              <w:t>Жақасты безі</w:t>
            </w:r>
          </w:p>
        </w:tc>
        <w:tc>
          <w:tcPr>
            <w:tcW w:w="2977" w:type="dxa"/>
          </w:tcPr>
          <w:p w:rsidR="002D4F00" w:rsidRPr="008A3616" w:rsidRDefault="002D4F00" w:rsidP="003518C8">
            <w:pPr>
              <w:pStyle w:val="a3"/>
              <w:numPr>
                <w:ilvl w:val="0"/>
                <w:numId w:val="8"/>
              </w:numPr>
              <w:tabs>
                <w:tab w:val="left" w:pos="426"/>
              </w:tabs>
              <w:ind w:left="0" w:firstLine="34"/>
              <w:rPr>
                <w:rFonts w:ascii="Times New Roman" w:hAnsi="Times New Roman" w:cs="Times New Roman"/>
                <w:sz w:val="28"/>
                <w:szCs w:val="28"/>
                <w:lang w:val="kk-KZ"/>
              </w:rPr>
            </w:pPr>
            <w:r w:rsidRPr="008A3616">
              <w:rPr>
                <w:rFonts w:ascii="Times New Roman" w:hAnsi="Times New Roman" w:cs="Times New Roman"/>
                <w:sz w:val="28"/>
                <w:szCs w:val="28"/>
                <w:lang w:val="kk-KZ"/>
              </w:rPr>
              <w:t>иек без</w:t>
            </w:r>
          </w:p>
        </w:tc>
      </w:tr>
      <w:tr w:rsidR="002D4F00" w:rsidRPr="008A3616" w:rsidTr="003518C8">
        <w:trPr>
          <w:trHeight w:val="286"/>
        </w:trPr>
        <w:tc>
          <w:tcPr>
            <w:tcW w:w="3119" w:type="dxa"/>
          </w:tcPr>
          <w:p w:rsidR="002D4F00" w:rsidRPr="008A3616" w:rsidRDefault="002D4F00" w:rsidP="003518C8">
            <w:pPr>
              <w:tabs>
                <w:tab w:val="left" w:pos="426"/>
              </w:tabs>
              <w:ind w:firstLine="34"/>
              <w:rPr>
                <w:rFonts w:ascii="Times New Roman" w:hAnsi="Times New Roman" w:cs="Times New Roman"/>
                <w:sz w:val="28"/>
                <w:szCs w:val="28"/>
                <w:lang w:val="kk-KZ"/>
              </w:rPr>
            </w:pPr>
            <w:r w:rsidRPr="008A3616">
              <w:rPr>
                <w:rFonts w:ascii="Times New Roman" w:hAnsi="Times New Roman" w:cs="Times New Roman"/>
                <w:sz w:val="28"/>
                <w:szCs w:val="28"/>
                <w:lang w:val="kk-KZ"/>
              </w:rPr>
              <w:t xml:space="preserve">локтевая кость </w:t>
            </w:r>
          </w:p>
        </w:tc>
        <w:tc>
          <w:tcPr>
            <w:tcW w:w="3260" w:type="dxa"/>
          </w:tcPr>
          <w:p w:rsidR="002D4F00" w:rsidRPr="008A3616" w:rsidRDefault="002D4F00" w:rsidP="003518C8">
            <w:pPr>
              <w:pStyle w:val="a3"/>
              <w:numPr>
                <w:ilvl w:val="0"/>
                <w:numId w:val="8"/>
              </w:numPr>
              <w:tabs>
                <w:tab w:val="left" w:pos="426"/>
              </w:tabs>
              <w:ind w:left="0" w:firstLine="34"/>
              <w:rPr>
                <w:rFonts w:ascii="Times New Roman" w:hAnsi="Times New Roman" w:cs="Times New Roman"/>
                <w:sz w:val="28"/>
                <w:szCs w:val="28"/>
                <w:lang w:val="kk-KZ"/>
              </w:rPr>
            </w:pPr>
            <w:r w:rsidRPr="008A3616">
              <w:rPr>
                <w:rFonts w:ascii="Times New Roman" w:hAnsi="Times New Roman" w:cs="Times New Roman"/>
                <w:sz w:val="28"/>
                <w:szCs w:val="28"/>
                <w:lang w:val="kk-KZ"/>
              </w:rPr>
              <w:t>шынтақ сүйек</w:t>
            </w:r>
          </w:p>
        </w:tc>
        <w:tc>
          <w:tcPr>
            <w:tcW w:w="2977" w:type="dxa"/>
          </w:tcPr>
          <w:p w:rsidR="002D4F00" w:rsidRPr="008A3616" w:rsidRDefault="002D4F00" w:rsidP="003518C8">
            <w:pPr>
              <w:pStyle w:val="a3"/>
              <w:numPr>
                <w:ilvl w:val="0"/>
                <w:numId w:val="8"/>
              </w:numPr>
              <w:tabs>
                <w:tab w:val="left" w:pos="426"/>
              </w:tabs>
              <w:ind w:left="0" w:firstLine="34"/>
              <w:rPr>
                <w:rFonts w:ascii="Times New Roman" w:hAnsi="Times New Roman" w:cs="Times New Roman"/>
                <w:sz w:val="28"/>
                <w:szCs w:val="28"/>
                <w:lang w:val="kk-KZ"/>
              </w:rPr>
            </w:pPr>
            <w:r w:rsidRPr="008A3616">
              <w:rPr>
                <w:rFonts w:ascii="Times New Roman" w:hAnsi="Times New Roman" w:cs="Times New Roman"/>
                <w:sz w:val="28"/>
                <w:szCs w:val="28"/>
                <w:lang w:val="kk-KZ"/>
              </w:rPr>
              <w:t>садақ</w:t>
            </w:r>
          </w:p>
        </w:tc>
      </w:tr>
      <w:tr w:rsidR="002D4F00" w:rsidRPr="008A3616" w:rsidTr="003518C8">
        <w:tc>
          <w:tcPr>
            <w:tcW w:w="3119" w:type="dxa"/>
          </w:tcPr>
          <w:p w:rsidR="002D4F00" w:rsidRPr="008A3616" w:rsidRDefault="002D4F00" w:rsidP="003518C8">
            <w:pPr>
              <w:tabs>
                <w:tab w:val="left" w:pos="426"/>
              </w:tabs>
              <w:ind w:firstLine="34"/>
              <w:rPr>
                <w:rFonts w:ascii="Times New Roman" w:hAnsi="Times New Roman" w:cs="Times New Roman"/>
                <w:sz w:val="28"/>
                <w:szCs w:val="28"/>
                <w:lang w:val="kk-KZ"/>
              </w:rPr>
            </w:pPr>
            <w:r w:rsidRPr="008A3616">
              <w:rPr>
                <w:rFonts w:ascii="Times New Roman" w:hAnsi="Times New Roman" w:cs="Times New Roman"/>
                <w:sz w:val="28"/>
                <w:szCs w:val="28"/>
                <w:lang w:val="kk-KZ"/>
              </w:rPr>
              <w:lastRenderedPageBreak/>
              <w:t xml:space="preserve">отросток локтевой кости </w:t>
            </w:r>
          </w:p>
        </w:tc>
        <w:tc>
          <w:tcPr>
            <w:tcW w:w="3260" w:type="dxa"/>
          </w:tcPr>
          <w:p w:rsidR="002D4F00" w:rsidRPr="008A3616" w:rsidRDefault="002D4F00" w:rsidP="003518C8">
            <w:pPr>
              <w:pStyle w:val="a3"/>
              <w:numPr>
                <w:ilvl w:val="0"/>
                <w:numId w:val="8"/>
              </w:numPr>
              <w:tabs>
                <w:tab w:val="left" w:pos="426"/>
              </w:tabs>
              <w:ind w:left="0" w:firstLine="34"/>
              <w:rPr>
                <w:rFonts w:ascii="Times New Roman" w:hAnsi="Times New Roman" w:cs="Times New Roman"/>
                <w:sz w:val="28"/>
                <w:szCs w:val="28"/>
                <w:lang w:val="kk-KZ"/>
              </w:rPr>
            </w:pPr>
            <w:r w:rsidRPr="008A3616">
              <w:rPr>
                <w:rFonts w:ascii="Times New Roman" w:hAnsi="Times New Roman" w:cs="Times New Roman"/>
                <w:sz w:val="28"/>
                <w:szCs w:val="28"/>
                <w:lang w:val="kk-KZ"/>
              </w:rPr>
              <w:t>шынтақ сүйек өсіндісі</w:t>
            </w:r>
          </w:p>
        </w:tc>
        <w:tc>
          <w:tcPr>
            <w:tcW w:w="2977" w:type="dxa"/>
          </w:tcPr>
          <w:p w:rsidR="002D4F00" w:rsidRPr="008A3616" w:rsidRDefault="002D4F00" w:rsidP="003518C8">
            <w:pPr>
              <w:pStyle w:val="a3"/>
              <w:numPr>
                <w:ilvl w:val="0"/>
                <w:numId w:val="8"/>
              </w:numPr>
              <w:tabs>
                <w:tab w:val="left" w:pos="426"/>
              </w:tabs>
              <w:ind w:left="0" w:firstLine="34"/>
              <w:rPr>
                <w:rFonts w:ascii="Times New Roman" w:hAnsi="Times New Roman" w:cs="Times New Roman"/>
                <w:sz w:val="28"/>
                <w:szCs w:val="28"/>
                <w:lang w:val="kk-KZ"/>
              </w:rPr>
            </w:pPr>
            <w:r w:rsidRPr="008A3616">
              <w:rPr>
                <w:rFonts w:ascii="Times New Roman" w:hAnsi="Times New Roman" w:cs="Times New Roman"/>
                <w:sz w:val="28"/>
                <w:szCs w:val="28"/>
                <w:lang w:val="kk-KZ"/>
              </w:rPr>
              <w:t>шынтақ</w:t>
            </w:r>
          </w:p>
          <w:p w:rsidR="002D4F00" w:rsidRPr="008A3616" w:rsidRDefault="002D4F00" w:rsidP="003518C8">
            <w:pPr>
              <w:tabs>
                <w:tab w:val="left" w:pos="426"/>
              </w:tabs>
              <w:ind w:firstLine="34"/>
              <w:rPr>
                <w:rFonts w:ascii="Times New Roman" w:hAnsi="Times New Roman" w:cs="Times New Roman"/>
                <w:sz w:val="28"/>
                <w:szCs w:val="28"/>
                <w:lang w:val="kk-KZ"/>
              </w:rPr>
            </w:pPr>
          </w:p>
        </w:tc>
      </w:tr>
    </w:tbl>
    <w:p w:rsidR="002D4F00" w:rsidRPr="008A3616" w:rsidRDefault="002D4F00" w:rsidP="003518C8">
      <w:pPr>
        <w:tabs>
          <w:tab w:val="left" w:pos="426"/>
        </w:tabs>
        <w:spacing w:after="0" w:line="240" w:lineRule="auto"/>
        <w:ind w:firstLine="567"/>
        <w:jc w:val="both"/>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Көріп отырғандарыңыздай дәрігерлер осы күнге дейін шынтақтың не екенін білмейді екен!</w:t>
      </w:r>
    </w:p>
    <w:p w:rsidR="002D4F00" w:rsidRPr="008A3616" w:rsidRDefault="002D4F00" w:rsidP="003518C8">
      <w:pPr>
        <w:tabs>
          <w:tab w:val="left" w:pos="426"/>
        </w:tabs>
        <w:spacing w:after="0" w:line="240" w:lineRule="auto"/>
        <w:ind w:firstLine="567"/>
        <w:jc w:val="both"/>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Орыс тілінен тікелей аударылып жүрген сөз тіркестері Халел Досмұ-</w:t>
      </w:r>
      <w:r w:rsidRPr="008A3616">
        <w:rPr>
          <w:rFonts w:ascii="Times New Roman" w:eastAsia="MingLiU" w:hAnsi="Times New Roman" w:cs="Times New Roman"/>
          <w:sz w:val="28"/>
          <w:szCs w:val="28"/>
          <w:lang w:val="kk-KZ" w:eastAsia="zh-CN"/>
        </w:rPr>
        <w:br/>
        <w:t>хамедұлы еңбектерінде басқаша, қысқа да нұсқа қазақшаланып жарқырап тұр. Мысалы:</w:t>
      </w:r>
    </w:p>
    <w:tbl>
      <w:tblPr>
        <w:tblStyle w:val="a4"/>
        <w:tblW w:w="0" w:type="auto"/>
        <w:tblLook w:val="04A0" w:firstRow="1" w:lastRow="0" w:firstColumn="1" w:lastColumn="0" w:noHBand="0" w:noVBand="1"/>
      </w:tblPr>
      <w:tblGrid>
        <w:gridCol w:w="2943"/>
        <w:gridCol w:w="2977"/>
        <w:gridCol w:w="3651"/>
      </w:tblGrid>
      <w:tr w:rsidR="002D4F00" w:rsidRPr="00DC36FF" w:rsidTr="003518C8">
        <w:tc>
          <w:tcPr>
            <w:tcW w:w="2943" w:type="dxa"/>
            <w:vAlign w:val="center"/>
          </w:tcPr>
          <w:p w:rsidR="002D4F00" w:rsidRPr="00DC36FF" w:rsidRDefault="002D4F00" w:rsidP="003518C8">
            <w:pPr>
              <w:tabs>
                <w:tab w:val="left" w:pos="426"/>
              </w:tabs>
              <w:jc w:val="both"/>
              <w:rPr>
                <w:rFonts w:ascii="Times New Roman" w:hAnsi="Times New Roman" w:cs="Times New Roman"/>
                <w:b/>
                <w:sz w:val="28"/>
                <w:szCs w:val="28"/>
                <w:lang w:val="kk-KZ"/>
              </w:rPr>
            </w:pPr>
            <w:r w:rsidRPr="00DC36FF">
              <w:rPr>
                <w:rFonts w:ascii="Times New Roman" w:hAnsi="Times New Roman" w:cs="Times New Roman"/>
                <w:b/>
                <w:sz w:val="28"/>
                <w:szCs w:val="28"/>
                <w:lang w:val="kk-KZ"/>
              </w:rPr>
              <w:t>орысша</w:t>
            </w:r>
          </w:p>
        </w:tc>
        <w:tc>
          <w:tcPr>
            <w:tcW w:w="2977" w:type="dxa"/>
            <w:vAlign w:val="center"/>
          </w:tcPr>
          <w:p w:rsidR="002D4F00" w:rsidRPr="00DC36FF" w:rsidRDefault="002D4F00" w:rsidP="003518C8">
            <w:pPr>
              <w:tabs>
                <w:tab w:val="left" w:pos="426"/>
              </w:tabs>
              <w:jc w:val="both"/>
              <w:rPr>
                <w:rFonts w:ascii="Times New Roman" w:hAnsi="Times New Roman" w:cs="Times New Roman"/>
                <w:b/>
                <w:sz w:val="28"/>
                <w:szCs w:val="28"/>
                <w:lang w:val="kk-KZ"/>
              </w:rPr>
            </w:pPr>
            <w:r w:rsidRPr="00DC36FF">
              <w:rPr>
                <w:rFonts w:ascii="Times New Roman" w:hAnsi="Times New Roman" w:cs="Times New Roman"/>
                <w:b/>
                <w:sz w:val="28"/>
                <w:szCs w:val="28"/>
                <w:lang w:val="kk-KZ"/>
              </w:rPr>
              <w:t>қазіргі аталуы</w:t>
            </w:r>
          </w:p>
        </w:tc>
        <w:tc>
          <w:tcPr>
            <w:tcW w:w="3651" w:type="dxa"/>
            <w:vAlign w:val="center"/>
          </w:tcPr>
          <w:p w:rsidR="002D4F00" w:rsidRPr="00DC36FF" w:rsidRDefault="002D4F00" w:rsidP="003518C8">
            <w:pPr>
              <w:tabs>
                <w:tab w:val="left" w:pos="426"/>
              </w:tabs>
              <w:rPr>
                <w:rFonts w:ascii="Times New Roman" w:hAnsi="Times New Roman" w:cs="Times New Roman"/>
                <w:b/>
                <w:sz w:val="28"/>
                <w:szCs w:val="28"/>
                <w:lang w:val="kk-KZ"/>
              </w:rPr>
            </w:pPr>
            <w:r w:rsidRPr="00DC36FF">
              <w:rPr>
                <w:rFonts w:ascii="Times New Roman" w:hAnsi="Times New Roman" w:cs="Times New Roman"/>
                <w:b/>
                <w:sz w:val="28"/>
                <w:szCs w:val="28"/>
                <w:lang w:val="kk-KZ"/>
              </w:rPr>
              <w:t>Халел Досмұхамедұлы бойынша</w:t>
            </w:r>
          </w:p>
        </w:tc>
      </w:tr>
      <w:tr w:rsidR="002D4F00" w:rsidRPr="008A3616" w:rsidTr="003518C8">
        <w:tc>
          <w:tcPr>
            <w:tcW w:w="2943" w:type="dxa"/>
            <w:vAlign w:val="center"/>
          </w:tcPr>
          <w:p w:rsidR="002D4F00" w:rsidRPr="008A3616" w:rsidRDefault="002D4F00" w:rsidP="003518C8">
            <w:pPr>
              <w:tabs>
                <w:tab w:val="left" w:pos="426"/>
              </w:tabs>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гладкие мыщцы</w:t>
            </w:r>
          </w:p>
        </w:tc>
        <w:tc>
          <w:tcPr>
            <w:tcW w:w="2977" w:type="dxa"/>
            <w:vAlign w:val="center"/>
          </w:tcPr>
          <w:p w:rsidR="002D4F00" w:rsidRPr="008A3616" w:rsidRDefault="002D4F00" w:rsidP="003518C8">
            <w:pPr>
              <w:tabs>
                <w:tab w:val="left" w:pos="426"/>
              </w:tabs>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бірыңғай салалы бұлшықеттер</w:t>
            </w:r>
          </w:p>
        </w:tc>
        <w:tc>
          <w:tcPr>
            <w:tcW w:w="3651" w:type="dxa"/>
            <w:vAlign w:val="center"/>
          </w:tcPr>
          <w:p w:rsidR="002D4F00" w:rsidRPr="008A3616" w:rsidRDefault="002D4F00" w:rsidP="003518C8">
            <w:pPr>
              <w:tabs>
                <w:tab w:val="left" w:pos="426"/>
              </w:tabs>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тегіс ет</w:t>
            </w:r>
          </w:p>
        </w:tc>
      </w:tr>
      <w:tr w:rsidR="002D4F00" w:rsidRPr="008A3616" w:rsidTr="003518C8">
        <w:tc>
          <w:tcPr>
            <w:tcW w:w="2943" w:type="dxa"/>
            <w:vAlign w:val="center"/>
          </w:tcPr>
          <w:p w:rsidR="002D4F00" w:rsidRPr="008A3616" w:rsidRDefault="002D4F00" w:rsidP="003518C8">
            <w:pPr>
              <w:tabs>
                <w:tab w:val="left" w:pos="426"/>
              </w:tabs>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поперечно-полосатые мыщцы</w:t>
            </w:r>
          </w:p>
        </w:tc>
        <w:tc>
          <w:tcPr>
            <w:tcW w:w="2977" w:type="dxa"/>
            <w:vAlign w:val="center"/>
          </w:tcPr>
          <w:p w:rsidR="002D4F00" w:rsidRPr="008A3616" w:rsidRDefault="002D4F00" w:rsidP="003518C8">
            <w:pPr>
              <w:tabs>
                <w:tab w:val="left" w:pos="426"/>
              </w:tabs>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көлденең жолақ бұлшықеттер</w:t>
            </w:r>
          </w:p>
        </w:tc>
        <w:tc>
          <w:tcPr>
            <w:tcW w:w="3651" w:type="dxa"/>
            <w:vAlign w:val="center"/>
          </w:tcPr>
          <w:p w:rsidR="002D4F00" w:rsidRPr="008A3616" w:rsidRDefault="002D4F00" w:rsidP="003518C8">
            <w:pPr>
              <w:tabs>
                <w:tab w:val="left" w:pos="426"/>
              </w:tabs>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жолақ ет</w:t>
            </w:r>
          </w:p>
        </w:tc>
      </w:tr>
      <w:tr w:rsidR="002D4F00" w:rsidRPr="008A3616" w:rsidTr="003518C8">
        <w:tc>
          <w:tcPr>
            <w:tcW w:w="2943" w:type="dxa"/>
            <w:vAlign w:val="center"/>
          </w:tcPr>
          <w:p w:rsidR="002D4F00" w:rsidRPr="008A3616" w:rsidRDefault="002D4F00" w:rsidP="003518C8">
            <w:pPr>
              <w:tabs>
                <w:tab w:val="left" w:pos="426"/>
              </w:tabs>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полушария большого мозга</w:t>
            </w:r>
          </w:p>
        </w:tc>
        <w:tc>
          <w:tcPr>
            <w:tcW w:w="2977" w:type="dxa"/>
            <w:vAlign w:val="center"/>
          </w:tcPr>
          <w:p w:rsidR="002D4F00" w:rsidRPr="008A3616" w:rsidRDefault="002D4F00" w:rsidP="003518C8">
            <w:pPr>
              <w:tabs>
                <w:tab w:val="left" w:pos="426"/>
              </w:tabs>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үлкен мидың жартышарлары</w:t>
            </w:r>
          </w:p>
        </w:tc>
        <w:tc>
          <w:tcPr>
            <w:tcW w:w="3651" w:type="dxa"/>
            <w:vAlign w:val="center"/>
          </w:tcPr>
          <w:p w:rsidR="002D4F00" w:rsidRPr="008A3616" w:rsidRDefault="002D4F00" w:rsidP="003518C8">
            <w:pPr>
              <w:tabs>
                <w:tab w:val="left" w:pos="426"/>
              </w:tabs>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ми сыңары</w:t>
            </w:r>
          </w:p>
        </w:tc>
      </w:tr>
      <w:tr w:rsidR="002D4F00" w:rsidRPr="008A3616" w:rsidTr="003518C8">
        <w:tc>
          <w:tcPr>
            <w:tcW w:w="2943" w:type="dxa"/>
            <w:vAlign w:val="center"/>
          </w:tcPr>
          <w:p w:rsidR="002D4F00" w:rsidRPr="008A3616" w:rsidRDefault="002D4F00" w:rsidP="003518C8">
            <w:pPr>
              <w:tabs>
                <w:tab w:val="left" w:pos="426"/>
              </w:tabs>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малая кривизна желудка</w:t>
            </w:r>
          </w:p>
        </w:tc>
        <w:tc>
          <w:tcPr>
            <w:tcW w:w="2977" w:type="dxa"/>
            <w:vAlign w:val="center"/>
          </w:tcPr>
          <w:p w:rsidR="002D4F00" w:rsidRPr="008A3616" w:rsidRDefault="002D4F00" w:rsidP="003518C8">
            <w:pPr>
              <w:tabs>
                <w:tab w:val="left" w:pos="426"/>
              </w:tabs>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асқазанның кіші иілімі</w:t>
            </w:r>
          </w:p>
        </w:tc>
        <w:tc>
          <w:tcPr>
            <w:tcW w:w="3651" w:type="dxa"/>
            <w:vAlign w:val="center"/>
          </w:tcPr>
          <w:p w:rsidR="002D4F00" w:rsidRPr="008A3616" w:rsidRDefault="002D4F00" w:rsidP="003518C8">
            <w:pPr>
              <w:tabs>
                <w:tab w:val="left" w:pos="426"/>
              </w:tabs>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қарынның ойығы</w:t>
            </w:r>
          </w:p>
        </w:tc>
      </w:tr>
      <w:tr w:rsidR="002D4F00" w:rsidRPr="008A3616" w:rsidTr="003518C8">
        <w:tc>
          <w:tcPr>
            <w:tcW w:w="2943" w:type="dxa"/>
            <w:vAlign w:val="center"/>
          </w:tcPr>
          <w:p w:rsidR="002D4F00" w:rsidRPr="008A3616" w:rsidRDefault="002D4F00" w:rsidP="003518C8">
            <w:pPr>
              <w:tabs>
                <w:tab w:val="left" w:pos="426"/>
              </w:tabs>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большая кривизна желудка</w:t>
            </w:r>
          </w:p>
        </w:tc>
        <w:tc>
          <w:tcPr>
            <w:tcW w:w="2977" w:type="dxa"/>
            <w:vAlign w:val="center"/>
          </w:tcPr>
          <w:p w:rsidR="002D4F00" w:rsidRPr="008A3616" w:rsidRDefault="002D4F00" w:rsidP="003518C8">
            <w:pPr>
              <w:tabs>
                <w:tab w:val="left" w:pos="426"/>
              </w:tabs>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асқазанның үлкен иілімі</w:t>
            </w:r>
          </w:p>
        </w:tc>
        <w:tc>
          <w:tcPr>
            <w:tcW w:w="3651" w:type="dxa"/>
            <w:vAlign w:val="center"/>
          </w:tcPr>
          <w:p w:rsidR="002D4F00" w:rsidRPr="008A3616" w:rsidRDefault="002D4F00" w:rsidP="003518C8">
            <w:pPr>
              <w:tabs>
                <w:tab w:val="left" w:pos="426"/>
              </w:tabs>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қарынның тұйығы</w:t>
            </w:r>
          </w:p>
        </w:tc>
      </w:tr>
      <w:tr w:rsidR="002D4F00" w:rsidRPr="008A3616" w:rsidTr="003518C8">
        <w:tc>
          <w:tcPr>
            <w:tcW w:w="2943" w:type="dxa"/>
            <w:vAlign w:val="center"/>
          </w:tcPr>
          <w:p w:rsidR="002D4F00" w:rsidRPr="008A3616" w:rsidRDefault="002D4F00" w:rsidP="003518C8">
            <w:pPr>
              <w:tabs>
                <w:tab w:val="left" w:pos="426"/>
              </w:tabs>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большой круг кровообращения</w:t>
            </w:r>
          </w:p>
        </w:tc>
        <w:tc>
          <w:tcPr>
            <w:tcW w:w="2977" w:type="dxa"/>
            <w:vAlign w:val="center"/>
          </w:tcPr>
          <w:p w:rsidR="002D4F00" w:rsidRPr="008A3616" w:rsidRDefault="002D4F00" w:rsidP="003518C8">
            <w:pPr>
              <w:tabs>
                <w:tab w:val="left" w:pos="426"/>
              </w:tabs>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үлкен шеңберлік қан айналым</w:t>
            </w:r>
          </w:p>
        </w:tc>
        <w:tc>
          <w:tcPr>
            <w:tcW w:w="3651" w:type="dxa"/>
            <w:vAlign w:val="center"/>
          </w:tcPr>
          <w:p w:rsidR="002D4F00" w:rsidRPr="008A3616" w:rsidRDefault="002D4F00" w:rsidP="003518C8">
            <w:pPr>
              <w:tabs>
                <w:tab w:val="left" w:pos="426"/>
              </w:tabs>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қанның ұзын жолы</w:t>
            </w:r>
          </w:p>
        </w:tc>
      </w:tr>
      <w:tr w:rsidR="002D4F00" w:rsidRPr="008A3616" w:rsidTr="003518C8">
        <w:tc>
          <w:tcPr>
            <w:tcW w:w="2943" w:type="dxa"/>
            <w:vAlign w:val="center"/>
          </w:tcPr>
          <w:p w:rsidR="002D4F00" w:rsidRPr="008A3616" w:rsidRDefault="002D4F00" w:rsidP="003518C8">
            <w:pPr>
              <w:tabs>
                <w:tab w:val="left" w:pos="426"/>
              </w:tabs>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малый круг кравообращения</w:t>
            </w:r>
          </w:p>
        </w:tc>
        <w:tc>
          <w:tcPr>
            <w:tcW w:w="2977" w:type="dxa"/>
            <w:vAlign w:val="center"/>
          </w:tcPr>
          <w:p w:rsidR="002D4F00" w:rsidRPr="008A3616" w:rsidRDefault="002D4F00" w:rsidP="003518C8">
            <w:pPr>
              <w:tabs>
                <w:tab w:val="left" w:pos="426"/>
              </w:tabs>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кіші шеңбер қан айналымы</w:t>
            </w:r>
          </w:p>
        </w:tc>
        <w:tc>
          <w:tcPr>
            <w:tcW w:w="3651" w:type="dxa"/>
            <w:vAlign w:val="center"/>
          </w:tcPr>
          <w:p w:rsidR="002D4F00" w:rsidRPr="008A3616" w:rsidRDefault="002D4F00" w:rsidP="003518C8">
            <w:pPr>
              <w:tabs>
                <w:tab w:val="left" w:pos="426"/>
              </w:tabs>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қанның қысқа жолы</w:t>
            </w:r>
          </w:p>
        </w:tc>
      </w:tr>
    </w:tbl>
    <w:p w:rsidR="002D4F00" w:rsidRPr="008A3616" w:rsidRDefault="002D4F00" w:rsidP="003518C8">
      <w:pPr>
        <w:tabs>
          <w:tab w:val="left" w:pos="426"/>
        </w:tabs>
        <w:spacing w:after="0" w:line="240" w:lineRule="auto"/>
        <w:ind w:firstLine="567"/>
        <w:jc w:val="both"/>
        <w:rPr>
          <w:rFonts w:ascii="Times New Roman" w:eastAsia="MingLiU" w:hAnsi="Times New Roman" w:cs="Times New Roman"/>
          <w:sz w:val="28"/>
          <w:szCs w:val="28"/>
          <w:lang w:val="kk-KZ" w:eastAsia="zh-CN"/>
        </w:rPr>
      </w:pPr>
    </w:p>
    <w:p w:rsidR="002D4F00" w:rsidRPr="008A3616" w:rsidRDefault="002D4F00" w:rsidP="003518C8">
      <w:pPr>
        <w:tabs>
          <w:tab w:val="left" w:pos="426"/>
        </w:tabs>
        <w:spacing w:after="0" w:line="240" w:lineRule="auto"/>
        <w:ind w:firstLine="567"/>
        <w:jc w:val="both"/>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Бұлшықет деп қаңқамен байланысып тұрған еттерді айту керек, ас-</w:t>
      </w:r>
      <w:r w:rsidRPr="008A3616">
        <w:rPr>
          <w:rFonts w:ascii="Times New Roman" w:eastAsia="MingLiU" w:hAnsi="Times New Roman" w:cs="Times New Roman"/>
          <w:sz w:val="28"/>
          <w:szCs w:val="28"/>
          <w:lang w:val="kk-KZ" w:eastAsia="zh-CN"/>
        </w:rPr>
        <w:br/>
        <w:t>қазанда, ішекте қайдағы бұлшықет оларды Халекең айтқандай «ет» десек жеткілікті емес пе?</w:t>
      </w:r>
    </w:p>
    <w:p w:rsidR="002D4F00" w:rsidRPr="008A3616" w:rsidRDefault="002D4F00" w:rsidP="003518C8">
      <w:pPr>
        <w:tabs>
          <w:tab w:val="left" w:pos="426"/>
        </w:tabs>
        <w:spacing w:after="0" w:line="240" w:lineRule="auto"/>
        <w:ind w:firstLine="567"/>
        <w:jc w:val="both"/>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Асқазанға және қан айналымына байланысты түсініктерді анатомиялық бейнелерде көрсете аламыз (слайд1, слайд 2).</w:t>
      </w:r>
    </w:p>
    <w:p w:rsidR="002D4F00" w:rsidRPr="008A3616" w:rsidRDefault="002D4F00" w:rsidP="003518C8">
      <w:pPr>
        <w:tabs>
          <w:tab w:val="left" w:pos="426"/>
        </w:tabs>
        <w:spacing w:after="0" w:line="240" w:lineRule="auto"/>
        <w:ind w:firstLine="567"/>
        <w:jc w:val="both"/>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Шынында да үлкен шеңберлік қан айналым жүректің сол қарын-</w:t>
      </w:r>
      <w:r w:rsidRPr="008A3616">
        <w:rPr>
          <w:rFonts w:ascii="Times New Roman" w:eastAsia="MingLiU" w:hAnsi="Times New Roman" w:cs="Times New Roman"/>
          <w:sz w:val="28"/>
          <w:szCs w:val="28"/>
          <w:lang w:val="kk-KZ" w:eastAsia="zh-CN"/>
        </w:rPr>
        <w:br/>
        <w:t>шасынан басталып, қолқа – күретамырлар арқылы ұзақ жол жүріп жүректің оң бөлмешесіне қайтады; кіші шеңбер қан айналымы оң қарыншадан өкпеге барып – қысқа жол жүріп кері қайтады, сондықтан Х. Д тауып отырған сөз тіркестері әрі қысқа, әрі қан айналымының түріне толық анықтама беріп тұр. Осы түсініктерді қабылдасаң студенттерге де жеңіл болар еді және қазақша түсінікке қол жеткізер едік.</w:t>
      </w:r>
    </w:p>
    <w:p w:rsidR="002D4F00" w:rsidRPr="008A3616" w:rsidRDefault="002D4F00" w:rsidP="003518C8">
      <w:pPr>
        <w:tabs>
          <w:tab w:val="left" w:pos="426"/>
        </w:tabs>
        <w:spacing w:after="0" w:line="240" w:lineRule="auto"/>
        <w:ind w:firstLine="567"/>
        <w:jc w:val="both"/>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Осы сөздерге қарап отырсақ, қазіргі медициналық терминдердің бәрі-</w:t>
      </w:r>
      <w:r w:rsidRPr="008A3616">
        <w:rPr>
          <w:rFonts w:ascii="Times New Roman" w:eastAsia="MingLiU" w:hAnsi="Times New Roman" w:cs="Times New Roman"/>
          <w:sz w:val="28"/>
          <w:szCs w:val="28"/>
          <w:lang w:val="kk-KZ" w:eastAsia="zh-CN"/>
        </w:rPr>
        <w:br/>
        <w:t>нің орыс тілінен калька әдісімен жасалғандығын көреміз. Халел Досмұ-</w:t>
      </w:r>
      <w:r w:rsidRPr="008A3616">
        <w:rPr>
          <w:rFonts w:ascii="Times New Roman" w:eastAsia="MingLiU" w:hAnsi="Times New Roman" w:cs="Times New Roman"/>
          <w:sz w:val="28"/>
          <w:szCs w:val="28"/>
          <w:lang w:val="kk-KZ" w:eastAsia="zh-CN"/>
        </w:rPr>
        <w:br/>
        <w:t>хамедұлының атау сөздері әрі нұсқа, әрі түсінуге жеңіл, нағыз қазақ сөздері.</w:t>
      </w:r>
    </w:p>
    <w:p w:rsidR="002D4F00" w:rsidRPr="008A3616" w:rsidRDefault="002D4F00" w:rsidP="003518C8">
      <w:pPr>
        <w:tabs>
          <w:tab w:val="left" w:pos="426"/>
        </w:tabs>
        <w:spacing w:after="0" w:line="240" w:lineRule="auto"/>
        <w:ind w:firstLine="567"/>
        <w:jc w:val="both"/>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Х. Д. медицина  саласында термин қалыптастырудың тамаша үлгісін жасап кетті. Осыдан 90 жыл бұрын жазылған еңбектеріндегі терминдердің көпшілігі әлі де күшін жойған, ол сөздерді білмей немесе пайдаланбай жүр-</w:t>
      </w:r>
      <w:r w:rsidRPr="008A3616">
        <w:rPr>
          <w:rFonts w:ascii="Times New Roman" w:eastAsia="MingLiU" w:hAnsi="Times New Roman" w:cs="Times New Roman"/>
          <w:sz w:val="28"/>
          <w:szCs w:val="28"/>
          <w:lang w:val="kk-KZ" w:eastAsia="zh-CN"/>
        </w:rPr>
        <w:br/>
        <w:t xml:space="preserve">ген біз. «Отросток позвонканы» омыртқа өсіндісі деп, «поперечный отросток позвонканы» – омыртқаның көлденеңнен өсіндісі деп жүрміз, ал Х. Д. </w:t>
      </w:r>
      <w:r w:rsidRPr="008A3616">
        <w:rPr>
          <w:rFonts w:ascii="Times New Roman" w:eastAsia="MingLiU" w:hAnsi="Times New Roman" w:cs="Times New Roman"/>
          <w:sz w:val="28"/>
          <w:szCs w:val="28"/>
          <w:lang w:val="kk-KZ" w:eastAsia="zh-CN"/>
        </w:rPr>
        <w:lastRenderedPageBreak/>
        <w:t>«Омыртқа қанаты», «жан қанат» деп қиялға қанат бітіріп нағыз қазақша атау ұсынып кетті.</w:t>
      </w:r>
    </w:p>
    <w:p w:rsidR="002D4F00" w:rsidRPr="008A3616" w:rsidRDefault="002D4F00" w:rsidP="003518C8">
      <w:pPr>
        <w:tabs>
          <w:tab w:val="left" w:pos="426"/>
        </w:tabs>
        <w:spacing w:after="0" w:line="240" w:lineRule="auto"/>
        <w:ind w:firstLine="567"/>
        <w:jc w:val="both"/>
        <w:rPr>
          <w:rFonts w:ascii="Times New Roman" w:eastAsia="MingLiU" w:hAnsi="Times New Roman" w:cs="Times New Roman"/>
          <w:sz w:val="28"/>
          <w:szCs w:val="28"/>
          <w:lang w:val="kk-KZ" w:eastAsia="zh-CN"/>
        </w:rPr>
      </w:pPr>
      <w:r w:rsidRPr="008A3616">
        <w:rPr>
          <w:rFonts w:ascii="Times New Roman" w:eastAsia="MingLiU" w:hAnsi="Times New Roman" w:cs="Times New Roman"/>
          <w:sz w:val="28"/>
          <w:szCs w:val="28"/>
          <w:lang w:val="kk-KZ" w:eastAsia="zh-CN"/>
        </w:rPr>
        <w:t>Қорыта айтқанда Х. Д-ың медициналық терминология атасы деп атауға толық негіз бар, Халекең салып кеткен сара жолға түсіп қазақшалығымызды түзейік әріптестер.</w:t>
      </w:r>
    </w:p>
    <w:p w:rsidR="00FA49AD" w:rsidRPr="008A3616" w:rsidRDefault="00FA49AD" w:rsidP="003518C8">
      <w:pPr>
        <w:tabs>
          <w:tab w:val="left" w:pos="426"/>
          <w:tab w:val="left" w:pos="567"/>
        </w:tabs>
        <w:spacing w:after="0" w:line="240" w:lineRule="auto"/>
        <w:ind w:firstLine="567"/>
        <w:jc w:val="both"/>
        <w:rPr>
          <w:rFonts w:ascii="Times New Roman" w:hAnsi="Times New Roman" w:cs="Times New Roman"/>
          <w:b/>
          <w:sz w:val="28"/>
          <w:szCs w:val="28"/>
          <w:lang w:val="kk-KZ"/>
        </w:rPr>
      </w:pPr>
      <w:r w:rsidRPr="008A3616">
        <w:rPr>
          <w:rFonts w:ascii="Times New Roman" w:hAnsi="Times New Roman" w:cs="Times New Roman"/>
          <w:b/>
          <w:sz w:val="28"/>
          <w:szCs w:val="28"/>
          <w:lang w:val="kk-KZ"/>
        </w:rPr>
        <w:t xml:space="preserve">  </w:t>
      </w:r>
    </w:p>
    <w:p w:rsidR="00FA49AD" w:rsidRPr="008A3616" w:rsidRDefault="00FA49AD" w:rsidP="00DB0D42">
      <w:pPr>
        <w:tabs>
          <w:tab w:val="left" w:pos="426"/>
          <w:tab w:val="left" w:pos="567"/>
        </w:tabs>
        <w:spacing w:after="0" w:line="240" w:lineRule="auto"/>
        <w:rPr>
          <w:rFonts w:ascii="Times New Roman" w:hAnsi="Times New Roman" w:cs="Times New Roman"/>
          <w:b/>
          <w:sz w:val="28"/>
          <w:szCs w:val="28"/>
          <w:lang w:val="kk-KZ"/>
        </w:rPr>
      </w:pPr>
    </w:p>
    <w:sectPr w:rsidR="00FA49AD" w:rsidRPr="008A3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6110"/>
    <w:multiLevelType w:val="hybridMultilevel"/>
    <w:tmpl w:val="3438BEF6"/>
    <w:lvl w:ilvl="0" w:tplc="3208E9F6">
      <w:start w:val="4"/>
      <w:numFmt w:val="bullet"/>
      <w:lvlText w:val="–"/>
      <w:lvlJc w:val="left"/>
      <w:pPr>
        <w:ind w:left="720" w:hanging="360"/>
      </w:pPr>
      <w:rPr>
        <w:rFonts w:ascii="Times New Roman" w:eastAsia="SimSu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B44722"/>
    <w:multiLevelType w:val="hybridMultilevel"/>
    <w:tmpl w:val="0B562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7F0CD8"/>
    <w:multiLevelType w:val="hybridMultilevel"/>
    <w:tmpl w:val="DA00E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82323"/>
    <w:multiLevelType w:val="hybridMultilevel"/>
    <w:tmpl w:val="4E625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EF4E7D"/>
    <w:multiLevelType w:val="hybridMultilevel"/>
    <w:tmpl w:val="4E1C0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3D5B3D"/>
    <w:multiLevelType w:val="hybridMultilevel"/>
    <w:tmpl w:val="F6166DB0"/>
    <w:lvl w:ilvl="0" w:tplc="0419000F">
      <w:start w:val="1"/>
      <w:numFmt w:val="decimal"/>
      <w:lvlText w:val="%1."/>
      <w:lvlJc w:val="left"/>
      <w:pPr>
        <w:ind w:left="-75" w:hanging="360"/>
      </w:pPr>
    </w:lvl>
    <w:lvl w:ilvl="1" w:tplc="04190019" w:tentative="1">
      <w:start w:val="1"/>
      <w:numFmt w:val="lowerLetter"/>
      <w:lvlText w:val="%2."/>
      <w:lvlJc w:val="left"/>
      <w:pPr>
        <w:ind w:left="645" w:hanging="360"/>
      </w:pPr>
    </w:lvl>
    <w:lvl w:ilvl="2" w:tplc="0419001B" w:tentative="1">
      <w:start w:val="1"/>
      <w:numFmt w:val="lowerRoman"/>
      <w:lvlText w:val="%3."/>
      <w:lvlJc w:val="right"/>
      <w:pPr>
        <w:ind w:left="1365" w:hanging="180"/>
      </w:pPr>
    </w:lvl>
    <w:lvl w:ilvl="3" w:tplc="0419000F" w:tentative="1">
      <w:start w:val="1"/>
      <w:numFmt w:val="decimal"/>
      <w:lvlText w:val="%4."/>
      <w:lvlJc w:val="left"/>
      <w:pPr>
        <w:ind w:left="2085" w:hanging="360"/>
      </w:pPr>
    </w:lvl>
    <w:lvl w:ilvl="4" w:tplc="04190019" w:tentative="1">
      <w:start w:val="1"/>
      <w:numFmt w:val="lowerLetter"/>
      <w:lvlText w:val="%5."/>
      <w:lvlJc w:val="left"/>
      <w:pPr>
        <w:ind w:left="2805" w:hanging="360"/>
      </w:pPr>
    </w:lvl>
    <w:lvl w:ilvl="5" w:tplc="0419001B" w:tentative="1">
      <w:start w:val="1"/>
      <w:numFmt w:val="lowerRoman"/>
      <w:lvlText w:val="%6."/>
      <w:lvlJc w:val="right"/>
      <w:pPr>
        <w:ind w:left="3525" w:hanging="180"/>
      </w:pPr>
    </w:lvl>
    <w:lvl w:ilvl="6" w:tplc="0419000F" w:tentative="1">
      <w:start w:val="1"/>
      <w:numFmt w:val="decimal"/>
      <w:lvlText w:val="%7."/>
      <w:lvlJc w:val="left"/>
      <w:pPr>
        <w:ind w:left="4245" w:hanging="360"/>
      </w:pPr>
    </w:lvl>
    <w:lvl w:ilvl="7" w:tplc="04190019" w:tentative="1">
      <w:start w:val="1"/>
      <w:numFmt w:val="lowerLetter"/>
      <w:lvlText w:val="%8."/>
      <w:lvlJc w:val="left"/>
      <w:pPr>
        <w:ind w:left="4965" w:hanging="360"/>
      </w:pPr>
    </w:lvl>
    <w:lvl w:ilvl="8" w:tplc="0419001B" w:tentative="1">
      <w:start w:val="1"/>
      <w:numFmt w:val="lowerRoman"/>
      <w:lvlText w:val="%9."/>
      <w:lvlJc w:val="right"/>
      <w:pPr>
        <w:ind w:left="5685" w:hanging="180"/>
      </w:pPr>
    </w:lvl>
  </w:abstractNum>
  <w:abstractNum w:abstractNumId="6">
    <w:nsid w:val="50D666DA"/>
    <w:multiLevelType w:val="hybridMultilevel"/>
    <w:tmpl w:val="8E387664"/>
    <w:lvl w:ilvl="0" w:tplc="6E6CA152">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5F2D7ADD"/>
    <w:multiLevelType w:val="hybridMultilevel"/>
    <w:tmpl w:val="9FB8F34A"/>
    <w:lvl w:ilvl="0" w:tplc="5DFAD422">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4A192F"/>
    <w:multiLevelType w:val="hybridMultilevel"/>
    <w:tmpl w:val="C380B712"/>
    <w:lvl w:ilvl="0" w:tplc="3C40C24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B3D5437"/>
    <w:multiLevelType w:val="hybridMultilevel"/>
    <w:tmpl w:val="23FCBB74"/>
    <w:lvl w:ilvl="0" w:tplc="E3F6D648">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4"/>
  </w:num>
  <w:num w:numId="2">
    <w:abstractNumId w:val="3"/>
  </w:num>
  <w:num w:numId="3">
    <w:abstractNumId w:val="2"/>
  </w:num>
  <w:num w:numId="4">
    <w:abstractNumId w:val="5"/>
  </w:num>
  <w:num w:numId="5">
    <w:abstractNumId w:val="7"/>
  </w:num>
  <w:num w:numId="6">
    <w:abstractNumId w:val="6"/>
  </w:num>
  <w:num w:numId="7">
    <w:abstractNumId w:val="8"/>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D7"/>
    <w:rsid w:val="0008264F"/>
    <w:rsid w:val="002507E4"/>
    <w:rsid w:val="002869A5"/>
    <w:rsid w:val="002A0627"/>
    <w:rsid w:val="002B030B"/>
    <w:rsid w:val="002C307A"/>
    <w:rsid w:val="002D4F00"/>
    <w:rsid w:val="002F51D7"/>
    <w:rsid w:val="0035126E"/>
    <w:rsid w:val="003518C8"/>
    <w:rsid w:val="003B59E3"/>
    <w:rsid w:val="003C08ED"/>
    <w:rsid w:val="00401EA5"/>
    <w:rsid w:val="0046192D"/>
    <w:rsid w:val="005348A2"/>
    <w:rsid w:val="00543626"/>
    <w:rsid w:val="005B683C"/>
    <w:rsid w:val="00725DB4"/>
    <w:rsid w:val="007C3A48"/>
    <w:rsid w:val="007E3CC7"/>
    <w:rsid w:val="007F6166"/>
    <w:rsid w:val="008A3616"/>
    <w:rsid w:val="008E1D33"/>
    <w:rsid w:val="00A21B8E"/>
    <w:rsid w:val="00A24B3C"/>
    <w:rsid w:val="00A26EDB"/>
    <w:rsid w:val="00B36864"/>
    <w:rsid w:val="00BD588F"/>
    <w:rsid w:val="00BF1E0A"/>
    <w:rsid w:val="00CF4580"/>
    <w:rsid w:val="00DB0D42"/>
    <w:rsid w:val="00DC36FF"/>
    <w:rsid w:val="00DE0F64"/>
    <w:rsid w:val="00DF3DEE"/>
    <w:rsid w:val="00E13C9E"/>
    <w:rsid w:val="00E950E9"/>
    <w:rsid w:val="00F915DD"/>
    <w:rsid w:val="00FA49AD"/>
    <w:rsid w:val="00FA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64F"/>
    <w:pPr>
      <w:ind w:left="720"/>
      <w:contextualSpacing/>
    </w:pPr>
  </w:style>
  <w:style w:type="table" w:styleId="a4">
    <w:name w:val="Table Grid"/>
    <w:basedOn w:val="a1"/>
    <w:uiPriority w:val="39"/>
    <w:rsid w:val="002A0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D4F00"/>
    <w:rPr>
      <w:rFonts w:cs="Times New Roman"/>
      <w:color w:val="0563C1" w:themeColor="hyperlink"/>
      <w:u w:val="single"/>
    </w:rPr>
  </w:style>
  <w:style w:type="paragraph" w:styleId="a6">
    <w:name w:val="Balloon Text"/>
    <w:basedOn w:val="a"/>
    <w:link w:val="a7"/>
    <w:uiPriority w:val="99"/>
    <w:semiHidden/>
    <w:unhideWhenUsed/>
    <w:rsid w:val="00BF1E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1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64F"/>
    <w:pPr>
      <w:ind w:left="720"/>
      <w:contextualSpacing/>
    </w:pPr>
  </w:style>
  <w:style w:type="table" w:styleId="a4">
    <w:name w:val="Table Grid"/>
    <w:basedOn w:val="a1"/>
    <w:uiPriority w:val="39"/>
    <w:rsid w:val="002A0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D4F00"/>
    <w:rPr>
      <w:rFonts w:cs="Times New Roman"/>
      <w:color w:val="0563C1" w:themeColor="hyperlink"/>
      <w:u w:val="single"/>
    </w:rPr>
  </w:style>
  <w:style w:type="paragraph" w:styleId="a6">
    <w:name w:val="Balloon Text"/>
    <w:basedOn w:val="a"/>
    <w:link w:val="a7"/>
    <w:uiPriority w:val="99"/>
    <w:semiHidden/>
    <w:unhideWhenUsed/>
    <w:rsid w:val="00BF1E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1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haugashty@yandex.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A3B5B-1C58-46B0-AECC-85ECDF14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950</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14</cp:revision>
  <dcterms:created xsi:type="dcterms:W3CDTF">2019-02-18T04:31:00Z</dcterms:created>
  <dcterms:modified xsi:type="dcterms:W3CDTF">2019-02-25T12:32:00Z</dcterms:modified>
</cp:coreProperties>
</file>