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E" w:rsidRPr="002E70FA" w:rsidRDefault="006839EE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4BA" w:rsidRDefault="00C704A3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ТУПл</w:t>
      </w:r>
      <w:proofErr w:type="spellEnd"/>
      <w:r w:rsidR="0056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F1" w:rsidRDefault="00561CF1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Ревматология, в том числе детская</w:t>
      </w:r>
    </w:p>
    <w:p w:rsidR="00EB4997" w:rsidRPr="002E70FA" w:rsidRDefault="00EB4997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39"/>
        <w:gridCol w:w="4617"/>
      </w:tblGrid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«Ревматология взрослая, детская»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Из перечня медицинских специальностей программ резидентуры 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140 кредита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Врач - ревматолог (взрослый и детский)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разработчиках: 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Исаева Б.Г. </w:t>
            </w:r>
            <w:r w:rsidRPr="002E7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профессор кафедры ревматологии </w:t>
            </w:r>
            <w:proofErr w:type="spellStart"/>
            <w:r w:rsidRPr="002E7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2E7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2E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,</w:t>
            </w:r>
            <w:r w:rsidRPr="002E7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д.м.н.;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Дильманова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о.зав</w:t>
            </w:r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>.кафедрой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ревматологии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, к.м.н.;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С.Т. </w:t>
            </w:r>
            <w:proofErr w:type="spellStart"/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семейной медицины №1 НАО «МУА», д.м.н., и.о.профессора;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Горемыкина М.В. </w:t>
            </w:r>
            <w:proofErr w:type="spellStart"/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>.ревматологии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и неинфекционных болезней НАО «МУС», к.м.н., ассоциированный профессор;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Алина А.Р. профессор кафедры внутренних болезней НАО «МУК»,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Туртаева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кафедры терапии ЮКМА, к.м.н.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Узденбаева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Б.Б. г</w:t>
            </w:r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ревматолог </w:t>
            </w:r>
            <w:proofErr w:type="spellStart"/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>Жамбылской</w:t>
            </w:r>
            <w:proofErr w:type="spellEnd"/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 xml:space="preserve"> области</w:t>
            </w:r>
          </w:p>
        </w:tc>
      </w:tr>
    </w:tbl>
    <w:p w:rsidR="00FC44BA" w:rsidRPr="002E70FA" w:rsidRDefault="00FC44BA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DCF" w:rsidRDefault="005D1DCF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</w:p>
    <w:p w:rsidR="00FC44BA" w:rsidRPr="002E70FA" w:rsidRDefault="00FC44BA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r w:rsidRPr="002E70FA">
        <w:rPr>
          <w:rFonts w:ascii="Times New Roman" w:eastAsia="Consolas" w:hAnsi="Times New Roman" w:cs="Times New Roman"/>
          <w:b/>
          <w:sz w:val="24"/>
          <w:szCs w:val="24"/>
          <w:lang w:eastAsia="ru-RU"/>
        </w:rPr>
        <w:t>Типовой учебный план по специальности "Ревматология взрослая, детская"</w:t>
      </w:r>
    </w:p>
    <w:p w:rsidR="005D1DCF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Продолжительность программы в годах – 2 года </w:t>
      </w:r>
    </w:p>
    <w:p w:rsidR="002E70FA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Присваиваемая к</w:t>
      </w:r>
      <w:proofErr w:type="spellStart"/>
      <w:r w:rsidR="002E70FA" w:rsidRPr="002E70FA">
        <w:rPr>
          <w:color w:val="000000"/>
          <w:spacing w:val="2"/>
        </w:rPr>
        <w:t>валификация</w:t>
      </w:r>
      <w:proofErr w:type="spellEnd"/>
      <w:r>
        <w:rPr>
          <w:color w:val="000000"/>
          <w:spacing w:val="2"/>
          <w:lang w:val="kk-KZ"/>
        </w:rPr>
        <w:t xml:space="preserve"> по завершению обучения - </w:t>
      </w:r>
      <w:r w:rsidR="002E70FA" w:rsidRPr="002E70FA">
        <w:rPr>
          <w:color w:val="000000"/>
          <w:spacing w:val="2"/>
        </w:rPr>
        <w:t>врач – ревматолог</w:t>
      </w:r>
      <w:r w:rsidR="00EB4997">
        <w:rPr>
          <w:color w:val="000000"/>
          <w:spacing w:val="2"/>
        </w:rPr>
        <w:t xml:space="preserve"> взрослый</w:t>
      </w:r>
      <w:r>
        <w:rPr>
          <w:color w:val="000000"/>
          <w:spacing w:val="2"/>
          <w:lang w:val="kk-KZ"/>
        </w:rPr>
        <w:t>, детский</w:t>
      </w:r>
    </w:p>
    <w:p w:rsidR="005D1DCF" w:rsidRPr="00C704A3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313"/>
        <w:gridCol w:w="1780"/>
      </w:tblGrid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</w:tr>
      <w:tr w:rsidR="00FC44BA" w:rsidRPr="002E70FA" w:rsidTr="00FC44B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FC44B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Pr="002E70FA" w:rsidRDefault="005D1DCF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28"/>
      </w:tblGrid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Перечень заболеваний </w:t>
            </w:r>
            <w:r w:rsidR="005D1DC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 состояний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65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Острая ревматическая лихорадка.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Ревматическая хорея. Ревматические пороки </w:t>
            </w:r>
            <w:r w:rsidR="0008443B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сердца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E675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полимиалгия</w:t>
            </w:r>
            <w:proofErr w:type="spellEnd"/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Рецидивирующий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полихондрит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Синдром и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Шегрена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Вторичный антифосфолипидный синдром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узелковый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гигантоклеточный артериит, неспецифический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эозинофильный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микроскопический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слизисто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-кожно-железистый синдром,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геморрагический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Синдром Когана.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Перекрестный (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синдром. Смешанные заболевания соединительной ткани.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Ревматоидный артрит.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взрослых.  Ювенильный идиопатический 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Спондилоартриты.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Реактивный артрит.</w:t>
            </w:r>
            <w:r w:rsidR="004E62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Постстрептококковый артрит.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Артриты при воспалительных заболеваниях кишечника (неспецифический язвенный колит, болезнь Крона,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Уиппла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  <w:r w:rsidR="00E67541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спондилит. Ювенильный спондилоартрит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7653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Наследственные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коллагенопатии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Эллерса-Данлоса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Ревматические проявления при других заболеваниях (эндокринные, гематол</w:t>
            </w:r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огические, инфекционные и.т.д.)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Микрокристаллические артриты. Подагра. Болезнь депонирования</w:t>
            </w:r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 </w:t>
            </w:r>
            <w:proofErr w:type="spellStart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пирофосфата</w:t>
            </w:r>
            <w:proofErr w:type="spellEnd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кальция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Болезнь отложения</w:t>
            </w:r>
            <w:r w:rsidR="007007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основных фосфатов кальция.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Панникулиты</w:t>
            </w:r>
            <w:proofErr w:type="spellEnd"/>
            <w:r w:rsidR="007007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E67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997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Аутовоспалительные синдромы</w:t>
            </w:r>
          </w:p>
        </w:tc>
      </w:tr>
    </w:tbl>
    <w:p w:rsidR="00FC44BA" w:rsidRPr="002E70F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Default="005D1DCF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Овладение практическими навыками, манипуляциями, процедурами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907"/>
        <w:gridCol w:w="1559"/>
      </w:tblGrid>
      <w:tr w:rsidR="00122BE3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Операция/Процедура/техника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410F" w:rsidRPr="002E70FA" w:rsidTr="00E4613B">
        <w:trPr>
          <w:trHeight w:val="544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исследование функции суставов, проведение тестов, интерпретация функциональных индексов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Оценка состояния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и анализ электрокардиографии по стандартным и дополнительным отведениям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реанимационных мероприятий: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сердечно-легочная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реанимация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группы крови, резус фактор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пробы на совместимость крови донора и реципиента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б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иологическ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ы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предтрансфузионной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пробы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г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емокомпонентн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инфузионно-трансфузионн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терапии 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внутривенных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инфузий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подкожных инъекций генно-инженерных биологических препаратов (под контролем наставника).   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23410F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881916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23410F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1D0BD6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E70FA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6B55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</w:t>
            </w:r>
            <w:r w:rsidR="006B5576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результата исследования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синовиальной жидкости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2B0607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эхокардиографии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rPr>
          <w:trHeight w:val="445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ультразвуковой допплерографии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ультразвукового исследования суставов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1460B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2B0607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2B0607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рентгенографии,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магнитнорезонансной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томографии, компьютерной томографии суставов и аксиального скелета, денситометрии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электромиографии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иммунологического исследования органоспецифических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2B0607" w:rsidRPr="002E70FA" w:rsidTr="0023410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морфологического исследования биоптата кожно-мышечного лоскута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FC44BA" w:rsidRPr="002E70FA" w:rsidRDefault="00FC44BA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22BE3" w:rsidRPr="002E70FA" w:rsidRDefault="00122BE3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E3" w:rsidRDefault="00122BE3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70" w:rsidRDefault="00BF5070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7F" w:rsidRDefault="00B2057F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Pr="002E70FA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  <w:r w:rsidRPr="002E70FA">
        <w:rPr>
          <w:rFonts w:ascii="Times New Roman" w:eastAsia="Consolas" w:hAnsi="Times New Roman" w:cs="Times New Roman"/>
          <w:sz w:val="24"/>
          <w:szCs w:val="24"/>
          <w:lang w:val="en-US" w:eastAsia="ru-RU"/>
        </w:rPr>
        <w:t xml:space="preserve"> </w:t>
      </w:r>
    </w:p>
    <w:p w:rsidR="00470335" w:rsidRPr="002E70FA" w:rsidRDefault="00DA2199" w:rsidP="002E70F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4"/>
          <w:szCs w:val="24"/>
        </w:rPr>
      </w:pPr>
      <w:r w:rsidRPr="002E70FA">
        <w:rPr>
          <w:rFonts w:eastAsia="Consolas"/>
          <w:sz w:val="24"/>
          <w:szCs w:val="24"/>
          <w:lang w:val="kk-KZ"/>
        </w:rPr>
        <w:t xml:space="preserve">«Ревматология ересектердің, балалардың»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мамандығы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бойынша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үлгілік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оқу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жоспары</w:t>
      </w:r>
      <w:proofErr w:type="spellEnd"/>
    </w:p>
    <w:p w:rsidR="005D1DCF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5D1DCF">
        <w:rPr>
          <w:color w:val="000000"/>
        </w:rPr>
        <w:t>Бағдарламаның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жылдармен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ұзақтығы</w:t>
      </w:r>
      <w:proofErr w:type="spellEnd"/>
      <w:r w:rsidRPr="005D1DCF">
        <w:rPr>
          <w:color w:val="000000"/>
        </w:rPr>
        <w:t xml:space="preserve"> - 2 </w:t>
      </w:r>
      <w:proofErr w:type="spellStart"/>
      <w:r w:rsidRPr="005D1DCF">
        <w:rPr>
          <w:color w:val="000000"/>
        </w:rPr>
        <w:t>жыл</w:t>
      </w:r>
      <w:proofErr w:type="spellEnd"/>
      <w:r w:rsidRPr="005D1DCF">
        <w:rPr>
          <w:color w:val="000000"/>
        </w:rPr>
        <w:t xml:space="preserve"> </w:t>
      </w:r>
    </w:p>
    <w:p w:rsidR="00470335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proofErr w:type="spellStart"/>
      <w:r w:rsidRPr="005D1DCF">
        <w:rPr>
          <w:color w:val="000000"/>
        </w:rPr>
        <w:t>Оқу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аяқталғаннан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кейін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берілетін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біліктілік</w:t>
      </w:r>
      <w:proofErr w:type="spellEnd"/>
      <w:r w:rsidRPr="005D1DCF">
        <w:rPr>
          <w:color w:val="000000"/>
        </w:rPr>
        <w:t xml:space="preserve"> - </w:t>
      </w:r>
      <w:proofErr w:type="spellStart"/>
      <w:r w:rsidRPr="005D1DCF">
        <w:rPr>
          <w:color w:val="000000"/>
        </w:rPr>
        <w:t>дәрігер</w:t>
      </w:r>
      <w:proofErr w:type="spellEnd"/>
      <w:r w:rsidRPr="005D1DCF">
        <w:rPr>
          <w:color w:val="000000"/>
        </w:rPr>
        <w:t xml:space="preserve"> – ревматолог </w:t>
      </w:r>
      <w:proofErr w:type="spellStart"/>
      <w:r w:rsidRPr="005D1DCF">
        <w:rPr>
          <w:color w:val="000000"/>
        </w:rPr>
        <w:t>ересек</w:t>
      </w:r>
      <w:proofErr w:type="spellEnd"/>
      <w:r w:rsidRPr="005D1DCF">
        <w:rPr>
          <w:color w:val="000000"/>
        </w:rPr>
        <w:t xml:space="preserve">, </w:t>
      </w:r>
      <w:proofErr w:type="spellStart"/>
      <w:r w:rsidRPr="005D1DCF">
        <w:rPr>
          <w:color w:val="000000"/>
        </w:rPr>
        <w:t>балалар</w:t>
      </w:r>
      <w:proofErr w:type="spellEnd"/>
    </w:p>
    <w:tbl>
      <w:tblPr>
        <w:tblW w:w="100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027"/>
        <w:gridCol w:w="1780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Пәндер/модульдер атаулары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Кредиттер саны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Бейіндік пәндер циклі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БП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138</w:t>
            </w:r>
          </w:p>
        </w:tc>
      </w:tr>
      <w:tr w:rsidR="00DA2199" w:rsidRPr="002E70FA" w:rsidTr="002E70F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Міндетті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балалардың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ересектердің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 балалардың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Таңдау 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бойынша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ТК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Қорытынды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</w:t>
            </w:r>
            <w:proofErr w:type="spellEnd"/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ттау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470335" w:rsidRPr="00470335" w:rsidRDefault="00470335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Диагностикаға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және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емдеуге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жататын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көп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таралған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аурулар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жағдайлардың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тізбесі</w:t>
      </w:r>
      <w:proofErr w:type="spellEnd"/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31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Аурулар</w:t>
            </w:r>
            <w:r w:rsidR="005D1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/жағдайлар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тізімі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B205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Жедел ревматикалық қызба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</w:t>
            </w:r>
            <w:proofErr w:type="spellEnd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хорея. 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Балалардағы ревматикалық жүрек ақаулары 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жүйелік аурулары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 қызыл же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гі. Жүйелі склеродермия. Ювенил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 склеродермия. Идиопатиялық қабынулық миопатиялар.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Ювенилді дерматомиозит. Ревматикалық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полимиалгия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Рецидив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полихондрит.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Шегрен с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индром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ы мен ауруы. Екіншілік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антифосфолип</w:t>
            </w:r>
            <w:proofErr w:type="spellEnd"/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</w:t>
            </w:r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синдром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түйінді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,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гигант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ты жасушалы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артериит,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емес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эозинофил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микроскопи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п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олиангиит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шырышты – терілік – бездік с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геморраги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Коган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Айқасты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аралас аурулары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Ревматоидты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Ересектердегі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идиопати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Спондилоартриттер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здық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 Реактив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Постстрептококкты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Ішектің қабынулық аурулары кезіндегі артриттер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 емес ойық жаралы колит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Крон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Уиппл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даушы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пондилит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08443B" w:rsidRDefault="0008443B" w:rsidP="00084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Тұқым қуалайтын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ялар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-Данлос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Басқа аурулар кезіндегі р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евмати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көріністер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эндокрин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дік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гематологи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инфекци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және т.б.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дық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Подагра.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Кальций пирофо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сфаттары кристалдарының жинақталу ауруы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Негізгі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каль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ций фосфаттары кристалдарының жинақталу аурулары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B2057F" w:rsidRDefault="00A5267A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Панникулиттер</w:t>
            </w:r>
            <w:proofErr w:type="spellEnd"/>
            <w:r w:rsidR="00B20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EB4997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Аутоқабынулық синдромдар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F235A0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Практикалық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дағдыларды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манипуляцияларды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70335" w:rsidRPr="002E70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процедурадарды</w:t>
      </w:r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меңгеру</w:t>
      </w:r>
    </w:p>
    <w:tbl>
      <w:tblPr>
        <w:tblW w:w="998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252"/>
        <w:gridCol w:w="1276"/>
      </w:tblGrid>
      <w:tr w:rsidR="00DA2199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Операция</w:t>
            </w:r>
            <w:r w:rsidR="00F235A0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процедуралар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/техника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470335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физикалды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тест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функционалдық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индекстерді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Шеткері тамырлардың жағдайын бағалау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41458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Стандартты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қосымша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тіркемелерде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оны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талдау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Реанимациялық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іс-шаралар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жүрек-өкпе реанимациясы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тобын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анықтау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резус фактор, донор мен реципиент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үйлесімділігі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сынамалары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трансфузия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алдындағы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ларды жүргізу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Гемокомпонент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ті және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инфузиялық-трансфузиялық терапия жүргізу 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Гендік-инженерлік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көктамырішілік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 тері астылық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инъекциясын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Диагностикалық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емдік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мақсатта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пункциясын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эвакуациялау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дәрілік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енгізу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Синовий сұйықтығын зерттеу нәтижесін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Эхокардиография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Перифериялық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тамырлардың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ультрадыбыстық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допплерографиясының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Буындарды ультрадыбыстық зерттеу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1460BF" w:rsidRPr="002E70FA" w:rsidTr="001460B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Буындардың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және аксиалды қаңқаның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рентгенографиясы,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агнитті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резонансты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томография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томографиясы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денситометрия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1460BF" w:rsidRPr="002E70FA" w:rsidTr="00B2057F">
        <w:trPr>
          <w:trHeight w:val="129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Электромиография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рганоспецификалық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аутоантиденелерді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табуды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иммунологиялық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B49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Тері-бұлшықет биоптатын морфологиялық зерттеу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DA2199" w:rsidRPr="002E70FA" w:rsidRDefault="00DA2199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A2199" w:rsidRPr="002E70FA" w:rsidRDefault="00DA2199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199" w:rsidRPr="002E70FA" w:rsidSect="0093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840"/>
    <w:multiLevelType w:val="hybridMultilevel"/>
    <w:tmpl w:val="AD5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D"/>
    <w:rsid w:val="0000712F"/>
    <w:rsid w:val="000337D2"/>
    <w:rsid w:val="0008443B"/>
    <w:rsid w:val="00094D0E"/>
    <w:rsid w:val="00122BE3"/>
    <w:rsid w:val="001460BF"/>
    <w:rsid w:val="001959E8"/>
    <w:rsid w:val="001D0BD6"/>
    <w:rsid w:val="00205A01"/>
    <w:rsid w:val="00224B71"/>
    <w:rsid w:val="00231199"/>
    <w:rsid w:val="0023410F"/>
    <w:rsid w:val="002B0607"/>
    <w:rsid w:val="002E70FA"/>
    <w:rsid w:val="0030271C"/>
    <w:rsid w:val="003759FD"/>
    <w:rsid w:val="00397226"/>
    <w:rsid w:val="003C2CE6"/>
    <w:rsid w:val="004137BF"/>
    <w:rsid w:val="00414587"/>
    <w:rsid w:val="0042503F"/>
    <w:rsid w:val="00470335"/>
    <w:rsid w:val="004E627F"/>
    <w:rsid w:val="00531A68"/>
    <w:rsid w:val="00561CF1"/>
    <w:rsid w:val="0056206D"/>
    <w:rsid w:val="005D1DCF"/>
    <w:rsid w:val="006839EE"/>
    <w:rsid w:val="006B5576"/>
    <w:rsid w:val="00700707"/>
    <w:rsid w:val="00757833"/>
    <w:rsid w:val="007653E3"/>
    <w:rsid w:val="007E3AA4"/>
    <w:rsid w:val="00881916"/>
    <w:rsid w:val="0090324C"/>
    <w:rsid w:val="0093732A"/>
    <w:rsid w:val="009B564D"/>
    <w:rsid w:val="009D567F"/>
    <w:rsid w:val="00A5267A"/>
    <w:rsid w:val="00AC30E4"/>
    <w:rsid w:val="00B2057F"/>
    <w:rsid w:val="00B84C92"/>
    <w:rsid w:val="00BF5070"/>
    <w:rsid w:val="00C704A3"/>
    <w:rsid w:val="00D22BB6"/>
    <w:rsid w:val="00DA2199"/>
    <w:rsid w:val="00E02E44"/>
    <w:rsid w:val="00E4613B"/>
    <w:rsid w:val="00E67541"/>
    <w:rsid w:val="00EB4997"/>
    <w:rsid w:val="00F235A0"/>
    <w:rsid w:val="00F613B8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7FC6-B0FC-422D-B078-7D68FBC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B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BA"/>
    <w:pPr>
      <w:ind w:left="720"/>
      <w:contextualSpacing/>
    </w:pPr>
  </w:style>
  <w:style w:type="table" w:styleId="a4">
    <w:name w:val="Table Grid"/>
    <w:basedOn w:val="a1"/>
    <w:rsid w:val="00FC4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70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7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Асел</dc:creator>
  <cp:lastModifiedBy>123</cp:lastModifiedBy>
  <cp:revision>2</cp:revision>
  <cp:lastPrinted>2022-01-24T07:06:00Z</cp:lastPrinted>
  <dcterms:created xsi:type="dcterms:W3CDTF">2022-02-10T03:51:00Z</dcterms:created>
  <dcterms:modified xsi:type="dcterms:W3CDTF">2022-02-10T03:51:00Z</dcterms:modified>
</cp:coreProperties>
</file>