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B479BC" w:rsidRPr="00B479BC" w:rsidTr="00B479B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pStyle w:val="3"/>
              <w:shd w:val="clear" w:color="auto" w:fill="FFFFFF"/>
              <w:spacing w:before="0" w:beforeAutospacing="0" w:after="0" w:afterAutospacing="0" w:line="390" w:lineRule="atLeast"/>
              <w:jc w:val="both"/>
              <w:textAlignment w:val="baseline"/>
              <w:rPr>
                <w:b w:val="0"/>
                <w:bCs w:val="0"/>
                <w:color w:val="1E1E1E"/>
                <w:sz w:val="32"/>
                <w:szCs w:val="32"/>
              </w:rPr>
            </w:pPr>
            <w:r w:rsidRPr="00B479BC">
              <w:rPr>
                <w:b w:val="0"/>
                <w:bCs w:val="0"/>
                <w:color w:val="1E1E1E"/>
                <w:sz w:val="32"/>
                <w:szCs w:val="32"/>
              </w:rPr>
              <w:t>Государственный общеобязательный стандарт послевузовского образования</w:t>
            </w:r>
          </w:p>
          <w:p w:rsidR="00B479BC" w:rsidRPr="00B479BC" w:rsidRDefault="00B479BC" w:rsidP="00B479BC">
            <w:pPr>
              <w:pStyle w:val="note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FF0000"/>
                <w:spacing w:val="2"/>
                <w:sz w:val="20"/>
                <w:szCs w:val="20"/>
              </w:rPr>
            </w:pPr>
            <w:r w:rsidRPr="00B479BC">
              <w:rPr>
                <w:color w:val="FF0000"/>
                <w:spacing w:val="2"/>
                <w:sz w:val="20"/>
                <w:szCs w:val="20"/>
              </w:rPr>
              <w:t>      Сноска. Приложение 4 - в редакции приказа Министра здравоохранения РК от 21.02.2020 </w:t>
            </w:r>
            <w:hyperlink r:id="rId5" w:anchor="z19" w:history="1">
              <w:r w:rsidRPr="00B479BC">
                <w:rPr>
                  <w:rStyle w:val="a4"/>
                  <w:color w:val="073A5E"/>
                  <w:spacing w:val="2"/>
                  <w:sz w:val="20"/>
                  <w:szCs w:val="20"/>
                </w:rPr>
                <w:t>№ ҚР ДСМ-12/2020</w:t>
              </w:r>
            </w:hyperlink>
            <w:r w:rsidRPr="00B479BC">
              <w:rPr>
                <w:color w:val="FF0000"/>
                <w:spacing w:val="2"/>
                <w:sz w:val="20"/>
                <w:szCs w:val="20"/>
              </w:rPr>
              <w:t> (вводится в действие после дня его первого официального опубликования).</w:t>
            </w:r>
          </w:p>
          <w:p w:rsidR="00B479BC" w:rsidRPr="00B479BC" w:rsidRDefault="00B479BC" w:rsidP="00B479BC">
            <w:pPr>
              <w:pStyle w:val="3"/>
              <w:shd w:val="clear" w:color="auto" w:fill="FFFFFF"/>
              <w:spacing w:before="0" w:beforeAutospacing="0" w:after="0" w:afterAutospacing="0" w:line="390" w:lineRule="atLeast"/>
              <w:jc w:val="both"/>
              <w:textAlignment w:val="baseline"/>
              <w:rPr>
                <w:b w:val="0"/>
                <w:bCs w:val="0"/>
                <w:color w:val="1E1E1E"/>
                <w:sz w:val="32"/>
                <w:szCs w:val="32"/>
              </w:rPr>
            </w:pPr>
            <w:r w:rsidRPr="00B479BC">
              <w:rPr>
                <w:b w:val="0"/>
                <w:bCs w:val="0"/>
                <w:color w:val="1E1E1E"/>
                <w:sz w:val="32"/>
                <w:szCs w:val="32"/>
              </w:rPr>
              <w:t>Глава 1. Общие положения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1. Настоящий государственный общеобязательный стандарт послевузовского образоваия (далее – стандарт) разработан в соответствии с подпунктом 3 </w:t>
            </w:r>
            <w:hyperlink r:id="rId6" w:anchor="z1805" w:history="1">
              <w:r w:rsidRPr="00B479BC">
                <w:rPr>
                  <w:rStyle w:val="a4"/>
                  <w:color w:val="073A5E"/>
                  <w:spacing w:val="2"/>
                  <w:sz w:val="20"/>
                  <w:szCs w:val="20"/>
                </w:rPr>
                <w:t>статьи 175</w:t>
              </w:r>
            </w:hyperlink>
            <w:r w:rsidRPr="00B479BC">
              <w:rPr>
                <w:color w:val="000000"/>
                <w:spacing w:val="2"/>
                <w:sz w:val="20"/>
                <w:szCs w:val="20"/>
              </w:rPr>
              <w:t> Кодекса Республики Казахстан от 18 сентября 2009 года "О здоровье народа и системе здравоохранения" и </w:t>
            </w:r>
            <w:hyperlink r:id="rId7" w:anchor="z316" w:history="1">
              <w:r w:rsidRPr="00B479BC">
                <w:rPr>
                  <w:rStyle w:val="a4"/>
                  <w:color w:val="073A5E"/>
                  <w:spacing w:val="2"/>
                  <w:sz w:val="20"/>
                  <w:szCs w:val="20"/>
                </w:rPr>
                <w:t>статьи 56</w:t>
              </w:r>
            </w:hyperlink>
            <w:r w:rsidRPr="00B479BC">
              <w:rPr>
                <w:color w:val="000000"/>
                <w:spacing w:val="2"/>
                <w:sz w:val="20"/>
                <w:szCs w:val="20"/>
              </w:rPr>
              <w:t> Закона Республики Казахстан от 27 июля 2007 года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 и сроку обучения в организациях высшего и (или) послевузовского образования, научных организаций по основному профилю деятельности и направлениям подготовки кадров (далее – Организация), независимо от формы собственности и ведомственной подчиненности.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2. В настоящем стандарте применяются следующие термины и определения: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1) академический кредит – унифицированная единица измерения объема научной и (или) учебной работы (нагрузки) обучающегося и (или) преподавателя;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2) профильная магистратура – послевузовское образование, образовательные программы которого направлены на подготовку управленческих кадров для здравоохранения, обладающих углубленной профессиональной подготовкой;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3)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4) квалификация – уровень обученности, подготовленности к компетентному выполнению определенного вида деятельности по полученной профессии и специальности;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5)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6) дескрипторы (descriptors (дескриптор) – описание уровня и объема знаний, умений, навыков и компетенций, приобретаемых обучающимися по завершению изучения образовательной программы соответствующего уровня (ступени) высшего и послевузовского образования, базирующихся на результатах обучения, сформированных компетенциях и академических кредитах;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7) докторант – лицо, обучающееся в докторантуре;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8)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 (доктора по профилю) с обязательным освоением не менее 180 академических кредитов;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 xml:space="preserve">      9) докторская диссертация – 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</w:t>
            </w:r>
            <w:r w:rsidRPr="00B479BC">
              <w:rPr>
                <w:color w:val="000000"/>
                <w:spacing w:val="2"/>
                <w:sz w:val="20"/>
                <w:szCs w:val="20"/>
              </w:rPr>
              <w:lastRenderedPageBreak/>
              <w:t>изложены научно обоснованные технические, экономические или технологические решения, внедрение которых вносит значительный вклад в развитие экономики страны;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10) индивидуальный учебный план (далее – ИУП) – учебный план обучающегося, самостоятельно формируемый им на каждый учебный год с помощью эдвайзера на основании образовательной программы и каталога элективных дисциплин;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11) вузовский компонент (далее – ВК) – перечень учебных дисциплин и соответствующих минимальных объемов академических кредитов, определяемых ВУЗом самостоятельно для освоения образовательной программы;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12) профессиональные компетенции – способность специалиста решать совокупность профессиональных задач на основе знаний, умений и навыков, а также личностных качеств, позволяющих эффективно осуществлять профессиональную деятельность;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13) клинические базы – клинические подразделения (клиники) организаций медицинского образования, а также организации здравоохранения, предоставляющие по договорам с организациями медицинского образования соответствующие условия для подготовки медицинских и фармацевтических кадров;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14) клинический наставник – медицинский работник со стажем не менее пяти лет, назначаемый руководителем медицинской организации или организации медицинского образования для формирования практических навыков слушателей резидентуры в рамках профессиональных компетенций;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15)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16) магистр – степень, присуждаемая лицам, освоившим образовательные программы магистратуры;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17) магистрант – лицо, обучающееся в магистратуре;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18) магистратура – уровень послевузовского образования, направленный на подготовку кадров с присуждением степени "магистр" по соответствующей образовательной программе с обязательным освоением не менее 60-120 академических кредитов;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19) магистерская диссертация – выпускная работа магистранта научно-педагогической магистратуры, представляющая собой самостоятельное научное исследование, содержащее теоретические и/или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 и техники;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20) магистерский проект – выпускная работа магистранта профильной магистратуры, представляющая собой самостоятельное исследование, содержащее теоретические и(или) экспериментальные результаты, позволяющие решать прикладную задачу актуальной проблемы избранной образовательной программы;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21) специальность – комплекс приобретенных путем целенаправленной подготовки и опыта работы, знаний, умений и навыков, необходимых для определенного вида деятельности, подтверждаемый соответствующими документами об образовании;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22) оценка знаний и навыков обучающихся по программам медицинского образования (далее – оценка знаний и навыков) – оценка качества усвоения обучающимися образовательных программ и уровня сформированности компетенций (знаний и навыков), необходимых для оказания медицинских услуг;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23) обязательный компонент – перечень учебных дисциплин и соответствующих минимальных объемов академических кредитов, установленных государственными общеобязательными стандартами образования, и изучаемых обучающимися в обязательном порядке по образовательной программе;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lastRenderedPageBreak/>
              <w:t>      24)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компании, уметь определять стратегические и оперативные задачи и добиваться их достижения с применением научного инструментария;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25) рабочий учебный план (далее – РУПл) – учебный документ, разрабатываемый организацией самостоятельно на основе образовательной программы и индивидуальных учебных планов слушателей резидентуры;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26)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27) постреквизиты – дисциплины, для изучения которых требуются знания, умения и навыки, приобретаемые по завершении изучения данной дисциплины;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28) пререквизиты – дисциплины, содержащие знания, умения и навыки, необходимые для освоения изучаемой дисциплины;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29) резидентура – форма получения послевузовского углубленного медицинского образования по клиническим специальностям;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30) база резидентуры – клиника организации высшего и (или) послевузовского образования или организации здравоохранения, получившие в установленном министром здравоохранения порядке право на реализацию программы резидентуры или ее части;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31) слушатель резидентуры – специалист, осваивающий образовательные программы послевузовского углубленного медицинского образования по клиническим специальностям;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32) индивидуальный учебный план слушателя резидентуры (далее – ИУП) – учебный план слушателя резидентуры, самостоятельно формируемый им на каждый учебный год с помощью руководителя на основании образовательной программы резидентуры;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33) образовательная программа резидентуры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34) компонент по выбору (далее – КВ) – перечень учебных дисциплин и соответствующих минимальных объемов академических кредитов, определяемых организацией самостоятельно для освоения образовательной программы;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35) типовой учебный план (далее – ТУПл) – учебный документ, регламентирующий структуру и объем образовательной программы, с указанием минимального объема кредитов дисциплин обязательного компонента и компонента по выбору, промежуточной и итоговой аттестации, утверждаемый уполномоченным органом в области здравоохранения;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36) доктор философии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37) магистр делового администрирования – степень, присуждаемая лицам, освоившим программу МВА.</w:t>
            </w:r>
          </w:p>
          <w:p w:rsidR="00B479BC" w:rsidRPr="00B479BC" w:rsidRDefault="00B479BC" w:rsidP="00B479BC">
            <w:pPr>
              <w:pStyle w:val="3"/>
              <w:shd w:val="clear" w:color="auto" w:fill="FFFFFF"/>
              <w:spacing w:before="0" w:beforeAutospacing="0" w:after="0" w:afterAutospacing="0" w:line="390" w:lineRule="atLeast"/>
              <w:jc w:val="both"/>
              <w:textAlignment w:val="baseline"/>
              <w:rPr>
                <w:b w:val="0"/>
                <w:bCs w:val="0"/>
                <w:color w:val="1E1E1E"/>
                <w:sz w:val="32"/>
                <w:szCs w:val="32"/>
              </w:rPr>
            </w:pPr>
            <w:r w:rsidRPr="00B479BC">
              <w:rPr>
                <w:b w:val="0"/>
                <w:bCs w:val="0"/>
                <w:color w:val="1E1E1E"/>
                <w:sz w:val="32"/>
                <w:szCs w:val="32"/>
              </w:rPr>
              <w:t>Глава 2. Требования к содержанию образовательных программ резидентуры с ориентиром на результаты обучения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lastRenderedPageBreak/>
              <w:t>      3. Целью резидентуры является обеспечение подготовки квалифицированных, конкурентоспособных кадров, отвечающих современным требованиям к качеству врачей специалистов для самостоятельной работы по той или иной специальности.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4. Требования к уровню подготовки слушателей резидентуры определяются на основе результатов обучения, характеризующих способности обучающихся: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1) курация пациента: способен сформулировать клинический диагноз, назначить план лечения и оценить его эффективность на основе доказательной практики на всех уровнях оказания медицинской помощи;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2) коммуникация и коллаборация: способен эффективно взаимодействовать с пациентом, его окружением, специалистами здравоохранения с целью достижения лучших для пациента результатов;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3) безопасность и качество: способен оценивать риски и использовать наиболее эффективные методы для обеспечения высокого уровня безопасности и качества медицинской помощи;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4) общественное здравоохранение: способен действовать в рамках правового и организационного поля системы здравоохранения Республики Казахстан по своей специальности, оказывать базовую помощь в чрезвычайных ситуациях, работать в составе межпрофессиональных команд для осуществления политики укрепления здоровья нации;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5) исследования: способен формулировать адекватные исследовательские вопросы, критически оценить профессиональную литературу, эффективно использовать международные базы данных в своей повседневной деятельности, участвовать в работе исследовательской команды;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6) обучение и развитие: способен обучаться самостоятельно и обучать других членов профессиональной команды, активно участвовать в дискуссиях, конференциях и других формах непрерывного профессионального развития.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Результаты обучения формулируются как на уровне всей образовательной программы резидентуры, так и на уровне отдельных модулей или учебной дисциплины.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5. Организация самостоятельно разрабатывает образовательные программы в соответствии с требованиями стандарта и типовыми учебными планами по специальностям резидентуры, отражающие результаты обучения, на основании которых разрабатываются учебные планы (рабочие учебные планы, индивидуальные учебные планы слушателей резидентуры) и рабочие учебные программы по дисциплинам/модулям (силлабусы).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6. Образовательная программа резидентуры гарантирует интеграцию практики и теории, включает содержание, последовательность подготовки и ответственность слушателя резидентуры с определением целей и результатов обучения, основанных на выполнении заданий и оказании медицинской помощи населению.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Интеграция подготовки и предоставления медицинских услуг подразумевает, с одной стороны, оказание должной медицинской помощи слушателями резидентуры, с другой стороны – то, что учебные возможности заложены в служебных функциях.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Подготовка основана на практике с привлечением слушателей резидентуры к личному участию в предоставлении услуг и ответственности за деятельность по оказании помощи пациентам в медицинских организациях, признанных базами резидентуры.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 xml:space="preserve">      7. Организация обеспечивает достаточную материально-техническую базу для преподавателей и слушателей резидентуры, позволяющую обеспечить адекватное выполнение образовательной программы. Организация обеспечивает эффективное использование клинических баз, кадровых, образовательных, информационных ресурсов в целях подготовки врачей специалистов, уделяя должное внимание, функциям медицинского </w:t>
            </w:r>
            <w:r w:rsidRPr="00B479BC">
              <w:rPr>
                <w:color w:val="000000"/>
                <w:spacing w:val="2"/>
                <w:sz w:val="20"/>
                <w:szCs w:val="20"/>
              </w:rPr>
              <w:lastRenderedPageBreak/>
              <w:t>обслуживания, вовлекая во все виды медицинской деятельности – включая дежурства – в рамках соответствующей подготовки, согласно стандартному графику рабочего времени. Условия предоставления медицинских услуг и ответственность слушателей резидентуры должны быть определены и доведены до сведения всех сторон.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8. Аккредитация клинических баз резидентуры осуществляется Организацией на основе оценки деятельности медицинской организации на соответствие стандартам и критериям, разработанным уполномоченным органом в сфере здравоохранения.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9. Организация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 </w:t>
            </w:r>
            <w:hyperlink r:id="rId8" w:anchor="z17" w:history="1">
              <w:r w:rsidRPr="00B479BC">
                <w:rPr>
                  <w:rStyle w:val="a4"/>
                  <w:color w:val="073A5E"/>
                  <w:spacing w:val="2"/>
                  <w:sz w:val="20"/>
                  <w:szCs w:val="20"/>
                </w:rPr>
                <w:t>приказом</w:t>
              </w:r>
            </w:hyperlink>
            <w:r w:rsidRPr="00B479BC">
              <w:rPr>
                <w:color w:val="000000"/>
                <w:spacing w:val="2"/>
                <w:sz w:val="20"/>
                <w:szCs w:val="20"/>
              </w:rPr>
              <w:t> Министра образования и науки Республики Казахстан от 17 июня 2015 года № 391 (зарегистрирован в Реестре нормативных правовых актов под № 11716).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10. Слушатель резидентуры работает под надзором клинического наставника на базах резидентуры в течении цикла дисциплины/модуля с регулярной оценкой и обратной связью. По завершении цикла дисциплины/модуля обучающийся аттестуется в порядке, установленном Организацией. Наставник назначается из числа квалифицированных специалистов практического здравоохранения, работающих на базах резидентуры, имеющих первую или высшую квалификационную категорию (стаж по соответствующей специальности не менее 5 лет). Регламент работы и порядок закрепления наставника определяется базой резидентуры самостоятельно по согласованию с Организацией.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11. Ежегодно по завершении учебного года слушатель резидентуры проходит аттестацию на предмет выполнения индивидуального плана работы и освоения этапных компетенций. Процедура проведения ежегодной аттестации слушателя резидентуры определяется Организацией самостоятельно.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12. Слушатель резидентуры завершивший программу обучения допускается к Итоговой аттестации. Целью итоговой аттестации является оценка результатов обучения и компетенций, достигнутых по завершению программы резидентуры.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13. Итоговая аттестация проводится в соответствии с конечными результатами обучения и включает два этапа в соответствии с </w:t>
            </w:r>
            <w:hyperlink r:id="rId9" w:anchor="z142" w:history="1">
              <w:r w:rsidRPr="00B479BC">
                <w:rPr>
                  <w:rStyle w:val="a4"/>
                  <w:color w:val="073A5E"/>
                  <w:spacing w:val="2"/>
                  <w:sz w:val="20"/>
                  <w:szCs w:val="20"/>
                </w:rPr>
                <w:t>Правилами</w:t>
              </w:r>
            </w:hyperlink>
            <w:r w:rsidRPr="00B479BC">
              <w:rPr>
                <w:color w:val="000000"/>
                <w:spacing w:val="2"/>
                <w:sz w:val="20"/>
                <w:szCs w:val="20"/>
              </w:rPr>
              <w:t> оценки знаний и навыков обучающихся по программам медицинского образования, утвержденные приказом Министра здравоохранения Республики Казахстан от 23 апреля 2019 года № ҚР ДСМ-46 (зарегистрирован в Реестре нормативных правовых актов под № 18577):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1) оценку знаний (компьютерное тестирование);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2) оценку навыков.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Целью итоговой аттестации является оценка профессиональной подготовленности выпускников по завершению изучения образовательной программы резидентуры. Положительные результаты оценки знаний и навыков обучающихся по программам медицинского образования служат основанием для выдачи сертификата специалиста.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14. Формы проведения итоговой аттестации определяются уполномоченным органом в соответствии с </w:t>
            </w:r>
            <w:hyperlink r:id="rId10" w:anchor="z2325" w:history="1">
              <w:r w:rsidRPr="00B479BC">
                <w:rPr>
                  <w:rStyle w:val="a4"/>
                  <w:color w:val="073A5E"/>
                  <w:spacing w:val="2"/>
                  <w:sz w:val="20"/>
                  <w:szCs w:val="20"/>
                </w:rPr>
                <w:t>подпунктом 125)</w:t>
              </w:r>
            </w:hyperlink>
            <w:r w:rsidRPr="00B479BC">
              <w:rPr>
                <w:color w:val="000000"/>
                <w:spacing w:val="2"/>
                <w:sz w:val="20"/>
                <w:szCs w:val="20"/>
              </w:rPr>
              <w:t> пункта 1 статьи 7 Кодекса Республики Казахстан от 18 сентября 2009 года "О здоровье народа и системе здравоохранения".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15. Для проведения итоговой аттестации формируется квалификационная комиссия по специальностям резидентуры. В квалификационную комиссию входит не менее пяти членов. Состав итоговой аттестационной комиссии по программам медицинского образования включает в себя представителей организаций, осуществляющих оценку знаний и навыков обучающихся, аккредитованных уполномоченным органом в области здравоохранения.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lastRenderedPageBreak/>
              <w:t>      16. Время обучения в резидентуре засчитывается в стаж работы врача-специалиста.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17. В резидентуру принимаются лица, имеющие диплом о высшем медицинском образовании (6 лет) или базовом медицинском образовании (5+1), документ об окончании интернатуры с присвоением квалификации "Врач".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18. Лицо, обучающееся в резидентуре с целью получения профессиональной квалификации осваивает образовательную программу в полном объеме, в соответствии с типовым учебным планом специальности.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19. Лицо, обучающееся в резидентуре с целью изменения профессиональной квалификации осваивает программу в соответствии с типовым планом специальности. Организацией самостоятельно разрабатываются сокращенные образовательные программы с учетом признания ранее достигнутых результатов обучения формального образования.</w:t>
            </w:r>
          </w:p>
          <w:p w:rsidR="00B479BC" w:rsidRPr="00B479BC" w:rsidRDefault="00B479BC" w:rsidP="00B479BC">
            <w:pPr>
              <w:pStyle w:val="3"/>
              <w:shd w:val="clear" w:color="auto" w:fill="FFFFFF"/>
              <w:spacing w:before="0" w:beforeAutospacing="0" w:after="0" w:afterAutospacing="0" w:line="390" w:lineRule="atLeast"/>
              <w:jc w:val="both"/>
              <w:textAlignment w:val="baseline"/>
              <w:rPr>
                <w:b w:val="0"/>
                <w:bCs w:val="0"/>
                <w:color w:val="1E1E1E"/>
                <w:sz w:val="32"/>
                <w:szCs w:val="32"/>
              </w:rPr>
            </w:pPr>
            <w:r w:rsidRPr="00B479BC">
              <w:rPr>
                <w:b w:val="0"/>
                <w:bCs w:val="0"/>
                <w:color w:val="1E1E1E"/>
                <w:sz w:val="32"/>
                <w:szCs w:val="32"/>
              </w:rPr>
              <w:t>Глава 3. Требования к объему учебной нагрузки слушателя резидентуры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20. Полная учебная нагрузка одного учебного года соответствует не менее 70 академическим кредитам (2100 академическим часам) за один учебный год. Один академический кредит равен 30 академическим часам. В учебном году предусматривается один академический период, заканчивающийся промежуточной аттестацией (или итоговой аттестацией на выпускном курсе). Каникулы предоставляются обучающимся один раз в течение учебного года, общая продолжительность которых составляет не менее 5 недель, за исключением выпускного курса.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21. Подготовка в резидентуре включает аудиторную работу, самостоятельную клиническую работу под руководством клинического наставника и собственно самостоятельную работу обучающегося (далее – СРО). Объем аудиторной работы составляет 10% от объема каждой дисциплины, самостоятельной клинической работы под руководством клинического наставника – 75%, СРО – 15%.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22. Учебная нагрузка, указанная в </w:t>
            </w:r>
            <w:hyperlink r:id="rId11" w:anchor="z470" w:history="1">
              <w:r w:rsidRPr="00B479BC">
                <w:rPr>
                  <w:rStyle w:val="a4"/>
                  <w:color w:val="073A5E"/>
                  <w:spacing w:val="2"/>
                  <w:sz w:val="20"/>
                  <w:szCs w:val="20"/>
                </w:rPr>
                <w:t>пункте 21</w:t>
              </w:r>
            </w:hyperlink>
            <w:r w:rsidRPr="00B479BC">
              <w:rPr>
                <w:color w:val="000000"/>
                <w:spacing w:val="2"/>
                <w:sz w:val="20"/>
                <w:szCs w:val="20"/>
              </w:rPr>
              <w:t> настоящего стандарта, представляет минимальную учебную нагрузку слушателя резидентуры. Допускается освоение слушателем резидентуры за семестр большего числа академических кредитов. Для отдельных категорий слушателей резидентуры, в зависимости от формы и технологий обучения, фактическое время достижения результатов обучения отличается и рассчитывается Организацией самостоятельно.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Допускается освоение дисциплины в течение нескольких академических периодов.</w:t>
            </w:r>
          </w:p>
          <w:p w:rsidR="00B479BC" w:rsidRPr="00B479BC" w:rsidRDefault="00B479BC" w:rsidP="00B479BC">
            <w:pPr>
              <w:pStyle w:val="3"/>
              <w:shd w:val="clear" w:color="auto" w:fill="FFFFFF"/>
              <w:spacing w:before="0" w:beforeAutospacing="0" w:after="0" w:afterAutospacing="0" w:line="390" w:lineRule="atLeast"/>
              <w:jc w:val="both"/>
              <w:textAlignment w:val="baseline"/>
              <w:rPr>
                <w:b w:val="0"/>
                <w:bCs w:val="0"/>
                <w:color w:val="1E1E1E"/>
                <w:sz w:val="32"/>
                <w:szCs w:val="32"/>
              </w:rPr>
            </w:pPr>
            <w:r w:rsidRPr="00B479BC">
              <w:rPr>
                <w:b w:val="0"/>
                <w:bCs w:val="0"/>
                <w:color w:val="1E1E1E"/>
                <w:sz w:val="32"/>
                <w:szCs w:val="32"/>
              </w:rPr>
              <w:t>Глава 4. Требования к уровню подготовки слушателя резидентуры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23. Требования к уровню подготовки слушателя резидентуры определяются требованиями профессионального стандарта и образовательной программы резидентуры. Результаты обучения формулируются как на уровне всей образовательной программы резидентуры, так и на уровне отдельных модулей или учебной дисциплины.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24. Подготовка в резидентуре включает практическую работу в условиях клиники через приобретение соответствующего клинического/практического опыта на базах резидентуры соответствующих уровням оказания медицинской помощи по выбранной специальности.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25. Лицам, завершившим обучение по образовательной программе резидентуры и успешно прошедшим итоговую аттестацию, присваивается квалификация "врач" по соответствующей специальности резидентуры и выдается свидетельство об окончании резидентуры бесплатно.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26. Свидетельство об окончании резидентуры выдает Организация, подписывает его председатель квалификационной комиссии, руководитель Организации или уполномоченное им лицо.</w:t>
            </w:r>
          </w:p>
          <w:p w:rsidR="00B479BC" w:rsidRPr="00B479BC" w:rsidRDefault="00B479BC" w:rsidP="00B479BC">
            <w:pPr>
              <w:pStyle w:val="3"/>
              <w:shd w:val="clear" w:color="auto" w:fill="FFFFFF"/>
              <w:spacing w:before="0" w:beforeAutospacing="0" w:after="0" w:afterAutospacing="0" w:line="390" w:lineRule="atLeast"/>
              <w:jc w:val="both"/>
              <w:textAlignment w:val="baseline"/>
              <w:rPr>
                <w:b w:val="0"/>
                <w:bCs w:val="0"/>
                <w:color w:val="1E1E1E"/>
                <w:sz w:val="32"/>
                <w:szCs w:val="32"/>
              </w:rPr>
            </w:pPr>
            <w:r w:rsidRPr="00B479BC">
              <w:rPr>
                <w:b w:val="0"/>
                <w:bCs w:val="0"/>
                <w:color w:val="1E1E1E"/>
                <w:sz w:val="32"/>
                <w:szCs w:val="32"/>
              </w:rPr>
              <w:lastRenderedPageBreak/>
              <w:t>Глава 5. Требования к срокам обучения в резидентуре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27. Срок обучения в резидентуре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присвоения квалификации врач по соответствующей специальности резидентуры образовательная программа резидентуры считается полностью освоенной.</w:t>
            </w:r>
          </w:p>
          <w:p w:rsidR="00B479BC" w:rsidRPr="00B479BC" w:rsidRDefault="00B479BC" w:rsidP="00B479BC">
            <w:pPr>
              <w:pStyle w:val="a3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479BC">
              <w:rPr>
                <w:color w:val="000000"/>
                <w:spacing w:val="2"/>
                <w:sz w:val="20"/>
                <w:szCs w:val="20"/>
              </w:rPr>
              <w:t>      28. Продолжительность обучения в резидентуре от 2 до 4 лет.</w:t>
            </w:r>
          </w:p>
          <w:p w:rsidR="00B479BC" w:rsidRPr="00B479BC" w:rsidRDefault="00B479BC" w:rsidP="00B479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B479BC" w:rsidRPr="00B479BC" w:rsidRDefault="00B479BC" w:rsidP="00B479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479BC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Типовой учебный план по специальности "Анестезиология и реаниматология, в том числе детская"</w:t>
      </w:r>
    </w:p>
    <w:p w:rsidR="00B479BC" w:rsidRPr="00B479BC" w:rsidRDefault="00B479BC" w:rsidP="00B479B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47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Срок обучения: 3 года</w:t>
      </w:r>
    </w:p>
    <w:p w:rsidR="00B479BC" w:rsidRPr="00B479BC" w:rsidRDefault="00B479BC" w:rsidP="00B479B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47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Квалификация: врач – анестезиолог и реаниматолог в том числе детский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118"/>
        <w:gridCol w:w="1596"/>
      </w:tblGrid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Кол-во кредитов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204</w:t>
            </w:r>
          </w:p>
        </w:tc>
      </w:tr>
      <w:tr w:rsidR="00B479BC" w:rsidRPr="00B479BC" w:rsidTr="00B479B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196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Анестезиологическое обеспечение у пациентов хирургического профиля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34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Интенсивная терапия у пациентов хирургического и терапевтического профиля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34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Анестезиологическое обеспечение в педиатрии и неонатологии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32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Интенсивная терапия в педиатрии и неонатологии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32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Анестезия и интенсивная терапия в акушерстве и гинекологии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Анестезия и интенсивная терапия в нейрохирургии и неврологии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Анестезия и интенсивная терапия в кардиохирургии, перфузиология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Интенсивная терапия в кардиологии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Анестезия и интенсивная терапия в челюстно-лицевой хирургии, стоматологии и оториноларингологии, офтальмологии. Амбулаторная анестезиология.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Интенсивная терапия инфекционных заболеваний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B479BC" w:rsidRPr="00B479BC" w:rsidTr="00B479B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Интенсивная терапия при острых отравлениях, эфферентная медицина.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Компонент по выбору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Промежуточная аттестация (ПА)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Итоговая аттестация (ИА)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210</w:t>
            </w:r>
          </w:p>
        </w:tc>
      </w:tr>
    </w:tbl>
    <w:p w:rsidR="0067569F" w:rsidRDefault="0067569F">
      <w:pPr>
        <w:rPr>
          <w:rFonts w:ascii="Times New Roman" w:hAnsi="Times New Roman" w:cs="Times New Roman"/>
          <w:sz w:val="24"/>
          <w:szCs w:val="24"/>
        </w:rPr>
      </w:pPr>
    </w:p>
    <w:p w:rsidR="00B479BC" w:rsidRDefault="00B479BC">
      <w:pPr>
        <w:rPr>
          <w:rFonts w:ascii="Times New Roman" w:hAnsi="Times New Roman" w:cs="Times New Roman"/>
          <w:sz w:val="24"/>
          <w:szCs w:val="24"/>
        </w:rPr>
      </w:pPr>
    </w:p>
    <w:p w:rsidR="00B479BC" w:rsidRDefault="00B479BC">
      <w:pPr>
        <w:rPr>
          <w:rFonts w:ascii="Times New Roman" w:hAnsi="Times New Roman" w:cs="Times New Roman"/>
          <w:sz w:val="24"/>
          <w:szCs w:val="24"/>
        </w:rPr>
      </w:pPr>
    </w:p>
    <w:p w:rsidR="00B479BC" w:rsidRPr="00B479BC" w:rsidRDefault="00B479BC" w:rsidP="00B479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479BC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 наиболее распространҰнных заболеваний и состояний, подлежащих диагностике и лечению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2809"/>
      </w:tblGrid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Перечень заболеваний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Судороги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Асфиксия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Апноэ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Шоки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Гипертонический криз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Анемии различного генеза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Бронхообструктивный синдром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Острый респираторный дистресс-синдром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Осложнения трансфузий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Острые заболевания и повреждения центральной нервной системы и позвоночника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Острые заболевания или повреждения легких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Острый коронарный синдром, инфаркт миокарда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Острые нарушения ритма и проводимости, угрожающие жизни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Острая сердечная недостаточность некоронарогенного генеза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Синдром системного воспалительного реакции, сепсис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Острая печеночная недостаточность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Острая почечная недостаточность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Острая надпочечниковая недостаточность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Гипер- и гипогликемия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Острые эндокринные нарушения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Тяжелые аллергические реакции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Острые отравления</w:t>
            </w:r>
          </w:p>
        </w:tc>
      </w:tr>
      <w:tr w:rsidR="00B479BC" w:rsidRPr="00B479BC" w:rsidTr="00B479B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79BC" w:rsidRPr="00B479BC" w:rsidRDefault="00B479BC" w:rsidP="00B479B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79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Острые нарушения питания, метаболизма, дисгидрии</w:t>
            </w:r>
          </w:p>
        </w:tc>
      </w:tr>
    </w:tbl>
    <w:p w:rsidR="00B479BC" w:rsidRDefault="00B479BC">
      <w:pPr>
        <w:rPr>
          <w:rFonts w:ascii="Times New Roman" w:hAnsi="Times New Roman" w:cs="Times New Roman"/>
          <w:sz w:val="24"/>
          <w:szCs w:val="24"/>
        </w:rPr>
      </w:pPr>
    </w:p>
    <w:p w:rsidR="00B479BC" w:rsidRDefault="00B479BC" w:rsidP="00B479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B479B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Овладение практическими навыками, манипуляциями, процедурами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9"/>
        <w:gridCol w:w="6935"/>
        <w:gridCol w:w="1667"/>
      </w:tblGrid>
      <w:tr w:rsidR="00B1058D" w:rsidRPr="008C113E" w:rsidTr="00B1058D">
        <w:trPr>
          <w:trHeight w:val="31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B1058D" w:rsidRPr="008C113E" w:rsidTr="00B1058D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Ингаляционная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1058D" w:rsidRPr="008C113E" w:rsidTr="00B1058D"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Внутривенная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0E0A90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Нейроаксиальные блокады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Спинномозговая пункция (диагностическая)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эпидурального пространства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Интубация трахеи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Принудительная вентиляция лицевой маской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ларингеальной маски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Экстубация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Коникотомия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Трахеостомия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Респираторная тера</w:t>
            </w:r>
            <w:r>
              <w:rPr>
                <w:color w:val="000000"/>
                <w:sz w:val="28"/>
                <w:szCs w:val="28"/>
              </w:rPr>
              <w:t>пия (искусственной вентиляции ле</w:t>
            </w:r>
            <w:r w:rsidRPr="008C113E">
              <w:rPr>
                <w:color w:val="000000"/>
                <w:sz w:val="28"/>
                <w:szCs w:val="28"/>
              </w:rPr>
              <w:t>гких (далее – ИВЛ), режимы, проведение маневра рекрутмента)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Неинвазивная ИВЛ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Катетеризация центральных вен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периферических вен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артерий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Измерение центрального венозного давления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назогастрального зонда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мочевого катетера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группы крови, резус фактора, проведение пробы на совместимость крови донора и реципиента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Запись электрокардиографии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E0A90">
              <w:rPr>
                <w:color w:val="000000"/>
                <w:sz w:val="28"/>
                <w:szCs w:val="28"/>
                <w:highlight w:val="red"/>
                <w:lang w:val="kk-KZ"/>
              </w:rPr>
              <w:t>Базовая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0E0A90">
              <w:rPr>
                <w:color w:val="000000"/>
                <w:sz w:val="28"/>
                <w:szCs w:val="28"/>
                <w:lang w:val="kk-KZ"/>
              </w:rPr>
              <w:t>с</w:t>
            </w:r>
            <w:r w:rsidRPr="000E0A90">
              <w:rPr>
                <w:color w:val="000000"/>
                <w:sz w:val="28"/>
                <w:szCs w:val="28"/>
              </w:rPr>
              <w:t>ердечно-легочная реанимация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E0A90">
              <w:rPr>
                <w:color w:val="000000"/>
                <w:sz w:val="28"/>
                <w:szCs w:val="28"/>
                <w:highlight w:val="red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 xml:space="preserve">Дефибрилляция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E0A90">
              <w:rPr>
                <w:color w:val="000000"/>
                <w:sz w:val="28"/>
                <w:szCs w:val="28"/>
                <w:highlight w:val="red"/>
                <w:lang w:val="kk-KZ"/>
              </w:rPr>
              <w:t>Расширенная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0E0A90">
              <w:rPr>
                <w:color w:val="000000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 w:rsidRPr="000E0A90">
              <w:rPr>
                <w:color w:val="000000"/>
                <w:sz w:val="28"/>
                <w:szCs w:val="28"/>
                <w:highlight w:val="red"/>
                <w:lang w:val="kk-KZ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Проведение кардиоверсии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Ингаляционная анестезия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Внутривенная анестезия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Спинномозговая пункция (диагностическая)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эпидурального пространства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Проводниковая анестезия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Интубация трахеи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Назотрахеальная интубация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Коникотомия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Трахеостомия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Принудительная вентиляция лицевой маской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ларингеальной маски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Экстубация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Респираторная терапия (ИВЛ, режимы, проведение маневра рекрутмента)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Неинвазивная ИВЛ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центральных вен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периферических вен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артерий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Измерение центрального венозного давления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Пункция плевральной полости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назогастрального зонда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мочевого катетера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группы крови, резус фактора, проведение пробы на совместимость крови донора и реципиента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Запись электрокардиографии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E0A90">
              <w:rPr>
                <w:color w:val="000000"/>
                <w:sz w:val="28"/>
                <w:szCs w:val="28"/>
                <w:highlight w:val="red"/>
                <w:lang w:val="kk-KZ"/>
              </w:rPr>
              <w:t>Базовая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</w:t>
            </w:r>
            <w:r w:rsidRPr="008C113E">
              <w:rPr>
                <w:color w:val="000000"/>
                <w:sz w:val="28"/>
                <w:szCs w:val="28"/>
              </w:rPr>
              <w:t>ердечно-легочная реанимация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red"/>
              </w:rPr>
            </w:pPr>
            <w:r w:rsidRPr="000E0A90">
              <w:rPr>
                <w:color w:val="000000"/>
                <w:sz w:val="28"/>
                <w:szCs w:val="28"/>
                <w:highlight w:val="red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 xml:space="preserve">Дефибрилляция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0E0A90">
              <w:rPr>
                <w:color w:val="000000"/>
                <w:sz w:val="28"/>
                <w:szCs w:val="28"/>
                <w:highlight w:val="red"/>
                <w:lang w:val="kk-KZ"/>
              </w:rPr>
              <w:t>Проведение кардиоверсии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0E0A90">
              <w:rPr>
                <w:color w:val="000000"/>
                <w:sz w:val="28"/>
                <w:szCs w:val="28"/>
              </w:rPr>
              <w:t>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E0A90">
              <w:rPr>
                <w:color w:val="000000"/>
                <w:sz w:val="28"/>
                <w:szCs w:val="28"/>
                <w:highlight w:val="red"/>
                <w:lang w:val="kk-KZ"/>
              </w:rPr>
              <w:t>Расширенная</w:t>
            </w:r>
            <w:r w:rsidRPr="008C113E">
              <w:rPr>
                <w:color w:val="000000"/>
                <w:sz w:val="28"/>
                <w:szCs w:val="28"/>
              </w:rPr>
              <w:t xml:space="preserve"> сердечно-легочная реанимация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red"/>
                <w:lang w:val="kk-KZ"/>
              </w:rPr>
            </w:pPr>
            <w:r w:rsidRPr="000E0A90">
              <w:rPr>
                <w:color w:val="000000"/>
                <w:sz w:val="28"/>
                <w:szCs w:val="28"/>
                <w:highlight w:val="red"/>
                <w:lang w:val="kk-KZ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Ингаляционная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Внутривенная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Нейроаксиальные блокады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Спинномозговая пункция (диагностическая)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Катетеризация эпидурального пространства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Комбинированная(сочетанная)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Обезболивание родов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Анестезия при кесаревом сечении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Интубация трахеи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40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Назотрахеальная интубация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Однолегочная и разнолегочная интубация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Коникотомия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Трахеостомия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Принудительная вентиляция лицевой маской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40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Установка ларингеальной маски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Экстубация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40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Респираторная терапия (ИВЛ, режимы, проведение маневра рекрутмента)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40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Неинвазивная ИВЛ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 xml:space="preserve"> Катетеризация центральных вен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Катетеризация периферических вен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Пункция артерий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B1058D" w:rsidRPr="008C113E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артерии и инвазивный мониторинг артериального давления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0E0A90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Измерение центрального венозного давления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15</w:t>
            </w:r>
          </w:p>
        </w:tc>
      </w:tr>
      <w:tr w:rsidR="00B1058D" w:rsidRPr="000E0A90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Пункция плевральной полости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B1058D" w:rsidRPr="000E0A90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Установка назогастрального зонда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B1058D" w:rsidRPr="000E0A90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Установка мочевого катетера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10</w:t>
            </w:r>
          </w:p>
        </w:tc>
      </w:tr>
      <w:tr w:rsidR="00B1058D" w:rsidRPr="000E0A90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Определение группы крови, резус фактора, проведение пробы на совместимость крови донора и реципиента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10</w:t>
            </w:r>
          </w:p>
        </w:tc>
      </w:tr>
      <w:tr w:rsidR="00B1058D" w:rsidRPr="000E0A90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Запись электрокардиографии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20</w:t>
            </w:r>
          </w:p>
        </w:tc>
      </w:tr>
      <w:tr w:rsidR="00B1058D" w:rsidRPr="000E0A90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Сердечно-легочная реанимация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B1058D" w:rsidRPr="000E0A90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 xml:space="preserve">Дефибрилляция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B1058D" w:rsidRPr="000E0A90" w:rsidTr="00B1058D">
        <w:trPr>
          <w:trHeight w:val="53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 xml:space="preserve">Кардиоверсия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0E0A9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0A90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</w:tbl>
    <w:p w:rsidR="00B1058D" w:rsidRDefault="00B1058D" w:rsidP="00B479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B1058D" w:rsidRDefault="00B1058D">
      <w:pPr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br w:type="page"/>
      </w:r>
    </w:p>
    <w:p w:rsidR="00B1058D" w:rsidRPr="00B1058D" w:rsidRDefault="00B1058D" w:rsidP="00B1058D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b/>
          <w:sz w:val="48"/>
          <w:szCs w:val="28"/>
        </w:rPr>
      </w:pPr>
      <w:bookmarkStart w:id="0" w:name="_GoBack"/>
      <w:bookmarkEnd w:id="0"/>
    </w:p>
    <w:p w:rsidR="00B1058D" w:rsidRPr="00B1058D" w:rsidRDefault="00B1058D" w:rsidP="00B1058D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b/>
          <w:sz w:val="48"/>
          <w:szCs w:val="28"/>
        </w:rPr>
      </w:pPr>
      <w:r w:rsidRPr="00B1058D">
        <w:rPr>
          <w:rFonts w:ascii="Times New Roman" w:hAnsi="Times New Roman" w:cs="Times New Roman"/>
          <w:b/>
          <w:sz w:val="48"/>
          <w:szCs w:val="28"/>
          <w:highlight w:val="green"/>
        </w:rPr>
        <w:t>Исправленный вариант:</w:t>
      </w:r>
    </w:p>
    <w:p w:rsidR="00B1058D" w:rsidRPr="00B1058D" w:rsidRDefault="00B1058D" w:rsidP="00B1058D">
      <w:pPr>
        <w:tabs>
          <w:tab w:val="left" w:pos="1785"/>
        </w:tabs>
        <w:spacing w:line="240" w:lineRule="auto"/>
        <w:contextualSpacing/>
        <w:rPr>
          <w:rFonts w:ascii="Times New Roman" w:hAnsi="Times New Roman" w:cs="Times New Roman"/>
          <w:sz w:val="48"/>
          <w:szCs w:val="28"/>
        </w:rPr>
      </w:pPr>
    </w:p>
    <w:p w:rsidR="00B1058D" w:rsidRPr="008C113E" w:rsidRDefault="00B1058D" w:rsidP="00B105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7122"/>
        <w:gridCol w:w="1667"/>
      </w:tblGrid>
      <w:tr w:rsidR="00B1058D" w:rsidRPr="008C113E" w:rsidTr="00342777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B1058D" w:rsidRPr="008C113E" w:rsidTr="0034277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Ингаляционная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1058D" w:rsidRPr="008C113E" w:rsidTr="0034277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Внутривенная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Спинномозговая пункция (диагностическая)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эпидурального пространства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Интубация трахеи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Принудительная вентиляция лицевой маской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ларингеальной маски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Экстубация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Коникотомия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Трахеостомия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Респираторная тера</w:t>
            </w:r>
            <w:r>
              <w:rPr>
                <w:color w:val="000000"/>
                <w:sz w:val="28"/>
                <w:szCs w:val="28"/>
              </w:rPr>
              <w:t>пия (искусственной вентиляции ле</w:t>
            </w:r>
            <w:r w:rsidRPr="008C113E">
              <w:rPr>
                <w:color w:val="000000"/>
                <w:sz w:val="28"/>
                <w:szCs w:val="28"/>
              </w:rPr>
              <w:t>гких (далее – ИВЛ), режимы, проведение маневра рекрутмента)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Неинвазивная ИВЛ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центральных вен</w:t>
            </w:r>
            <w:r>
              <w:rPr>
                <w:color w:val="000000"/>
                <w:sz w:val="28"/>
                <w:szCs w:val="28"/>
              </w:rPr>
              <w:t xml:space="preserve"> (в т.ч. под УЗ контролем)</w:t>
            </w:r>
            <w:r w:rsidRPr="008C11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периферических вен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Пункция артерий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Измерение центрального венозного давления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назогастрального зонда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Установка мочевого катетера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Определение группы крови, резус фактора, проведение пробы на совместимость крови донора и реципиента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Запись электрокардиографии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Базовая сердечно-легочная реанимация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FD1CF4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>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Расширенная сердечно-легочная реанимация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FD1CF4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>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Проведение кардиоверсии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FD1CF4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>1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Ингаляционная анестезия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Внутривенная анестезия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Спинномозговая пункция (диагностическая)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Катетеризация эпидурального пространства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Проводниковая анестезия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Интубация трахеи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Назотрахеальная интубация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Коникотомия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Трахеостомия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Принудительная вентиляция лицевой маской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Установка ларингеальной маски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Экстубация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Респираторная терапия (ИВЛ, режимы, проведение маневра рекрутмента)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Неинвазивная ИВЛ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Катетеризация центральных вен у детей (в т.ч. под УЗ контролем)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Катетеризация периферических вен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Пункция артерий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Измерение центрального венозного давления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Установка назогастрального зонда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Установка мочевого катетера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Определение группы крови, резус фактора, проведение пробы на совместимость крови донора и реципиента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Запись электрокардиографии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Базовая сердечно-легочная реанимация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FD1CF4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>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Расширенная сердечно-легочная реанимация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FD1CF4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>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72610">
              <w:rPr>
                <w:sz w:val="28"/>
                <w:szCs w:val="28"/>
              </w:rPr>
              <w:t>Проведение кардиоверсии у детей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FD1CF4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>1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Комбинированная(сочетанная)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272610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Обезболивание родов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Анестезия при кесаревом сечении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 xml:space="preserve"> Назотрахеальная интубация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Однолегочная и разнолегочная интубация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Катетеризация артерии и инвазивный мониторинг артериального давления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C1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Спинномозговая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B1058D" w:rsidRPr="008C113E" w:rsidTr="00342777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058D" w:rsidRPr="008C113E" w:rsidRDefault="00B1058D" w:rsidP="00B105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44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Эпидуральная анестезия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1058D" w:rsidRPr="008C113E" w:rsidRDefault="00B1058D" w:rsidP="003427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B479BC" w:rsidRPr="00B479BC" w:rsidRDefault="00B479BC" w:rsidP="00B479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B479BC" w:rsidRPr="00B479BC" w:rsidSect="00B47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74E"/>
    <w:multiLevelType w:val="hybridMultilevel"/>
    <w:tmpl w:val="1650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5DED"/>
    <w:multiLevelType w:val="hybridMultilevel"/>
    <w:tmpl w:val="1650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A1"/>
    <w:rsid w:val="001247A1"/>
    <w:rsid w:val="0067569F"/>
    <w:rsid w:val="00B1058D"/>
    <w:rsid w:val="00B479BC"/>
    <w:rsid w:val="00D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8DFB"/>
  <w15:chartTrackingRefBased/>
  <w15:docId w15:val="{0FCC8D24-DA5F-4397-BF92-72A8139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9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4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B4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5000117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090000193_" TargetMode="External"/><Relationship Id="rId11" Type="http://schemas.openxmlformats.org/officeDocument/2006/relationships/hyperlink" Target="https://adilet.zan.kz/rus/docs/V1500012007" TargetMode="External"/><Relationship Id="rId5" Type="http://schemas.openxmlformats.org/officeDocument/2006/relationships/hyperlink" Target="https://adilet.zan.kz/rus/docs/V2000020071" TargetMode="External"/><Relationship Id="rId10" Type="http://schemas.openxmlformats.org/officeDocument/2006/relationships/hyperlink" Target="https://adilet.zan.kz/rus/docs/K090000193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1900018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2022-02-10T03:50:00Z</dcterms:created>
  <dcterms:modified xsi:type="dcterms:W3CDTF">2022-02-10T03:50:00Z</dcterms:modified>
</cp:coreProperties>
</file>