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0D" w:rsidRPr="008A1B1D" w:rsidRDefault="00107C6D" w:rsidP="008A1B1D">
      <w:pPr>
        <w:jc w:val="center"/>
        <w:rPr>
          <w:rFonts w:ascii="Times New Roman" w:hAnsi="Times New Roman" w:cs="Times New Roman"/>
          <w:b/>
          <w:sz w:val="28"/>
        </w:rPr>
      </w:pPr>
      <w:r w:rsidRPr="008A1B1D">
        <w:rPr>
          <w:rFonts w:ascii="Times New Roman" w:hAnsi="Times New Roman" w:cs="Times New Roman"/>
          <w:b/>
          <w:sz w:val="28"/>
        </w:rPr>
        <w:t>Замечания по доработке</w:t>
      </w:r>
    </w:p>
    <w:p w:rsidR="00107C6D" w:rsidRPr="008A1B1D" w:rsidRDefault="00107C6D" w:rsidP="00107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 xml:space="preserve">Необходимо указать предполагаемый тираж </w:t>
      </w:r>
    </w:p>
    <w:p w:rsidR="00107C6D" w:rsidRPr="008A1B1D" w:rsidRDefault="008A1B1D" w:rsidP="00107C6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Ответ- и</w:t>
      </w:r>
      <w:r w:rsidR="00107C6D" w:rsidRPr="008A1B1D">
        <w:rPr>
          <w:rFonts w:ascii="Times New Roman" w:hAnsi="Times New Roman" w:cs="Times New Roman"/>
          <w:sz w:val="28"/>
        </w:rPr>
        <w:t>справлено.</w:t>
      </w:r>
    </w:p>
    <w:p w:rsidR="008A1B1D" w:rsidRDefault="008A1B1D" w:rsidP="008A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107C6D" w:rsidRPr="008A1B1D">
        <w:rPr>
          <w:rFonts w:ascii="Times New Roman" w:hAnsi="Times New Roman" w:cs="Times New Roman"/>
          <w:sz w:val="28"/>
        </w:rPr>
        <w:t xml:space="preserve">оборотной стороне титульного листа не указан </w:t>
      </w:r>
      <w:r w:rsidR="00107C6D" w:rsidRPr="008A1B1D">
        <w:rPr>
          <w:rFonts w:ascii="Times New Roman" w:hAnsi="Times New Roman" w:cs="Times New Roman"/>
          <w:sz w:val="28"/>
          <w:lang w:val="en-US"/>
        </w:rPr>
        <w:t>ISBN</w:t>
      </w:r>
      <w:r w:rsidR="00107C6D" w:rsidRPr="008A1B1D">
        <w:rPr>
          <w:rFonts w:ascii="Times New Roman" w:hAnsi="Times New Roman" w:cs="Times New Roman"/>
          <w:sz w:val="28"/>
        </w:rPr>
        <w:t xml:space="preserve">, УДК, ББК. </w:t>
      </w:r>
    </w:p>
    <w:p w:rsidR="008A1B1D" w:rsidRDefault="008A1B1D" w:rsidP="008A1B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- </w:t>
      </w:r>
      <w:r w:rsidRPr="008A1B1D">
        <w:rPr>
          <w:rFonts w:ascii="Times New Roman" w:hAnsi="Times New Roman" w:cs="Times New Roman"/>
          <w:sz w:val="28"/>
        </w:rPr>
        <w:t>вышеуказанные номера будут указаны издательством при печати пособия</w:t>
      </w:r>
      <w:r>
        <w:rPr>
          <w:rFonts w:ascii="Times New Roman" w:hAnsi="Times New Roman" w:cs="Times New Roman"/>
          <w:sz w:val="28"/>
        </w:rPr>
        <w:t>.</w:t>
      </w:r>
    </w:p>
    <w:p w:rsidR="008A1B1D" w:rsidRDefault="00107C6D" w:rsidP="008A1B1D">
      <w:pPr>
        <w:pStyle w:val="a3"/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>Информация об авторах неполная, мес</w:t>
      </w:r>
      <w:r w:rsidR="008A1B1D">
        <w:rPr>
          <w:rFonts w:ascii="Times New Roman" w:hAnsi="Times New Roman" w:cs="Times New Roman"/>
          <w:sz w:val="28"/>
        </w:rPr>
        <w:t xml:space="preserve">то работы не указано, </w:t>
      </w:r>
      <w:r w:rsidR="008A1B1D" w:rsidRPr="008A1B1D">
        <w:rPr>
          <w:rFonts w:ascii="Times New Roman" w:hAnsi="Times New Roman" w:cs="Times New Roman"/>
          <w:sz w:val="28"/>
        </w:rPr>
        <w:t>отсут</w:t>
      </w:r>
      <w:r w:rsidR="008A1B1D">
        <w:rPr>
          <w:rFonts w:ascii="Times New Roman" w:hAnsi="Times New Roman" w:cs="Times New Roman"/>
          <w:sz w:val="28"/>
        </w:rPr>
        <w:t xml:space="preserve">ствует информация о рецензентах. Аннотацию, </w:t>
      </w:r>
      <w:r w:rsidRPr="008A1B1D">
        <w:rPr>
          <w:rFonts w:ascii="Times New Roman" w:hAnsi="Times New Roman" w:cs="Times New Roman"/>
          <w:sz w:val="28"/>
        </w:rPr>
        <w:t>указанную на третьем листе</w:t>
      </w:r>
      <w:r w:rsidR="008A1B1D">
        <w:rPr>
          <w:rFonts w:ascii="Times New Roman" w:hAnsi="Times New Roman" w:cs="Times New Roman"/>
          <w:sz w:val="28"/>
        </w:rPr>
        <w:t>,</w:t>
      </w:r>
      <w:r w:rsidRPr="008A1B1D">
        <w:rPr>
          <w:rFonts w:ascii="Times New Roman" w:hAnsi="Times New Roman" w:cs="Times New Roman"/>
          <w:sz w:val="28"/>
        </w:rPr>
        <w:t xml:space="preserve"> нужно разместить на втором листе</w:t>
      </w:r>
      <w:r w:rsidR="008A1B1D">
        <w:rPr>
          <w:rFonts w:ascii="Times New Roman" w:hAnsi="Times New Roman" w:cs="Times New Roman"/>
          <w:sz w:val="28"/>
        </w:rPr>
        <w:t xml:space="preserve"> </w:t>
      </w:r>
      <w:r w:rsidRPr="008A1B1D">
        <w:rPr>
          <w:rFonts w:ascii="Times New Roman" w:hAnsi="Times New Roman" w:cs="Times New Roman"/>
          <w:sz w:val="28"/>
        </w:rPr>
        <w:t>(обороте титульного листа).</w:t>
      </w:r>
    </w:p>
    <w:p w:rsidR="00107C6D" w:rsidRPr="008A1B1D" w:rsidRDefault="008A1B1D" w:rsidP="008A1B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- </w:t>
      </w:r>
      <w:r w:rsidR="00107C6D" w:rsidRPr="008A1B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07C6D" w:rsidRPr="008A1B1D">
        <w:rPr>
          <w:rFonts w:ascii="Times New Roman" w:hAnsi="Times New Roman" w:cs="Times New Roman"/>
          <w:sz w:val="28"/>
        </w:rPr>
        <w:t>справлено</w:t>
      </w:r>
    </w:p>
    <w:p w:rsidR="008A1B1D" w:rsidRDefault="00107C6D" w:rsidP="00107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 xml:space="preserve">Не нужно в заключении дублировать содержание раздела «Введение». Заключение должно содержать короткие выводы, обобщения по теме разработки и подчеркиваться ее практическая значимость. </w:t>
      </w:r>
    </w:p>
    <w:p w:rsidR="00107C6D" w:rsidRPr="008A1B1D" w:rsidRDefault="008A1B1D" w:rsidP="008A1B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- и</w:t>
      </w:r>
      <w:r w:rsidR="00107C6D" w:rsidRPr="008A1B1D">
        <w:rPr>
          <w:rFonts w:ascii="Times New Roman" w:hAnsi="Times New Roman" w:cs="Times New Roman"/>
          <w:sz w:val="28"/>
        </w:rPr>
        <w:t>справлено.</w:t>
      </w:r>
    </w:p>
    <w:p w:rsidR="008A1B1D" w:rsidRDefault="00107C6D" w:rsidP="008A1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 xml:space="preserve">Количество использованных источников в списке литературы – 18, по требованиям количество литературных источников должно быть не менее 40 источников. Кроме того, в разделе большей части представлена устаревшая литература (1979, 1989, 1999 </w:t>
      </w:r>
      <w:proofErr w:type="spellStart"/>
      <w:r w:rsidRPr="008A1B1D">
        <w:rPr>
          <w:rFonts w:ascii="Times New Roman" w:hAnsi="Times New Roman" w:cs="Times New Roman"/>
          <w:sz w:val="28"/>
        </w:rPr>
        <w:t>гг</w:t>
      </w:r>
      <w:proofErr w:type="spellEnd"/>
      <w:r w:rsidRPr="008A1B1D">
        <w:rPr>
          <w:rFonts w:ascii="Times New Roman" w:hAnsi="Times New Roman" w:cs="Times New Roman"/>
          <w:sz w:val="28"/>
        </w:rPr>
        <w:t xml:space="preserve">). </w:t>
      </w:r>
      <w:r w:rsidR="008A1B1D">
        <w:rPr>
          <w:rFonts w:ascii="Times New Roman" w:hAnsi="Times New Roman" w:cs="Times New Roman"/>
          <w:sz w:val="28"/>
        </w:rPr>
        <w:t xml:space="preserve"> </w:t>
      </w:r>
    </w:p>
    <w:p w:rsidR="00107C6D" w:rsidRPr="008A1B1D" w:rsidRDefault="008A1B1D" w:rsidP="008A1B1D">
      <w:pPr>
        <w:pStyle w:val="a3"/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>Ответ - исправлено</w:t>
      </w:r>
      <w:r w:rsidR="00107C6D" w:rsidRPr="008A1B1D">
        <w:rPr>
          <w:rFonts w:ascii="Times New Roman" w:hAnsi="Times New Roman" w:cs="Times New Roman"/>
          <w:sz w:val="28"/>
        </w:rPr>
        <w:t>.</w:t>
      </w:r>
    </w:p>
    <w:p w:rsidR="008A1B1D" w:rsidRDefault="00107C6D" w:rsidP="00107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>Все рисунки должны иметь оформление наименования в единой стилистике слово. Рисунок, номер, название (например, правильное офо</w:t>
      </w:r>
      <w:r w:rsidR="008A1B1D">
        <w:rPr>
          <w:rFonts w:ascii="Times New Roman" w:hAnsi="Times New Roman" w:cs="Times New Roman"/>
          <w:sz w:val="28"/>
        </w:rPr>
        <w:t>р</w:t>
      </w:r>
      <w:r w:rsidRPr="008A1B1D">
        <w:rPr>
          <w:rFonts w:ascii="Times New Roman" w:hAnsi="Times New Roman" w:cs="Times New Roman"/>
          <w:sz w:val="28"/>
        </w:rPr>
        <w:t xml:space="preserve">мление у рисунка 5). </w:t>
      </w:r>
      <w:r w:rsidR="008A1B1D">
        <w:rPr>
          <w:rFonts w:ascii="Times New Roman" w:hAnsi="Times New Roman" w:cs="Times New Roman"/>
          <w:sz w:val="28"/>
        </w:rPr>
        <w:t xml:space="preserve"> </w:t>
      </w:r>
    </w:p>
    <w:p w:rsidR="008A1B1D" w:rsidRDefault="008A1B1D" w:rsidP="008A1B1D">
      <w:pPr>
        <w:pStyle w:val="a3"/>
        <w:rPr>
          <w:rFonts w:ascii="Times New Roman" w:hAnsi="Times New Roman" w:cs="Times New Roman"/>
          <w:sz w:val="28"/>
        </w:rPr>
      </w:pPr>
      <w:r w:rsidRPr="008A1B1D">
        <w:rPr>
          <w:rFonts w:ascii="Times New Roman" w:hAnsi="Times New Roman" w:cs="Times New Roman"/>
          <w:sz w:val="28"/>
        </w:rPr>
        <w:t xml:space="preserve">Ответ </w:t>
      </w:r>
      <w:r>
        <w:rPr>
          <w:rFonts w:ascii="Times New Roman" w:hAnsi="Times New Roman" w:cs="Times New Roman"/>
          <w:sz w:val="28"/>
        </w:rPr>
        <w:t>–</w:t>
      </w:r>
      <w:r w:rsidRPr="008A1B1D">
        <w:rPr>
          <w:rFonts w:ascii="Times New Roman" w:hAnsi="Times New Roman" w:cs="Times New Roman"/>
          <w:sz w:val="28"/>
        </w:rPr>
        <w:t xml:space="preserve"> исправлено</w:t>
      </w:r>
      <w:r>
        <w:rPr>
          <w:rFonts w:ascii="Times New Roman" w:hAnsi="Times New Roman" w:cs="Times New Roman"/>
          <w:sz w:val="28"/>
        </w:rPr>
        <w:t>.</w:t>
      </w:r>
    </w:p>
    <w:p w:rsidR="008A1B1D" w:rsidRDefault="008A1B1D" w:rsidP="008A1B1D">
      <w:pPr>
        <w:pStyle w:val="a3"/>
        <w:rPr>
          <w:rFonts w:ascii="Times New Roman" w:hAnsi="Times New Roman" w:cs="Times New Roman"/>
          <w:sz w:val="28"/>
        </w:rPr>
      </w:pPr>
    </w:p>
    <w:p w:rsidR="008A1B1D" w:rsidRPr="008A1B1D" w:rsidRDefault="008A1B1D" w:rsidP="008F6D69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Саганды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ков И.Н.</w:t>
      </w:r>
    </w:p>
    <w:sectPr w:rsidR="008A1B1D" w:rsidRPr="008A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A5E89"/>
    <w:multiLevelType w:val="hybridMultilevel"/>
    <w:tmpl w:val="84FE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D"/>
    <w:rsid w:val="00107C6D"/>
    <w:rsid w:val="00230B2F"/>
    <w:rsid w:val="008A1B1D"/>
    <w:rsid w:val="008C63F1"/>
    <w:rsid w:val="008F6D69"/>
    <w:rsid w:val="009A593D"/>
    <w:rsid w:val="00B1542D"/>
    <w:rsid w:val="00B85981"/>
    <w:rsid w:val="00C06655"/>
    <w:rsid w:val="00C54079"/>
    <w:rsid w:val="00E24A47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07009-D562-435E-AFBF-30C7485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Ирлан Сагандыков</dc:creator>
  <cp:keywords/>
  <dc:description/>
  <cp:lastModifiedBy>Кульшат Тажмакина</cp:lastModifiedBy>
  <cp:revision>4</cp:revision>
  <dcterms:created xsi:type="dcterms:W3CDTF">2021-11-26T04:22:00Z</dcterms:created>
  <dcterms:modified xsi:type="dcterms:W3CDTF">2021-11-26T05:40:00Z</dcterms:modified>
</cp:coreProperties>
</file>