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3B" w:rsidRPr="00FA0FB7" w:rsidRDefault="0036796E" w:rsidP="00B15DC1">
      <w:pPr>
        <w:pStyle w:val="1"/>
        <w:spacing w:before="73" w:line="278" w:lineRule="auto"/>
        <w:ind w:right="704" w:firstLine="144"/>
        <w:jc w:val="center"/>
        <w:rPr>
          <w:sz w:val="24"/>
          <w:szCs w:val="24"/>
        </w:rPr>
      </w:pPr>
      <w:r w:rsidRPr="00FA0FB7">
        <w:rPr>
          <w:sz w:val="24"/>
          <w:szCs w:val="24"/>
        </w:rPr>
        <w:t xml:space="preserve">Вопросы  по </w:t>
      </w:r>
      <w:r w:rsidR="00546C33" w:rsidRPr="00FA0FB7">
        <w:rPr>
          <w:sz w:val="24"/>
          <w:szCs w:val="24"/>
        </w:rPr>
        <w:t xml:space="preserve">специальности </w:t>
      </w:r>
      <w:r w:rsidR="00546C33" w:rsidRPr="00FA0FB7">
        <w:rPr>
          <w:sz w:val="24"/>
          <w:szCs w:val="24"/>
          <w:lang w:val="en-US"/>
        </w:rPr>
        <w:t>R</w:t>
      </w:r>
      <w:r w:rsidR="00546C33" w:rsidRPr="00FA0FB7">
        <w:rPr>
          <w:sz w:val="24"/>
          <w:szCs w:val="24"/>
        </w:rPr>
        <w:t>017«А</w:t>
      </w:r>
      <w:r w:rsidRPr="00FA0FB7">
        <w:rPr>
          <w:sz w:val="24"/>
          <w:szCs w:val="24"/>
        </w:rPr>
        <w:t>нестезиологи</w:t>
      </w:r>
      <w:r w:rsidR="001C1A2E">
        <w:rPr>
          <w:sz w:val="24"/>
          <w:szCs w:val="24"/>
        </w:rPr>
        <w:t>я</w:t>
      </w:r>
      <w:r w:rsidRPr="00FA0FB7">
        <w:rPr>
          <w:sz w:val="24"/>
          <w:szCs w:val="24"/>
        </w:rPr>
        <w:t xml:space="preserve"> и реаниматологи</w:t>
      </w:r>
      <w:r w:rsidR="001C1A2E">
        <w:rPr>
          <w:sz w:val="24"/>
          <w:szCs w:val="24"/>
        </w:rPr>
        <w:t>я,</w:t>
      </w:r>
      <w:r w:rsidR="001C1A2E" w:rsidRPr="001C1A2E">
        <w:rPr>
          <w:sz w:val="24"/>
          <w:szCs w:val="24"/>
        </w:rPr>
        <w:t xml:space="preserve"> </w:t>
      </w:r>
      <w:r w:rsidR="001C1A2E" w:rsidRPr="00E138F7">
        <w:rPr>
          <w:sz w:val="24"/>
          <w:szCs w:val="24"/>
        </w:rPr>
        <w:t>в том числе детская</w:t>
      </w:r>
      <w:bookmarkStart w:id="0" w:name="_GoBack"/>
      <w:bookmarkEnd w:id="0"/>
      <w:r w:rsidR="00546C33" w:rsidRPr="00FA0FB7">
        <w:rPr>
          <w:sz w:val="24"/>
          <w:szCs w:val="24"/>
        </w:rPr>
        <w:t>»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spacing w:before="250"/>
        <w:ind w:right="106"/>
        <w:rPr>
          <w:sz w:val="24"/>
          <w:szCs w:val="24"/>
        </w:rPr>
      </w:pPr>
      <w:r w:rsidRPr="00FA0FB7">
        <w:rPr>
          <w:sz w:val="24"/>
          <w:szCs w:val="24"/>
        </w:rPr>
        <w:t>Современные подходы к оценке боли в анестезиологии и интенсивной терапии у взрослых и детей.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Группы оперативных вмешательств (низкого, среднего, высокого</w:t>
      </w:r>
      <w:r w:rsidRPr="00FA0FB7">
        <w:rPr>
          <w:spacing w:val="-9"/>
          <w:sz w:val="24"/>
          <w:szCs w:val="24"/>
        </w:rPr>
        <w:t xml:space="preserve"> </w:t>
      </w:r>
      <w:r w:rsidRPr="00FA0FB7">
        <w:rPr>
          <w:sz w:val="24"/>
          <w:szCs w:val="24"/>
        </w:rPr>
        <w:t>риска)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112"/>
        <w:rPr>
          <w:sz w:val="24"/>
          <w:szCs w:val="24"/>
        </w:rPr>
      </w:pPr>
      <w:r w:rsidRPr="00FA0FB7">
        <w:rPr>
          <w:sz w:val="24"/>
          <w:szCs w:val="24"/>
        </w:rPr>
        <w:t xml:space="preserve">Оценка функции </w:t>
      </w:r>
      <w:proofErr w:type="gramStart"/>
      <w:r w:rsidRPr="00FA0FB7">
        <w:rPr>
          <w:sz w:val="24"/>
          <w:szCs w:val="24"/>
        </w:rPr>
        <w:t>сердечно-сосудистой</w:t>
      </w:r>
      <w:proofErr w:type="gramEnd"/>
      <w:r w:rsidRPr="00FA0FB7">
        <w:rPr>
          <w:sz w:val="24"/>
          <w:szCs w:val="24"/>
        </w:rPr>
        <w:t xml:space="preserve"> системы перед </w:t>
      </w:r>
      <w:proofErr w:type="spellStart"/>
      <w:r w:rsidRPr="00FA0FB7">
        <w:rPr>
          <w:sz w:val="24"/>
          <w:szCs w:val="24"/>
        </w:rPr>
        <w:t>некардиохирургическими</w:t>
      </w:r>
      <w:proofErr w:type="spellEnd"/>
      <w:r w:rsidRPr="00FA0FB7">
        <w:rPr>
          <w:sz w:val="24"/>
          <w:szCs w:val="24"/>
        </w:rPr>
        <w:t xml:space="preserve"> оперативными</w:t>
      </w:r>
      <w:r w:rsidRPr="00FA0FB7">
        <w:rPr>
          <w:spacing w:val="-1"/>
          <w:sz w:val="24"/>
          <w:szCs w:val="24"/>
        </w:rPr>
        <w:t xml:space="preserve"> </w:t>
      </w:r>
      <w:r w:rsidRPr="00FA0FB7">
        <w:rPr>
          <w:sz w:val="24"/>
          <w:szCs w:val="24"/>
        </w:rPr>
        <w:t>вмешательствами.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  <w:tab w:val="left" w:pos="2322"/>
          <w:tab w:val="left" w:pos="3941"/>
          <w:tab w:val="left" w:pos="4601"/>
          <w:tab w:val="left" w:pos="5635"/>
          <w:tab w:val="left" w:pos="6845"/>
          <w:tab w:val="left" w:pos="8868"/>
        </w:tabs>
        <w:ind w:right="113"/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Неинвазивные</w:t>
      </w:r>
      <w:proofErr w:type="spellEnd"/>
      <w:r w:rsidRPr="00FA0FB7">
        <w:rPr>
          <w:sz w:val="24"/>
          <w:szCs w:val="24"/>
        </w:rPr>
        <w:tab/>
      </w:r>
      <w:proofErr w:type="gramStart"/>
      <w:r w:rsidRPr="00FA0FB7">
        <w:rPr>
          <w:sz w:val="24"/>
          <w:szCs w:val="24"/>
        </w:rPr>
        <w:t>стресс-тесты</w:t>
      </w:r>
      <w:proofErr w:type="gramEnd"/>
      <w:r w:rsidRPr="00FA0FB7">
        <w:rPr>
          <w:sz w:val="24"/>
          <w:szCs w:val="24"/>
        </w:rPr>
        <w:tab/>
        <w:t>для</w:t>
      </w:r>
      <w:r w:rsidRPr="00FA0FB7">
        <w:rPr>
          <w:sz w:val="24"/>
          <w:szCs w:val="24"/>
        </w:rPr>
        <w:tab/>
        <w:t>оценки</w:t>
      </w:r>
      <w:r w:rsidRPr="00FA0FB7">
        <w:rPr>
          <w:sz w:val="24"/>
          <w:szCs w:val="24"/>
        </w:rPr>
        <w:tab/>
        <w:t>функции</w:t>
      </w:r>
      <w:r w:rsidRPr="00FA0FB7">
        <w:rPr>
          <w:sz w:val="24"/>
          <w:szCs w:val="24"/>
        </w:rPr>
        <w:tab/>
        <w:t>кровообращения</w:t>
      </w:r>
      <w:r w:rsidRPr="00FA0FB7">
        <w:rPr>
          <w:sz w:val="24"/>
          <w:szCs w:val="24"/>
        </w:rPr>
        <w:tab/>
        <w:t>перед оперативными</w:t>
      </w:r>
      <w:r w:rsidRPr="00FA0FB7">
        <w:rPr>
          <w:spacing w:val="-1"/>
          <w:sz w:val="24"/>
          <w:szCs w:val="24"/>
        </w:rPr>
        <w:t xml:space="preserve"> </w:t>
      </w:r>
      <w:r w:rsidRPr="00FA0FB7">
        <w:rPr>
          <w:sz w:val="24"/>
          <w:szCs w:val="24"/>
        </w:rPr>
        <w:t>вмешательствами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spacing w:before="1"/>
        <w:ind w:right="117"/>
        <w:rPr>
          <w:sz w:val="24"/>
          <w:szCs w:val="24"/>
        </w:rPr>
      </w:pPr>
      <w:r w:rsidRPr="00FA0FB7">
        <w:rPr>
          <w:sz w:val="24"/>
          <w:szCs w:val="24"/>
        </w:rPr>
        <w:t>Оценка почечной функции перед оперативными вмешательствами. Тактика ведения анестезии у пациентов с ХБП, находящихся на почечно-заместительной</w:t>
      </w:r>
      <w:r w:rsidRPr="00FA0FB7">
        <w:rPr>
          <w:spacing w:val="-18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115"/>
        <w:rPr>
          <w:sz w:val="24"/>
          <w:szCs w:val="24"/>
        </w:rPr>
      </w:pPr>
      <w:r w:rsidRPr="00FA0FB7">
        <w:rPr>
          <w:sz w:val="24"/>
          <w:szCs w:val="24"/>
        </w:rPr>
        <w:t>Оценка печеночной функции перед оперативными вмешательствами. Тактика ведения анестезии у пациентов с циррозами печени и печеночной</w:t>
      </w:r>
      <w:r w:rsidRPr="00FA0FB7">
        <w:rPr>
          <w:spacing w:val="-16"/>
          <w:sz w:val="24"/>
          <w:szCs w:val="24"/>
        </w:rPr>
        <w:t xml:space="preserve"> </w:t>
      </w:r>
      <w:r w:rsidRPr="00FA0FB7">
        <w:rPr>
          <w:sz w:val="24"/>
          <w:szCs w:val="24"/>
        </w:rPr>
        <w:t>недостаточностью.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Оценка гемостаза перед оперативным</w:t>
      </w:r>
      <w:r w:rsidRPr="00FA0FB7">
        <w:rPr>
          <w:spacing w:val="-5"/>
          <w:sz w:val="24"/>
          <w:szCs w:val="24"/>
        </w:rPr>
        <w:t xml:space="preserve"> </w:t>
      </w:r>
      <w:r w:rsidRPr="00FA0FB7">
        <w:rPr>
          <w:sz w:val="24"/>
          <w:szCs w:val="24"/>
        </w:rPr>
        <w:t>вмешательством.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 xml:space="preserve">Стратегия предоперационной профилактики </w:t>
      </w:r>
      <w:proofErr w:type="spellStart"/>
      <w:proofErr w:type="gramStart"/>
      <w:r w:rsidRPr="00FA0FB7">
        <w:rPr>
          <w:sz w:val="24"/>
          <w:szCs w:val="24"/>
        </w:rPr>
        <w:t>тромбо</w:t>
      </w:r>
      <w:proofErr w:type="spellEnd"/>
      <w:r w:rsidRPr="00FA0FB7">
        <w:rPr>
          <w:sz w:val="24"/>
          <w:szCs w:val="24"/>
        </w:rPr>
        <w:t>-эмболических</w:t>
      </w:r>
      <w:proofErr w:type="gramEnd"/>
      <w:r w:rsidRPr="00FA0FB7">
        <w:rPr>
          <w:spacing w:val="-8"/>
          <w:sz w:val="24"/>
          <w:szCs w:val="24"/>
        </w:rPr>
        <w:t xml:space="preserve"> </w:t>
      </w:r>
      <w:r w:rsidRPr="00FA0FB7">
        <w:rPr>
          <w:sz w:val="24"/>
          <w:szCs w:val="24"/>
        </w:rPr>
        <w:t>осложнений.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 xml:space="preserve">Предоперационная </w:t>
      </w:r>
      <w:proofErr w:type="gramStart"/>
      <w:r w:rsidRPr="00FA0FB7">
        <w:rPr>
          <w:sz w:val="24"/>
          <w:szCs w:val="24"/>
        </w:rPr>
        <w:t>антибиотико-профилактика</w:t>
      </w:r>
      <w:proofErr w:type="gramEnd"/>
      <w:r w:rsidRPr="00FA0FB7">
        <w:rPr>
          <w:sz w:val="24"/>
          <w:szCs w:val="24"/>
        </w:rPr>
        <w:t>. Цели.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 xml:space="preserve">Мониторинг </w:t>
      </w:r>
      <w:proofErr w:type="spellStart"/>
      <w:r w:rsidRPr="00FA0FB7">
        <w:rPr>
          <w:sz w:val="24"/>
          <w:szCs w:val="24"/>
        </w:rPr>
        <w:t>седации</w:t>
      </w:r>
      <w:proofErr w:type="spellEnd"/>
      <w:r w:rsidRPr="00FA0FB7">
        <w:rPr>
          <w:sz w:val="24"/>
          <w:szCs w:val="24"/>
        </w:rPr>
        <w:t xml:space="preserve"> во время анестезии (BIS – мониторинг, GE –</w:t>
      </w:r>
      <w:r w:rsidRPr="00FA0FB7">
        <w:rPr>
          <w:spacing w:val="-4"/>
          <w:sz w:val="24"/>
          <w:szCs w:val="24"/>
        </w:rPr>
        <w:t xml:space="preserve"> </w:t>
      </w:r>
      <w:r w:rsidRPr="00FA0FB7">
        <w:rPr>
          <w:sz w:val="24"/>
          <w:szCs w:val="24"/>
        </w:rPr>
        <w:t>энтропия)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 xml:space="preserve">Мониторинг </w:t>
      </w:r>
      <w:proofErr w:type="spellStart"/>
      <w:r w:rsidRPr="00FA0FB7">
        <w:rPr>
          <w:sz w:val="24"/>
          <w:szCs w:val="24"/>
        </w:rPr>
        <w:t>миорелаксации</w:t>
      </w:r>
      <w:proofErr w:type="spellEnd"/>
      <w:r w:rsidRPr="00FA0FB7">
        <w:rPr>
          <w:sz w:val="24"/>
          <w:szCs w:val="24"/>
        </w:rPr>
        <w:t xml:space="preserve"> во время анестезии.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Особенности инвазивного мониторинга гемодинамики (</w:t>
      </w:r>
      <w:proofErr w:type="spellStart"/>
      <w:r w:rsidRPr="00FA0FB7">
        <w:rPr>
          <w:sz w:val="24"/>
          <w:szCs w:val="24"/>
        </w:rPr>
        <w:t>иАД</w:t>
      </w:r>
      <w:proofErr w:type="spellEnd"/>
      <w:r w:rsidRPr="00FA0FB7">
        <w:rPr>
          <w:sz w:val="24"/>
          <w:szCs w:val="24"/>
        </w:rPr>
        <w:t xml:space="preserve">, </w:t>
      </w:r>
      <w:proofErr w:type="spellStart"/>
      <w:r w:rsidRPr="00FA0FB7">
        <w:rPr>
          <w:sz w:val="24"/>
          <w:szCs w:val="24"/>
        </w:rPr>
        <w:t>PiCCO</w:t>
      </w:r>
      <w:proofErr w:type="spellEnd"/>
      <w:r w:rsidRPr="00FA0FB7">
        <w:rPr>
          <w:sz w:val="24"/>
          <w:szCs w:val="24"/>
        </w:rPr>
        <w:t>,</w:t>
      </w:r>
      <w:r w:rsidRPr="00FA0FB7">
        <w:rPr>
          <w:spacing w:val="-8"/>
          <w:sz w:val="24"/>
          <w:szCs w:val="24"/>
        </w:rPr>
        <w:t xml:space="preserve"> </w:t>
      </w:r>
      <w:proofErr w:type="spellStart"/>
      <w:r w:rsidRPr="00FA0FB7">
        <w:rPr>
          <w:sz w:val="24"/>
          <w:szCs w:val="24"/>
        </w:rPr>
        <w:t>Swan-Ganz</w:t>
      </w:r>
      <w:proofErr w:type="spellEnd"/>
      <w:r w:rsidRPr="00FA0FB7">
        <w:rPr>
          <w:sz w:val="24"/>
          <w:szCs w:val="24"/>
        </w:rPr>
        <w:t>).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106"/>
        <w:rPr>
          <w:sz w:val="24"/>
          <w:szCs w:val="24"/>
        </w:rPr>
      </w:pPr>
      <w:r w:rsidRPr="00FA0FB7">
        <w:rPr>
          <w:sz w:val="24"/>
          <w:szCs w:val="24"/>
        </w:rPr>
        <w:t>Современные внутривенные анестетики в анестезиологии (</w:t>
      </w:r>
      <w:proofErr w:type="spellStart"/>
      <w:r w:rsidRPr="00FA0FB7">
        <w:rPr>
          <w:sz w:val="24"/>
          <w:szCs w:val="24"/>
        </w:rPr>
        <w:t>мидазола</w:t>
      </w:r>
      <w:r w:rsidR="00B15DC1" w:rsidRPr="00FA0FB7">
        <w:rPr>
          <w:sz w:val="24"/>
          <w:szCs w:val="24"/>
        </w:rPr>
        <w:t>м</w:t>
      </w:r>
      <w:proofErr w:type="spellEnd"/>
      <w:r w:rsidR="00B15DC1" w:rsidRPr="00FA0FB7">
        <w:rPr>
          <w:sz w:val="24"/>
          <w:szCs w:val="24"/>
        </w:rPr>
        <w:t xml:space="preserve">, </w:t>
      </w:r>
      <w:proofErr w:type="spellStart"/>
      <w:r w:rsidR="00B15DC1" w:rsidRPr="00FA0FB7">
        <w:rPr>
          <w:sz w:val="24"/>
          <w:szCs w:val="24"/>
        </w:rPr>
        <w:t>пропофол</w:t>
      </w:r>
      <w:proofErr w:type="spellEnd"/>
      <w:r w:rsidR="00B15DC1" w:rsidRPr="00FA0FB7">
        <w:rPr>
          <w:sz w:val="24"/>
          <w:szCs w:val="24"/>
        </w:rPr>
        <w:t xml:space="preserve">, </w:t>
      </w:r>
      <w:proofErr w:type="spellStart"/>
      <w:r w:rsidR="00B15DC1" w:rsidRPr="00FA0FB7">
        <w:rPr>
          <w:sz w:val="24"/>
          <w:szCs w:val="24"/>
        </w:rPr>
        <w:t>кетамин</w:t>
      </w:r>
      <w:proofErr w:type="spellEnd"/>
      <w:r w:rsidR="00B15DC1" w:rsidRPr="00FA0FB7">
        <w:rPr>
          <w:sz w:val="24"/>
          <w:szCs w:val="24"/>
        </w:rPr>
        <w:t xml:space="preserve">, </w:t>
      </w:r>
      <w:proofErr w:type="spellStart"/>
      <w:r w:rsidR="00B15DC1" w:rsidRPr="00FA0FB7">
        <w:rPr>
          <w:sz w:val="24"/>
          <w:szCs w:val="24"/>
        </w:rPr>
        <w:t>тиопентал</w:t>
      </w:r>
      <w:proofErr w:type="spellEnd"/>
      <w:r w:rsidRPr="00FA0FB7">
        <w:rPr>
          <w:sz w:val="24"/>
          <w:szCs w:val="24"/>
        </w:rPr>
        <w:t>).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108"/>
        <w:rPr>
          <w:sz w:val="24"/>
          <w:szCs w:val="24"/>
        </w:rPr>
      </w:pPr>
      <w:r w:rsidRPr="00FA0FB7">
        <w:rPr>
          <w:sz w:val="24"/>
          <w:szCs w:val="24"/>
        </w:rPr>
        <w:t xml:space="preserve">Ингаляционные анестетики в анестезиологии (закись азота, фторотан, </w:t>
      </w:r>
      <w:proofErr w:type="spellStart"/>
      <w:r w:rsidRPr="00FA0FB7">
        <w:rPr>
          <w:sz w:val="24"/>
          <w:szCs w:val="24"/>
        </w:rPr>
        <w:t>десфлуран</w:t>
      </w:r>
      <w:proofErr w:type="spellEnd"/>
      <w:r w:rsidRPr="00FA0FB7">
        <w:rPr>
          <w:sz w:val="24"/>
          <w:szCs w:val="24"/>
        </w:rPr>
        <w:t xml:space="preserve">, </w:t>
      </w:r>
      <w:proofErr w:type="spellStart"/>
      <w:r w:rsidRPr="00FA0FB7">
        <w:rPr>
          <w:sz w:val="24"/>
          <w:szCs w:val="24"/>
        </w:rPr>
        <w:t>севофлуран</w:t>
      </w:r>
      <w:proofErr w:type="spellEnd"/>
      <w:r w:rsidRPr="00FA0FB7">
        <w:rPr>
          <w:sz w:val="24"/>
          <w:szCs w:val="24"/>
        </w:rPr>
        <w:t>).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Миорелаксанты</w:t>
      </w:r>
      <w:proofErr w:type="spellEnd"/>
      <w:r w:rsidRPr="00FA0FB7">
        <w:rPr>
          <w:sz w:val="24"/>
          <w:szCs w:val="24"/>
        </w:rPr>
        <w:t xml:space="preserve"> в анестезиологии. Особенности различных групп</w:t>
      </w:r>
      <w:r w:rsidRPr="00FA0FB7">
        <w:rPr>
          <w:spacing w:val="-3"/>
          <w:sz w:val="24"/>
          <w:szCs w:val="24"/>
        </w:rPr>
        <w:t xml:space="preserve"> </w:t>
      </w:r>
      <w:r w:rsidRPr="00FA0FB7">
        <w:rPr>
          <w:sz w:val="24"/>
          <w:szCs w:val="24"/>
        </w:rPr>
        <w:t>препаратов.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Прогнозирование «сложной интубации»</w:t>
      </w:r>
      <w:r w:rsidRPr="00FA0FB7">
        <w:rPr>
          <w:spacing w:val="-6"/>
          <w:sz w:val="24"/>
          <w:szCs w:val="24"/>
        </w:rPr>
        <w:t xml:space="preserve"> </w:t>
      </w:r>
      <w:r w:rsidRPr="00FA0FB7">
        <w:rPr>
          <w:sz w:val="24"/>
          <w:szCs w:val="24"/>
        </w:rPr>
        <w:t>трахеи.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Назотрахеальная</w:t>
      </w:r>
      <w:proofErr w:type="spellEnd"/>
      <w:r w:rsidRPr="00FA0FB7">
        <w:rPr>
          <w:spacing w:val="-1"/>
          <w:sz w:val="24"/>
          <w:szCs w:val="24"/>
        </w:rPr>
        <w:t xml:space="preserve"> </w:t>
      </w:r>
      <w:r w:rsidRPr="00FA0FB7">
        <w:rPr>
          <w:sz w:val="24"/>
          <w:szCs w:val="24"/>
        </w:rPr>
        <w:t>интубация.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Ретроградная интубация</w:t>
      </w:r>
      <w:r w:rsidRPr="00FA0FB7">
        <w:rPr>
          <w:spacing w:val="-1"/>
          <w:sz w:val="24"/>
          <w:szCs w:val="24"/>
        </w:rPr>
        <w:t xml:space="preserve"> </w:t>
      </w:r>
      <w:r w:rsidRPr="00FA0FB7">
        <w:rPr>
          <w:sz w:val="24"/>
          <w:szCs w:val="24"/>
        </w:rPr>
        <w:t>трахеи.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spacing w:before="1"/>
        <w:rPr>
          <w:sz w:val="24"/>
          <w:szCs w:val="24"/>
        </w:rPr>
      </w:pPr>
      <w:r w:rsidRPr="00FA0FB7">
        <w:rPr>
          <w:sz w:val="24"/>
          <w:szCs w:val="24"/>
        </w:rPr>
        <w:t>Тотальная внутривенная анестезия. Понятие. Техника</w:t>
      </w:r>
      <w:r w:rsidRPr="00FA0FB7">
        <w:rPr>
          <w:spacing w:val="-4"/>
          <w:sz w:val="24"/>
          <w:szCs w:val="24"/>
        </w:rPr>
        <w:t xml:space="preserve"> </w:t>
      </w:r>
      <w:r w:rsidRPr="00FA0FB7">
        <w:rPr>
          <w:sz w:val="24"/>
          <w:szCs w:val="24"/>
        </w:rPr>
        <w:t>проведения.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  <w:tab w:val="left" w:pos="2173"/>
          <w:tab w:val="left" w:pos="3228"/>
          <w:tab w:val="left" w:pos="3713"/>
          <w:tab w:val="left" w:pos="4564"/>
          <w:tab w:val="left" w:pos="5848"/>
          <w:tab w:val="left" w:pos="7829"/>
          <w:tab w:val="left" w:pos="8210"/>
        </w:tabs>
        <w:ind w:right="109"/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Инфузионная</w:t>
      </w:r>
      <w:proofErr w:type="spellEnd"/>
      <w:r w:rsidRPr="00FA0FB7">
        <w:rPr>
          <w:sz w:val="24"/>
          <w:szCs w:val="24"/>
        </w:rPr>
        <w:tab/>
        <w:t>терапия</w:t>
      </w:r>
      <w:r w:rsidRPr="00FA0FB7">
        <w:rPr>
          <w:sz w:val="24"/>
          <w:szCs w:val="24"/>
        </w:rPr>
        <w:tab/>
        <w:t>во</w:t>
      </w:r>
      <w:r w:rsidRPr="00FA0FB7">
        <w:rPr>
          <w:sz w:val="24"/>
          <w:szCs w:val="24"/>
        </w:rPr>
        <w:tab/>
        <w:t>время</w:t>
      </w:r>
      <w:r w:rsidRPr="00FA0FB7">
        <w:rPr>
          <w:sz w:val="24"/>
          <w:szCs w:val="24"/>
        </w:rPr>
        <w:tab/>
        <w:t>операции.</w:t>
      </w:r>
      <w:r w:rsidRPr="00FA0FB7">
        <w:rPr>
          <w:sz w:val="24"/>
          <w:szCs w:val="24"/>
        </w:rPr>
        <w:tab/>
      </w:r>
      <w:proofErr w:type="spellStart"/>
      <w:r w:rsidRPr="00FA0FB7">
        <w:rPr>
          <w:sz w:val="24"/>
          <w:szCs w:val="24"/>
        </w:rPr>
        <w:t>Кристаллоидные</w:t>
      </w:r>
      <w:proofErr w:type="spellEnd"/>
      <w:r w:rsidRPr="00FA0FB7">
        <w:rPr>
          <w:sz w:val="24"/>
          <w:szCs w:val="24"/>
        </w:rPr>
        <w:tab/>
        <w:t>и</w:t>
      </w:r>
      <w:r w:rsidRPr="00FA0FB7">
        <w:rPr>
          <w:sz w:val="24"/>
          <w:szCs w:val="24"/>
        </w:rPr>
        <w:tab/>
      </w:r>
      <w:r w:rsidR="00B15DC1" w:rsidRPr="00FA0FB7">
        <w:rPr>
          <w:sz w:val="24"/>
          <w:szCs w:val="24"/>
        </w:rPr>
        <w:t>коллоидные препараты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  <w:tab w:val="left" w:pos="2015"/>
          <w:tab w:val="left" w:pos="3330"/>
          <w:tab w:val="left" w:pos="4611"/>
          <w:tab w:val="left" w:pos="6115"/>
          <w:tab w:val="left" w:pos="7524"/>
        </w:tabs>
        <w:ind w:right="105"/>
        <w:rPr>
          <w:sz w:val="24"/>
          <w:szCs w:val="24"/>
        </w:rPr>
      </w:pPr>
      <w:r w:rsidRPr="00FA0FB7">
        <w:rPr>
          <w:sz w:val="24"/>
          <w:szCs w:val="24"/>
        </w:rPr>
        <w:t>Спинальная</w:t>
      </w:r>
      <w:r w:rsidRPr="00FA0FB7">
        <w:rPr>
          <w:sz w:val="24"/>
          <w:szCs w:val="24"/>
        </w:rPr>
        <w:tab/>
      </w:r>
      <w:proofErr w:type="spellStart"/>
      <w:r w:rsidRPr="00FA0FB7">
        <w:rPr>
          <w:sz w:val="24"/>
          <w:szCs w:val="24"/>
        </w:rPr>
        <w:t>анестезия</w:t>
      </w:r>
      <w:proofErr w:type="gramStart"/>
      <w:r w:rsidRPr="00FA0FB7">
        <w:rPr>
          <w:sz w:val="24"/>
          <w:szCs w:val="24"/>
        </w:rPr>
        <w:t>.П</w:t>
      </w:r>
      <w:proofErr w:type="gramEnd"/>
      <w:r w:rsidRPr="00FA0FB7">
        <w:rPr>
          <w:sz w:val="24"/>
          <w:szCs w:val="24"/>
        </w:rPr>
        <w:t>оказания,противопоказания</w:t>
      </w:r>
      <w:proofErr w:type="spellEnd"/>
      <w:r w:rsidRPr="00FA0FB7">
        <w:rPr>
          <w:sz w:val="24"/>
          <w:szCs w:val="24"/>
        </w:rPr>
        <w:t>, осложнения.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  <w:tab w:val="left" w:pos="2198"/>
          <w:tab w:val="left" w:pos="3472"/>
          <w:tab w:val="left" w:pos="4704"/>
          <w:tab w:val="left" w:pos="6163"/>
          <w:tab w:val="left" w:pos="7524"/>
        </w:tabs>
        <w:ind w:right="105"/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Эпидуральная</w:t>
      </w:r>
      <w:proofErr w:type="spellEnd"/>
      <w:r w:rsidRPr="00FA0FB7">
        <w:rPr>
          <w:sz w:val="24"/>
          <w:szCs w:val="24"/>
        </w:rPr>
        <w:tab/>
        <w:t>анестезия. Показания, противопоказания, осложнения.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Проводниковая анестезия. Показания, противопоказания, осложнения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106"/>
        <w:rPr>
          <w:sz w:val="24"/>
          <w:szCs w:val="24"/>
        </w:rPr>
      </w:pPr>
      <w:r w:rsidRPr="00FA0FB7">
        <w:rPr>
          <w:sz w:val="24"/>
          <w:szCs w:val="24"/>
        </w:rPr>
        <w:t>Сосудистый доступ в анестезиологии и интенсивной терапии. УЗИ-навигация в постановке центральных</w:t>
      </w:r>
      <w:r w:rsidRPr="00FA0FB7">
        <w:rPr>
          <w:spacing w:val="1"/>
          <w:sz w:val="24"/>
          <w:szCs w:val="24"/>
        </w:rPr>
        <w:t xml:space="preserve"> </w:t>
      </w:r>
      <w:r w:rsidRPr="00FA0FB7">
        <w:rPr>
          <w:sz w:val="24"/>
          <w:szCs w:val="24"/>
        </w:rPr>
        <w:t>вен.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Катетер-ассоциированные инфекции. Профилактика.</w:t>
      </w:r>
      <w:r w:rsidRPr="00FA0FB7">
        <w:rPr>
          <w:spacing w:val="-4"/>
          <w:sz w:val="24"/>
          <w:szCs w:val="24"/>
        </w:rPr>
        <w:t xml:space="preserve"> </w:t>
      </w:r>
      <w:r w:rsidRPr="00FA0FB7">
        <w:rPr>
          <w:sz w:val="24"/>
          <w:szCs w:val="24"/>
        </w:rPr>
        <w:t>Лечение.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Ятрогении в</w:t>
      </w:r>
      <w:r w:rsidRPr="00FA0FB7">
        <w:rPr>
          <w:spacing w:val="-2"/>
          <w:sz w:val="24"/>
          <w:szCs w:val="24"/>
        </w:rPr>
        <w:t xml:space="preserve"> </w:t>
      </w:r>
      <w:r w:rsidRPr="00FA0FB7">
        <w:rPr>
          <w:sz w:val="24"/>
          <w:szCs w:val="24"/>
        </w:rPr>
        <w:t>анестезиологии.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108"/>
        <w:rPr>
          <w:sz w:val="24"/>
          <w:szCs w:val="24"/>
        </w:rPr>
      </w:pPr>
      <w:r w:rsidRPr="00FA0FB7">
        <w:rPr>
          <w:sz w:val="24"/>
          <w:szCs w:val="24"/>
        </w:rPr>
        <w:t xml:space="preserve">Начальный (базовый) уровень реанимации взрослых – рекомендации </w:t>
      </w:r>
      <w:r w:rsidR="00B15DC1" w:rsidRPr="00FA0FB7">
        <w:rPr>
          <w:sz w:val="24"/>
          <w:szCs w:val="24"/>
          <w:lang w:val="kk-KZ"/>
        </w:rPr>
        <w:t>Американской ассоциации кардиолого</w:t>
      </w:r>
      <w:proofErr w:type="gramStart"/>
      <w:r w:rsidR="00B15DC1" w:rsidRPr="00FA0FB7">
        <w:rPr>
          <w:sz w:val="24"/>
          <w:szCs w:val="24"/>
          <w:lang w:val="kk-KZ"/>
        </w:rPr>
        <w:t>в(</w:t>
      </w:r>
      <w:proofErr w:type="gramEnd"/>
      <w:r w:rsidR="00B15DC1" w:rsidRPr="00FA0FB7">
        <w:rPr>
          <w:sz w:val="24"/>
          <w:szCs w:val="24"/>
          <w:lang w:val="kk-KZ"/>
        </w:rPr>
        <w:t xml:space="preserve">АНА) </w:t>
      </w:r>
      <w:r w:rsidRPr="00FA0FB7">
        <w:rPr>
          <w:sz w:val="24"/>
          <w:szCs w:val="24"/>
        </w:rPr>
        <w:t>2015.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spacing w:before="1"/>
        <w:ind w:right="108"/>
        <w:rPr>
          <w:sz w:val="24"/>
          <w:szCs w:val="24"/>
        </w:rPr>
      </w:pPr>
      <w:r w:rsidRPr="00FA0FB7">
        <w:rPr>
          <w:sz w:val="24"/>
          <w:szCs w:val="24"/>
        </w:rPr>
        <w:t xml:space="preserve">Реанимация детей и новорожденных </w:t>
      </w:r>
      <w:r w:rsidR="00B15DC1" w:rsidRPr="00FA0FB7">
        <w:rPr>
          <w:sz w:val="24"/>
          <w:szCs w:val="24"/>
        </w:rPr>
        <w:t>–</w:t>
      </w:r>
      <w:r w:rsidRPr="00FA0FB7">
        <w:rPr>
          <w:sz w:val="24"/>
          <w:szCs w:val="24"/>
        </w:rPr>
        <w:t xml:space="preserve"> рекомендации</w:t>
      </w:r>
      <w:r w:rsidR="00B15DC1" w:rsidRPr="00FA0FB7">
        <w:rPr>
          <w:sz w:val="24"/>
          <w:szCs w:val="24"/>
        </w:rPr>
        <w:t xml:space="preserve"> </w:t>
      </w:r>
      <w:r w:rsidR="00B15DC1" w:rsidRPr="00FA0FB7">
        <w:rPr>
          <w:sz w:val="24"/>
          <w:szCs w:val="24"/>
          <w:lang w:val="kk-KZ"/>
        </w:rPr>
        <w:t>Американской ассоциации кардиолого</w:t>
      </w:r>
      <w:proofErr w:type="gramStart"/>
      <w:r w:rsidR="00B15DC1" w:rsidRPr="00FA0FB7">
        <w:rPr>
          <w:sz w:val="24"/>
          <w:szCs w:val="24"/>
          <w:lang w:val="kk-KZ"/>
        </w:rPr>
        <w:t>в(</w:t>
      </w:r>
      <w:proofErr w:type="gramEnd"/>
      <w:r w:rsidR="00B15DC1" w:rsidRPr="00FA0FB7">
        <w:rPr>
          <w:sz w:val="24"/>
          <w:szCs w:val="24"/>
          <w:lang w:val="kk-KZ"/>
        </w:rPr>
        <w:t>АНА)</w:t>
      </w:r>
      <w:r w:rsidRPr="00FA0FB7">
        <w:rPr>
          <w:sz w:val="24"/>
          <w:szCs w:val="24"/>
        </w:rPr>
        <w:t xml:space="preserve"> 2015.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Смерть мозга. Диагностика. Тактика.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 xml:space="preserve">Коматозные состояния. Шкала диагностика </w:t>
      </w:r>
      <w:proofErr w:type="spellStart"/>
      <w:r w:rsidRPr="00FA0FB7">
        <w:rPr>
          <w:sz w:val="24"/>
          <w:szCs w:val="24"/>
        </w:rPr>
        <w:t>Glasgow</w:t>
      </w:r>
      <w:proofErr w:type="spellEnd"/>
      <w:r w:rsidRPr="00FA0FB7">
        <w:rPr>
          <w:sz w:val="24"/>
          <w:szCs w:val="24"/>
        </w:rPr>
        <w:t xml:space="preserve">. 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Иш</w:t>
      </w:r>
      <w:r w:rsidR="00B15DC1" w:rsidRPr="00FA0FB7">
        <w:rPr>
          <w:sz w:val="24"/>
          <w:szCs w:val="24"/>
        </w:rPr>
        <w:t xml:space="preserve">емический инсульт. </w:t>
      </w:r>
      <w:proofErr w:type="spellStart"/>
      <w:r w:rsidR="00B15DC1" w:rsidRPr="00FA0FB7">
        <w:rPr>
          <w:sz w:val="24"/>
          <w:szCs w:val="24"/>
        </w:rPr>
        <w:t>Диагностика</w:t>
      </w:r>
      <w:proofErr w:type="gramStart"/>
      <w:r w:rsidR="00B15DC1" w:rsidRPr="00FA0FB7">
        <w:rPr>
          <w:sz w:val="24"/>
          <w:szCs w:val="24"/>
        </w:rPr>
        <w:t>.Т</w:t>
      </w:r>
      <w:proofErr w:type="gramEnd"/>
      <w:r w:rsidR="00B15DC1" w:rsidRPr="00FA0FB7">
        <w:rPr>
          <w:sz w:val="24"/>
          <w:szCs w:val="24"/>
        </w:rPr>
        <w:t>актика</w:t>
      </w:r>
      <w:proofErr w:type="spellEnd"/>
      <w:r w:rsidRPr="00FA0FB7">
        <w:rPr>
          <w:sz w:val="24"/>
          <w:szCs w:val="24"/>
        </w:rPr>
        <w:t xml:space="preserve"> интенсивной</w:t>
      </w:r>
      <w:r w:rsidRPr="00FA0FB7">
        <w:rPr>
          <w:spacing w:val="-11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Геморрагический и</w:t>
      </w:r>
      <w:r w:rsidR="00B15DC1" w:rsidRPr="00FA0FB7">
        <w:rPr>
          <w:sz w:val="24"/>
          <w:szCs w:val="24"/>
        </w:rPr>
        <w:t>нсульт. Диагностика. Тактика</w:t>
      </w:r>
      <w:r w:rsidRPr="00FA0FB7">
        <w:rPr>
          <w:sz w:val="24"/>
          <w:szCs w:val="24"/>
        </w:rPr>
        <w:t xml:space="preserve"> интенсивной</w:t>
      </w:r>
      <w:r w:rsidRPr="00FA0FB7">
        <w:rPr>
          <w:spacing w:val="-19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терапии.</w:t>
      </w:r>
    </w:p>
    <w:p w:rsidR="0005293B" w:rsidRPr="00FA0FB7" w:rsidRDefault="0005293B">
      <w:pPr>
        <w:rPr>
          <w:sz w:val="24"/>
          <w:szCs w:val="24"/>
        </w:rPr>
        <w:sectPr w:rsidR="0005293B" w:rsidRPr="00FA0FB7">
          <w:pgSz w:w="11910" w:h="16840"/>
          <w:pgMar w:top="1040" w:right="740" w:bottom="280" w:left="1600" w:header="720" w:footer="720" w:gutter="0"/>
          <w:cols w:space="720"/>
        </w:sectPr>
      </w:pP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lastRenderedPageBreak/>
        <w:t>Отек-набухание головного мозга. Причины. Диагностика. Интенсивная</w:t>
      </w:r>
      <w:r w:rsidRPr="00FA0FB7">
        <w:rPr>
          <w:spacing w:val="-13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spacing w:before="1"/>
        <w:rPr>
          <w:sz w:val="24"/>
          <w:szCs w:val="24"/>
        </w:rPr>
      </w:pPr>
      <w:r w:rsidRPr="00FA0FB7">
        <w:rPr>
          <w:sz w:val="24"/>
          <w:szCs w:val="24"/>
        </w:rPr>
        <w:t>Черепно-мозговая травма. Клиника и интенсивная</w:t>
      </w:r>
      <w:r w:rsidRPr="00FA0FB7">
        <w:rPr>
          <w:spacing w:val="-4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  <w:tab w:val="left" w:pos="1594"/>
          <w:tab w:val="left" w:pos="1937"/>
          <w:tab w:val="left" w:pos="3548"/>
          <w:tab w:val="left" w:pos="4138"/>
          <w:tab w:val="left" w:pos="5649"/>
          <w:tab w:val="left" w:pos="7076"/>
          <w:tab w:val="left" w:pos="8433"/>
        </w:tabs>
        <w:ind w:right="112"/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Коник</w:t>
      </w:r>
      <w:proofErr w:type="gramStart"/>
      <w:r w:rsidRPr="00FA0FB7">
        <w:rPr>
          <w:sz w:val="24"/>
          <w:szCs w:val="24"/>
        </w:rPr>
        <w:t>о</w:t>
      </w:r>
      <w:proofErr w:type="spellEnd"/>
      <w:r w:rsidRPr="00FA0FB7">
        <w:rPr>
          <w:sz w:val="24"/>
          <w:szCs w:val="24"/>
        </w:rPr>
        <w:t>-</w:t>
      </w:r>
      <w:proofErr w:type="gramEnd"/>
      <w:r w:rsidRPr="00FA0FB7">
        <w:rPr>
          <w:sz w:val="24"/>
          <w:szCs w:val="24"/>
        </w:rPr>
        <w:tab/>
        <w:t>и</w:t>
      </w:r>
      <w:r w:rsidRPr="00FA0FB7">
        <w:rPr>
          <w:sz w:val="24"/>
          <w:szCs w:val="24"/>
        </w:rPr>
        <w:tab/>
      </w:r>
      <w:proofErr w:type="spellStart"/>
      <w:r w:rsidRPr="00FA0FB7">
        <w:rPr>
          <w:sz w:val="24"/>
          <w:szCs w:val="24"/>
        </w:rPr>
        <w:t>трахеостомия</w:t>
      </w:r>
      <w:proofErr w:type="spellEnd"/>
      <w:r w:rsidRPr="00FA0FB7">
        <w:rPr>
          <w:sz w:val="24"/>
          <w:szCs w:val="24"/>
        </w:rPr>
        <w:tab/>
        <w:t>при</w:t>
      </w:r>
      <w:r w:rsidRPr="00FA0FB7">
        <w:rPr>
          <w:sz w:val="24"/>
          <w:szCs w:val="24"/>
        </w:rPr>
        <w:tab/>
        <w:t>критических</w:t>
      </w:r>
      <w:r w:rsidRPr="00FA0FB7">
        <w:rPr>
          <w:sz w:val="24"/>
          <w:szCs w:val="24"/>
        </w:rPr>
        <w:tab/>
        <w:t>состояниях.</w:t>
      </w:r>
      <w:r w:rsidRPr="00FA0FB7">
        <w:rPr>
          <w:sz w:val="24"/>
          <w:szCs w:val="24"/>
        </w:rPr>
        <w:tab/>
        <w:t>Показания.</w:t>
      </w:r>
      <w:r w:rsidRPr="00FA0FB7">
        <w:rPr>
          <w:sz w:val="24"/>
          <w:szCs w:val="24"/>
        </w:rPr>
        <w:tab/>
        <w:t>Методика проведения.</w:t>
      </w:r>
      <w:r w:rsidRPr="00FA0FB7">
        <w:rPr>
          <w:spacing w:val="-1"/>
          <w:sz w:val="24"/>
          <w:szCs w:val="24"/>
        </w:rPr>
        <w:t xml:space="preserve"> </w:t>
      </w:r>
      <w:r w:rsidRPr="00FA0FB7">
        <w:rPr>
          <w:sz w:val="24"/>
          <w:szCs w:val="24"/>
        </w:rPr>
        <w:t>Осложнения.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Кислотно-основной гомеостаз человека и его</w:t>
      </w:r>
      <w:r w:rsidRPr="00FA0FB7">
        <w:rPr>
          <w:spacing w:val="-1"/>
          <w:sz w:val="24"/>
          <w:szCs w:val="24"/>
        </w:rPr>
        <w:t xml:space="preserve"> </w:t>
      </w:r>
      <w:r w:rsidRPr="00FA0FB7">
        <w:rPr>
          <w:sz w:val="24"/>
          <w:szCs w:val="24"/>
        </w:rPr>
        <w:t>нарушения.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115"/>
        <w:rPr>
          <w:sz w:val="24"/>
          <w:szCs w:val="24"/>
        </w:rPr>
      </w:pPr>
      <w:r w:rsidRPr="00FA0FB7">
        <w:rPr>
          <w:sz w:val="24"/>
          <w:szCs w:val="24"/>
        </w:rPr>
        <w:t>Водно-электролитный баланс человека. Виды электролитных и гидратационных нарушений.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Клинические и лабораторные признаки дыхательной недостаточности.</w:t>
      </w:r>
      <w:r w:rsidRPr="00FA0FB7">
        <w:rPr>
          <w:spacing w:val="-16"/>
          <w:sz w:val="24"/>
          <w:szCs w:val="24"/>
        </w:rPr>
        <w:t xml:space="preserve"> </w:t>
      </w:r>
      <w:r w:rsidRPr="00FA0FB7">
        <w:rPr>
          <w:sz w:val="24"/>
          <w:szCs w:val="24"/>
        </w:rPr>
        <w:t>Причины.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Современные режимы</w:t>
      </w:r>
      <w:r w:rsidRPr="00FA0FB7">
        <w:rPr>
          <w:spacing w:val="-2"/>
          <w:sz w:val="24"/>
          <w:szCs w:val="24"/>
        </w:rPr>
        <w:t xml:space="preserve"> </w:t>
      </w:r>
      <w:r w:rsidRPr="00FA0FB7">
        <w:rPr>
          <w:sz w:val="24"/>
          <w:szCs w:val="24"/>
        </w:rPr>
        <w:t>ИВЛ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Тромбоэмболия легочной артерии. Клиника, диагностика, интенсивная</w:t>
      </w:r>
      <w:r w:rsidRPr="00FA0FB7">
        <w:rPr>
          <w:spacing w:val="-8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терапия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Отек легких. Клиника, диагностика, интенсивная</w:t>
      </w:r>
      <w:r w:rsidRPr="00FA0FB7">
        <w:rPr>
          <w:spacing w:val="-9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терапия.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proofErr w:type="gramStart"/>
      <w:r w:rsidRPr="00FA0FB7">
        <w:rPr>
          <w:sz w:val="24"/>
          <w:szCs w:val="24"/>
        </w:rPr>
        <w:t>Острый</w:t>
      </w:r>
      <w:proofErr w:type="gramEnd"/>
      <w:r w:rsidRPr="00FA0FB7">
        <w:rPr>
          <w:sz w:val="24"/>
          <w:szCs w:val="24"/>
        </w:rPr>
        <w:t xml:space="preserve"> респираторный </w:t>
      </w:r>
      <w:proofErr w:type="spellStart"/>
      <w:r w:rsidRPr="00FA0FB7">
        <w:rPr>
          <w:sz w:val="24"/>
          <w:szCs w:val="24"/>
        </w:rPr>
        <w:t>дистресс</w:t>
      </w:r>
      <w:proofErr w:type="spellEnd"/>
      <w:r w:rsidRPr="00FA0FB7">
        <w:rPr>
          <w:sz w:val="24"/>
          <w:szCs w:val="24"/>
        </w:rPr>
        <w:t>-синдром</w:t>
      </w:r>
      <w:r w:rsidRPr="00FA0FB7">
        <w:rPr>
          <w:spacing w:val="-3"/>
          <w:sz w:val="24"/>
          <w:szCs w:val="24"/>
        </w:rPr>
        <w:t xml:space="preserve"> </w:t>
      </w:r>
      <w:r w:rsidRPr="00FA0FB7">
        <w:rPr>
          <w:sz w:val="24"/>
          <w:szCs w:val="24"/>
        </w:rPr>
        <w:t>взрослых.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spacing w:before="1"/>
        <w:rPr>
          <w:sz w:val="24"/>
          <w:szCs w:val="24"/>
        </w:rPr>
      </w:pPr>
      <w:r w:rsidRPr="00FA0FB7">
        <w:rPr>
          <w:sz w:val="24"/>
          <w:szCs w:val="24"/>
        </w:rPr>
        <w:t>Острые коронарные синдромы. Современная тактика интенсивной</w:t>
      </w:r>
      <w:r w:rsidRPr="00FA0FB7">
        <w:rPr>
          <w:spacing w:val="-10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108"/>
        <w:rPr>
          <w:sz w:val="24"/>
          <w:szCs w:val="24"/>
        </w:rPr>
      </w:pPr>
      <w:r w:rsidRPr="00FA0FB7">
        <w:rPr>
          <w:sz w:val="24"/>
          <w:szCs w:val="24"/>
        </w:rPr>
        <w:t xml:space="preserve">Диагностика и интенсивная терапия кардиогенного шока. 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rPr>
          <w:sz w:val="24"/>
          <w:szCs w:val="24"/>
        </w:rPr>
      </w:pPr>
      <w:r w:rsidRPr="00FA0FB7">
        <w:rPr>
          <w:sz w:val="24"/>
          <w:szCs w:val="24"/>
        </w:rPr>
        <w:t>Диагностика и интенсивная терапия геморрагического</w:t>
      </w:r>
      <w:r w:rsidRPr="00FA0FB7">
        <w:rPr>
          <w:spacing w:val="-6"/>
          <w:sz w:val="24"/>
          <w:szCs w:val="24"/>
        </w:rPr>
        <w:t xml:space="preserve"> </w:t>
      </w:r>
      <w:r w:rsidRPr="00FA0FB7">
        <w:rPr>
          <w:sz w:val="24"/>
          <w:szCs w:val="24"/>
        </w:rPr>
        <w:t>шока.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27"/>
        </w:tabs>
        <w:ind w:right="2631"/>
        <w:rPr>
          <w:sz w:val="24"/>
          <w:szCs w:val="24"/>
        </w:rPr>
      </w:pPr>
      <w:r w:rsidRPr="00FA0FB7">
        <w:rPr>
          <w:sz w:val="24"/>
          <w:szCs w:val="24"/>
        </w:rPr>
        <w:t>Диагностика и интенсивная терапия ожогового шока. 100.Диагностика и интенсивная терапия анафилактического</w:t>
      </w:r>
      <w:r w:rsidRPr="00FA0FB7">
        <w:rPr>
          <w:spacing w:val="-21"/>
          <w:sz w:val="24"/>
          <w:szCs w:val="24"/>
        </w:rPr>
        <w:t xml:space="preserve"> </w:t>
      </w:r>
      <w:r w:rsidRPr="00FA0FB7">
        <w:rPr>
          <w:sz w:val="24"/>
          <w:szCs w:val="24"/>
        </w:rPr>
        <w:t>шока.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rPr>
          <w:sz w:val="24"/>
          <w:szCs w:val="24"/>
        </w:rPr>
      </w:pPr>
      <w:r w:rsidRPr="00FA0FB7">
        <w:rPr>
          <w:sz w:val="24"/>
          <w:szCs w:val="24"/>
        </w:rPr>
        <w:t>Сепсис. Клиника, диагностика и интенсивная</w:t>
      </w:r>
      <w:r w:rsidRPr="00FA0FB7">
        <w:rPr>
          <w:spacing w:val="-8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терапия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ind w:right="238"/>
        <w:rPr>
          <w:sz w:val="24"/>
          <w:szCs w:val="24"/>
        </w:rPr>
      </w:pPr>
      <w:r w:rsidRPr="00FA0FB7">
        <w:rPr>
          <w:sz w:val="24"/>
          <w:szCs w:val="24"/>
        </w:rPr>
        <w:t xml:space="preserve">Антибактериальная терапия тяжелых инфекций. Принцип </w:t>
      </w:r>
      <w:proofErr w:type="spellStart"/>
      <w:r w:rsidRPr="00FA0FB7">
        <w:rPr>
          <w:sz w:val="24"/>
          <w:szCs w:val="24"/>
        </w:rPr>
        <w:t>деэскалационной</w:t>
      </w:r>
      <w:proofErr w:type="spellEnd"/>
      <w:r w:rsidRPr="00FA0FB7">
        <w:rPr>
          <w:spacing w:val="-36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терапии. 104.</w:t>
      </w:r>
      <w:r w:rsidR="00B15DC1" w:rsidRPr="00FA0FB7">
        <w:rPr>
          <w:sz w:val="24"/>
          <w:szCs w:val="24"/>
        </w:rPr>
        <w:t xml:space="preserve"> </w:t>
      </w:r>
      <w:r w:rsidRPr="00FA0FB7">
        <w:rPr>
          <w:sz w:val="24"/>
          <w:szCs w:val="24"/>
        </w:rPr>
        <w:t>Острое почечное повреждение. Этиология, диагностика. Ранние</w:t>
      </w:r>
      <w:r w:rsidRPr="00FA0FB7">
        <w:rPr>
          <w:spacing w:val="-8"/>
          <w:sz w:val="24"/>
          <w:szCs w:val="24"/>
        </w:rPr>
        <w:t xml:space="preserve"> </w:t>
      </w:r>
      <w:r w:rsidRPr="00FA0FB7">
        <w:rPr>
          <w:sz w:val="24"/>
          <w:szCs w:val="24"/>
        </w:rPr>
        <w:t>маркеры.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ind w:right="110"/>
        <w:rPr>
          <w:sz w:val="24"/>
          <w:szCs w:val="24"/>
        </w:rPr>
      </w:pPr>
      <w:r w:rsidRPr="00FA0FB7">
        <w:rPr>
          <w:sz w:val="24"/>
          <w:szCs w:val="24"/>
        </w:rPr>
        <w:t>Гемодиализ. Принцип метода. Применение при остром почечном повреждении (ОПП) и хронической болезни почек</w:t>
      </w:r>
      <w:r w:rsidRPr="00FA0FB7">
        <w:rPr>
          <w:spacing w:val="-4"/>
          <w:sz w:val="24"/>
          <w:szCs w:val="24"/>
        </w:rPr>
        <w:t xml:space="preserve"> </w:t>
      </w:r>
      <w:r w:rsidRPr="00FA0FB7">
        <w:rPr>
          <w:sz w:val="24"/>
          <w:szCs w:val="24"/>
        </w:rPr>
        <w:t>(ХПН)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Гемосорбция</w:t>
      </w:r>
      <w:proofErr w:type="spellEnd"/>
      <w:r w:rsidRPr="00FA0FB7">
        <w:rPr>
          <w:sz w:val="24"/>
          <w:szCs w:val="24"/>
        </w:rPr>
        <w:t xml:space="preserve"> в интенсивной терапии. Селективные</w:t>
      </w:r>
      <w:r w:rsidRPr="00FA0FB7">
        <w:rPr>
          <w:spacing w:val="-7"/>
          <w:sz w:val="24"/>
          <w:szCs w:val="24"/>
        </w:rPr>
        <w:t xml:space="preserve"> </w:t>
      </w:r>
      <w:proofErr w:type="spellStart"/>
      <w:r w:rsidRPr="00FA0FB7">
        <w:rPr>
          <w:sz w:val="24"/>
          <w:szCs w:val="24"/>
        </w:rPr>
        <w:t>гемосорбенты</w:t>
      </w:r>
      <w:proofErr w:type="spellEnd"/>
      <w:r w:rsidRPr="00FA0FB7">
        <w:rPr>
          <w:sz w:val="24"/>
          <w:szCs w:val="24"/>
        </w:rPr>
        <w:t>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Плазмаферез</w:t>
      </w:r>
      <w:proofErr w:type="spellEnd"/>
      <w:r w:rsidRPr="00FA0FB7">
        <w:rPr>
          <w:sz w:val="24"/>
          <w:szCs w:val="24"/>
        </w:rPr>
        <w:t xml:space="preserve"> в интенсивной</w:t>
      </w:r>
      <w:r w:rsidRPr="00FA0FB7">
        <w:rPr>
          <w:spacing w:val="-3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rPr>
          <w:sz w:val="24"/>
          <w:szCs w:val="24"/>
        </w:rPr>
      </w:pPr>
      <w:r w:rsidRPr="00FA0FB7">
        <w:rPr>
          <w:sz w:val="24"/>
          <w:szCs w:val="24"/>
        </w:rPr>
        <w:t>Острая печеночная недостаточность. Этиология, диагностика,</w:t>
      </w:r>
      <w:r w:rsidRPr="00FA0FB7">
        <w:rPr>
          <w:spacing w:val="-5"/>
          <w:sz w:val="24"/>
          <w:szCs w:val="24"/>
        </w:rPr>
        <w:t xml:space="preserve"> </w:t>
      </w:r>
      <w:r w:rsidRPr="00FA0FB7">
        <w:rPr>
          <w:sz w:val="24"/>
          <w:szCs w:val="24"/>
        </w:rPr>
        <w:t>лечение.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rPr>
          <w:sz w:val="24"/>
          <w:szCs w:val="24"/>
        </w:rPr>
      </w:pPr>
      <w:r w:rsidRPr="00FA0FB7">
        <w:rPr>
          <w:sz w:val="24"/>
          <w:szCs w:val="24"/>
        </w:rPr>
        <w:t>Патогенез, диагностика и лечение</w:t>
      </w:r>
      <w:r w:rsidRPr="00FA0FB7">
        <w:rPr>
          <w:spacing w:val="-3"/>
          <w:sz w:val="24"/>
          <w:szCs w:val="24"/>
        </w:rPr>
        <w:t xml:space="preserve"> </w:t>
      </w:r>
      <w:r w:rsidRPr="00FA0FB7">
        <w:rPr>
          <w:sz w:val="24"/>
          <w:szCs w:val="24"/>
        </w:rPr>
        <w:t>ДВС-синдрома.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rPr>
          <w:sz w:val="24"/>
          <w:szCs w:val="24"/>
        </w:rPr>
      </w:pPr>
      <w:r w:rsidRPr="00FA0FB7">
        <w:rPr>
          <w:sz w:val="24"/>
          <w:szCs w:val="24"/>
        </w:rPr>
        <w:t>Интенсивная терапия острой</w:t>
      </w:r>
      <w:r w:rsidRPr="00FA0FB7">
        <w:rPr>
          <w:spacing w:val="-1"/>
          <w:sz w:val="24"/>
          <w:szCs w:val="24"/>
        </w:rPr>
        <w:t xml:space="preserve"> </w:t>
      </w:r>
      <w:r w:rsidRPr="00FA0FB7">
        <w:rPr>
          <w:sz w:val="24"/>
          <w:szCs w:val="24"/>
        </w:rPr>
        <w:t>кровопотери.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rPr>
          <w:sz w:val="24"/>
          <w:szCs w:val="24"/>
        </w:rPr>
      </w:pPr>
      <w:r w:rsidRPr="00FA0FB7">
        <w:rPr>
          <w:sz w:val="24"/>
          <w:szCs w:val="24"/>
        </w:rPr>
        <w:t xml:space="preserve">Современные подходы к </w:t>
      </w:r>
      <w:proofErr w:type="spellStart"/>
      <w:r w:rsidRPr="00FA0FB7">
        <w:rPr>
          <w:sz w:val="24"/>
          <w:szCs w:val="24"/>
        </w:rPr>
        <w:t>инфузионно-трансфузионной</w:t>
      </w:r>
      <w:proofErr w:type="spellEnd"/>
      <w:r w:rsidRPr="00FA0FB7">
        <w:rPr>
          <w:sz w:val="24"/>
          <w:szCs w:val="24"/>
        </w:rPr>
        <w:t xml:space="preserve"> терапии. Особенности у</w:t>
      </w:r>
      <w:r w:rsidRPr="00FA0FB7">
        <w:rPr>
          <w:spacing w:val="-30"/>
          <w:sz w:val="24"/>
          <w:szCs w:val="24"/>
        </w:rPr>
        <w:t xml:space="preserve"> </w:t>
      </w:r>
      <w:r w:rsidRPr="00FA0FB7">
        <w:rPr>
          <w:sz w:val="24"/>
          <w:szCs w:val="24"/>
        </w:rPr>
        <w:t>детей.</w:t>
      </w:r>
    </w:p>
    <w:p w:rsidR="0036796E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spacing w:before="66"/>
        <w:rPr>
          <w:sz w:val="24"/>
          <w:szCs w:val="24"/>
        </w:rPr>
      </w:pPr>
      <w:r w:rsidRPr="00FA0FB7">
        <w:rPr>
          <w:sz w:val="24"/>
          <w:szCs w:val="24"/>
        </w:rPr>
        <w:t>Современные подходы к трансфузии компонентов</w:t>
      </w:r>
      <w:r w:rsidRPr="00FA0FB7">
        <w:rPr>
          <w:spacing w:val="-7"/>
          <w:sz w:val="24"/>
          <w:szCs w:val="24"/>
        </w:rPr>
        <w:t xml:space="preserve"> </w:t>
      </w:r>
      <w:r w:rsidRPr="00FA0FB7">
        <w:rPr>
          <w:sz w:val="24"/>
          <w:szCs w:val="24"/>
        </w:rPr>
        <w:t>крови.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spacing w:before="66"/>
        <w:rPr>
          <w:sz w:val="24"/>
          <w:szCs w:val="24"/>
        </w:rPr>
      </w:pPr>
      <w:proofErr w:type="spellStart"/>
      <w:r w:rsidRPr="00FA0FB7">
        <w:rPr>
          <w:sz w:val="24"/>
          <w:szCs w:val="24"/>
        </w:rPr>
        <w:t>Энтеральное</w:t>
      </w:r>
      <w:proofErr w:type="spellEnd"/>
      <w:r w:rsidRPr="00FA0FB7">
        <w:rPr>
          <w:sz w:val="24"/>
          <w:szCs w:val="24"/>
        </w:rPr>
        <w:t xml:space="preserve"> питание в интенсивной</w:t>
      </w:r>
      <w:r w:rsidRPr="00FA0FB7">
        <w:rPr>
          <w:spacing w:val="-5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rPr>
          <w:sz w:val="24"/>
          <w:szCs w:val="24"/>
        </w:rPr>
      </w:pPr>
      <w:r w:rsidRPr="00FA0FB7">
        <w:rPr>
          <w:sz w:val="24"/>
          <w:szCs w:val="24"/>
        </w:rPr>
        <w:t>Парентеральное питание в интенсивной</w:t>
      </w:r>
      <w:r w:rsidRPr="00FA0FB7">
        <w:rPr>
          <w:spacing w:val="-4"/>
          <w:sz w:val="24"/>
          <w:szCs w:val="24"/>
        </w:rPr>
        <w:t xml:space="preserve"> </w:t>
      </w:r>
      <w:r w:rsidRPr="00FA0FB7">
        <w:rPr>
          <w:sz w:val="24"/>
          <w:szCs w:val="24"/>
        </w:rPr>
        <w:t>терапии.</w:t>
      </w:r>
    </w:p>
    <w:p w:rsidR="0005293B" w:rsidRPr="00FA0FB7" w:rsidRDefault="00842B4C" w:rsidP="00842B4C">
      <w:pPr>
        <w:pStyle w:val="a4"/>
        <w:numPr>
          <w:ilvl w:val="0"/>
          <w:numId w:val="4"/>
        </w:numPr>
        <w:tabs>
          <w:tab w:val="left" w:pos="587"/>
        </w:tabs>
        <w:spacing w:before="1"/>
        <w:rPr>
          <w:sz w:val="24"/>
          <w:szCs w:val="24"/>
        </w:rPr>
      </w:pPr>
      <w:r w:rsidRPr="00FA0FB7">
        <w:rPr>
          <w:sz w:val="24"/>
          <w:szCs w:val="24"/>
        </w:rPr>
        <w:t>Острые отравления. Общие принципы</w:t>
      </w:r>
      <w:r w:rsidRPr="00FA0FB7">
        <w:rPr>
          <w:spacing w:val="-4"/>
          <w:sz w:val="24"/>
          <w:szCs w:val="24"/>
        </w:rPr>
        <w:t xml:space="preserve"> </w:t>
      </w:r>
      <w:r w:rsidRPr="00FA0FB7">
        <w:rPr>
          <w:sz w:val="24"/>
          <w:szCs w:val="24"/>
        </w:rPr>
        <w:t>лечения.</w:t>
      </w:r>
    </w:p>
    <w:p w:rsidR="0005293B" w:rsidRPr="00FA0FB7" w:rsidRDefault="00842B4C" w:rsidP="00842B4C">
      <w:pPr>
        <w:pStyle w:val="a3"/>
        <w:numPr>
          <w:ilvl w:val="0"/>
          <w:numId w:val="4"/>
        </w:numPr>
        <w:spacing w:line="242" w:lineRule="auto"/>
      </w:pPr>
      <w:r w:rsidRPr="00FA0FB7">
        <w:t>Предтранспортная подготовка и транспортировка взрослых и детей в критических состояниях.</w:t>
      </w:r>
    </w:p>
    <w:sectPr w:rsidR="0005293B" w:rsidRPr="00FA0FB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325"/>
    <w:multiLevelType w:val="hybridMultilevel"/>
    <w:tmpl w:val="7CCAB230"/>
    <w:lvl w:ilvl="0" w:tplc="6570DAC0">
      <w:start w:val="1"/>
      <w:numFmt w:val="decimal"/>
      <w:lvlText w:val="%1."/>
      <w:lvlJc w:val="left"/>
      <w:pPr>
        <w:ind w:left="632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9BC2D26E">
      <w:numFmt w:val="bullet"/>
      <w:lvlText w:val="•"/>
      <w:lvlJc w:val="left"/>
      <w:pPr>
        <w:ind w:left="1442" w:hanging="348"/>
      </w:pPr>
      <w:rPr>
        <w:rFonts w:hint="default"/>
        <w:lang w:val="ru-RU" w:eastAsia="ru-RU" w:bidi="ru-RU"/>
      </w:rPr>
    </w:lvl>
    <w:lvl w:ilvl="2" w:tplc="47CA6BD0">
      <w:numFmt w:val="bullet"/>
      <w:lvlText w:val="•"/>
      <w:lvlJc w:val="left"/>
      <w:pPr>
        <w:ind w:left="2345" w:hanging="348"/>
      </w:pPr>
      <w:rPr>
        <w:rFonts w:hint="default"/>
        <w:lang w:val="ru-RU" w:eastAsia="ru-RU" w:bidi="ru-RU"/>
      </w:rPr>
    </w:lvl>
    <w:lvl w:ilvl="3" w:tplc="7FFE99E6">
      <w:numFmt w:val="bullet"/>
      <w:lvlText w:val="•"/>
      <w:lvlJc w:val="left"/>
      <w:pPr>
        <w:ind w:left="3247" w:hanging="348"/>
      </w:pPr>
      <w:rPr>
        <w:rFonts w:hint="default"/>
        <w:lang w:val="ru-RU" w:eastAsia="ru-RU" w:bidi="ru-RU"/>
      </w:rPr>
    </w:lvl>
    <w:lvl w:ilvl="4" w:tplc="B40EF89A">
      <w:numFmt w:val="bullet"/>
      <w:lvlText w:val="•"/>
      <w:lvlJc w:val="left"/>
      <w:pPr>
        <w:ind w:left="4150" w:hanging="348"/>
      </w:pPr>
      <w:rPr>
        <w:rFonts w:hint="default"/>
        <w:lang w:val="ru-RU" w:eastAsia="ru-RU" w:bidi="ru-RU"/>
      </w:rPr>
    </w:lvl>
    <w:lvl w:ilvl="5" w:tplc="F04AFEFA">
      <w:numFmt w:val="bullet"/>
      <w:lvlText w:val="•"/>
      <w:lvlJc w:val="left"/>
      <w:pPr>
        <w:ind w:left="5053" w:hanging="348"/>
      </w:pPr>
      <w:rPr>
        <w:rFonts w:hint="default"/>
        <w:lang w:val="ru-RU" w:eastAsia="ru-RU" w:bidi="ru-RU"/>
      </w:rPr>
    </w:lvl>
    <w:lvl w:ilvl="6" w:tplc="8222D96A">
      <w:numFmt w:val="bullet"/>
      <w:lvlText w:val="•"/>
      <w:lvlJc w:val="left"/>
      <w:pPr>
        <w:ind w:left="5955" w:hanging="348"/>
      </w:pPr>
      <w:rPr>
        <w:rFonts w:hint="default"/>
        <w:lang w:val="ru-RU" w:eastAsia="ru-RU" w:bidi="ru-RU"/>
      </w:rPr>
    </w:lvl>
    <w:lvl w:ilvl="7" w:tplc="662E6EB4">
      <w:numFmt w:val="bullet"/>
      <w:lvlText w:val="•"/>
      <w:lvlJc w:val="left"/>
      <w:pPr>
        <w:ind w:left="6858" w:hanging="348"/>
      </w:pPr>
      <w:rPr>
        <w:rFonts w:hint="default"/>
        <w:lang w:val="ru-RU" w:eastAsia="ru-RU" w:bidi="ru-RU"/>
      </w:rPr>
    </w:lvl>
    <w:lvl w:ilvl="8" w:tplc="6908F4C0">
      <w:numFmt w:val="bullet"/>
      <w:lvlText w:val="•"/>
      <w:lvlJc w:val="left"/>
      <w:pPr>
        <w:ind w:left="7761" w:hanging="348"/>
      </w:pPr>
      <w:rPr>
        <w:rFonts w:hint="default"/>
        <w:lang w:val="ru-RU" w:eastAsia="ru-RU" w:bidi="ru-RU"/>
      </w:rPr>
    </w:lvl>
  </w:abstractNum>
  <w:abstractNum w:abstractNumId="1">
    <w:nsid w:val="682A5374"/>
    <w:multiLevelType w:val="hybridMultilevel"/>
    <w:tmpl w:val="7AEC4E46"/>
    <w:lvl w:ilvl="0" w:tplc="6D3C3780">
      <w:start w:val="105"/>
      <w:numFmt w:val="decimal"/>
      <w:lvlText w:val="%1."/>
      <w:lvlJc w:val="left"/>
      <w:pPr>
        <w:ind w:left="52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794D7D0">
      <w:numFmt w:val="bullet"/>
      <w:lvlText w:val="•"/>
      <w:lvlJc w:val="left"/>
      <w:pPr>
        <w:ind w:left="1424" w:hanging="485"/>
      </w:pPr>
      <w:rPr>
        <w:rFonts w:hint="default"/>
        <w:lang w:val="ru-RU" w:eastAsia="ru-RU" w:bidi="ru-RU"/>
      </w:rPr>
    </w:lvl>
    <w:lvl w:ilvl="2" w:tplc="DCB81874">
      <w:numFmt w:val="bullet"/>
      <w:lvlText w:val="•"/>
      <w:lvlJc w:val="left"/>
      <w:pPr>
        <w:ind w:left="2329" w:hanging="485"/>
      </w:pPr>
      <w:rPr>
        <w:rFonts w:hint="default"/>
        <w:lang w:val="ru-RU" w:eastAsia="ru-RU" w:bidi="ru-RU"/>
      </w:rPr>
    </w:lvl>
    <w:lvl w:ilvl="3" w:tplc="9DE4BF64">
      <w:numFmt w:val="bullet"/>
      <w:lvlText w:val="•"/>
      <w:lvlJc w:val="left"/>
      <w:pPr>
        <w:ind w:left="3233" w:hanging="485"/>
      </w:pPr>
      <w:rPr>
        <w:rFonts w:hint="default"/>
        <w:lang w:val="ru-RU" w:eastAsia="ru-RU" w:bidi="ru-RU"/>
      </w:rPr>
    </w:lvl>
    <w:lvl w:ilvl="4" w:tplc="D0B8A4FE">
      <w:numFmt w:val="bullet"/>
      <w:lvlText w:val="•"/>
      <w:lvlJc w:val="left"/>
      <w:pPr>
        <w:ind w:left="4138" w:hanging="485"/>
      </w:pPr>
      <w:rPr>
        <w:rFonts w:hint="default"/>
        <w:lang w:val="ru-RU" w:eastAsia="ru-RU" w:bidi="ru-RU"/>
      </w:rPr>
    </w:lvl>
    <w:lvl w:ilvl="5" w:tplc="19900416">
      <w:numFmt w:val="bullet"/>
      <w:lvlText w:val="•"/>
      <w:lvlJc w:val="left"/>
      <w:pPr>
        <w:ind w:left="5043" w:hanging="485"/>
      </w:pPr>
      <w:rPr>
        <w:rFonts w:hint="default"/>
        <w:lang w:val="ru-RU" w:eastAsia="ru-RU" w:bidi="ru-RU"/>
      </w:rPr>
    </w:lvl>
    <w:lvl w:ilvl="6" w:tplc="0480F2D0">
      <w:numFmt w:val="bullet"/>
      <w:lvlText w:val="•"/>
      <w:lvlJc w:val="left"/>
      <w:pPr>
        <w:ind w:left="5947" w:hanging="485"/>
      </w:pPr>
      <w:rPr>
        <w:rFonts w:hint="default"/>
        <w:lang w:val="ru-RU" w:eastAsia="ru-RU" w:bidi="ru-RU"/>
      </w:rPr>
    </w:lvl>
    <w:lvl w:ilvl="7" w:tplc="AE7438F4">
      <w:numFmt w:val="bullet"/>
      <w:lvlText w:val="•"/>
      <w:lvlJc w:val="left"/>
      <w:pPr>
        <w:ind w:left="6852" w:hanging="485"/>
      </w:pPr>
      <w:rPr>
        <w:rFonts w:hint="default"/>
        <w:lang w:val="ru-RU" w:eastAsia="ru-RU" w:bidi="ru-RU"/>
      </w:rPr>
    </w:lvl>
    <w:lvl w:ilvl="8" w:tplc="7A98A994">
      <w:numFmt w:val="bullet"/>
      <w:lvlText w:val="•"/>
      <w:lvlJc w:val="left"/>
      <w:pPr>
        <w:ind w:left="7757" w:hanging="485"/>
      </w:pPr>
      <w:rPr>
        <w:rFonts w:hint="default"/>
        <w:lang w:val="ru-RU" w:eastAsia="ru-RU" w:bidi="ru-RU"/>
      </w:rPr>
    </w:lvl>
  </w:abstractNum>
  <w:abstractNum w:abstractNumId="2">
    <w:nsid w:val="706E7A44"/>
    <w:multiLevelType w:val="hybridMultilevel"/>
    <w:tmpl w:val="8B8C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0626"/>
    <w:multiLevelType w:val="hybridMultilevel"/>
    <w:tmpl w:val="214232C0"/>
    <w:lvl w:ilvl="0" w:tplc="3C4A2CC0">
      <w:start w:val="101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CCB5B0">
      <w:numFmt w:val="bullet"/>
      <w:lvlText w:val="•"/>
      <w:lvlJc w:val="left"/>
      <w:pPr>
        <w:ind w:left="1046" w:hanging="485"/>
      </w:pPr>
      <w:rPr>
        <w:rFonts w:hint="default"/>
        <w:lang w:val="ru-RU" w:eastAsia="ru-RU" w:bidi="ru-RU"/>
      </w:rPr>
    </w:lvl>
    <w:lvl w:ilvl="2" w:tplc="8DF4621E">
      <w:numFmt w:val="bullet"/>
      <w:lvlText w:val="•"/>
      <w:lvlJc w:val="left"/>
      <w:pPr>
        <w:ind w:left="1993" w:hanging="485"/>
      </w:pPr>
      <w:rPr>
        <w:rFonts w:hint="default"/>
        <w:lang w:val="ru-RU" w:eastAsia="ru-RU" w:bidi="ru-RU"/>
      </w:rPr>
    </w:lvl>
    <w:lvl w:ilvl="3" w:tplc="7F3C8A46">
      <w:numFmt w:val="bullet"/>
      <w:lvlText w:val="•"/>
      <w:lvlJc w:val="left"/>
      <w:pPr>
        <w:ind w:left="2939" w:hanging="485"/>
      </w:pPr>
      <w:rPr>
        <w:rFonts w:hint="default"/>
        <w:lang w:val="ru-RU" w:eastAsia="ru-RU" w:bidi="ru-RU"/>
      </w:rPr>
    </w:lvl>
    <w:lvl w:ilvl="4" w:tplc="2EAC0600">
      <w:numFmt w:val="bullet"/>
      <w:lvlText w:val="•"/>
      <w:lvlJc w:val="left"/>
      <w:pPr>
        <w:ind w:left="3886" w:hanging="485"/>
      </w:pPr>
      <w:rPr>
        <w:rFonts w:hint="default"/>
        <w:lang w:val="ru-RU" w:eastAsia="ru-RU" w:bidi="ru-RU"/>
      </w:rPr>
    </w:lvl>
    <w:lvl w:ilvl="5" w:tplc="A798F660">
      <w:numFmt w:val="bullet"/>
      <w:lvlText w:val="•"/>
      <w:lvlJc w:val="left"/>
      <w:pPr>
        <w:ind w:left="4833" w:hanging="485"/>
      </w:pPr>
      <w:rPr>
        <w:rFonts w:hint="default"/>
        <w:lang w:val="ru-RU" w:eastAsia="ru-RU" w:bidi="ru-RU"/>
      </w:rPr>
    </w:lvl>
    <w:lvl w:ilvl="6" w:tplc="68C6EB20">
      <w:numFmt w:val="bullet"/>
      <w:lvlText w:val="•"/>
      <w:lvlJc w:val="left"/>
      <w:pPr>
        <w:ind w:left="5779" w:hanging="485"/>
      </w:pPr>
      <w:rPr>
        <w:rFonts w:hint="default"/>
        <w:lang w:val="ru-RU" w:eastAsia="ru-RU" w:bidi="ru-RU"/>
      </w:rPr>
    </w:lvl>
    <w:lvl w:ilvl="7" w:tplc="BAEA532A">
      <w:numFmt w:val="bullet"/>
      <w:lvlText w:val="•"/>
      <w:lvlJc w:val="left"/>
      <w:pPr>
        <w:ind w:left="6726" w:hanging="485"/>
      </w:pPr>
      <w:rPr>
        <w:rFonts w:hint="default"/>
        <w:lang w:val="ru-RU" w:eastAsia="ru-RU" w:bidi="ru-RU"/>
      </w:rPr>
    </w:lvl>
    <w:lvl w:ilvl="8" w:tplc="D69A4914">
      <w:numFmt w:val="bullet"/>
      <w:lvlText w:val="•"/>
      <w:lvlJc w:val="left"/>
      <w:pPr>
        <w:ind w:left="7673" w:hanging="48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3B"/>
    <w:rsid w:val="0005293B"/>
    <w:rsid w:val="001C1A2E"/>
    <w:rsid w:val="0036796E"/>
    <w:rsid w:val="00377D84"/>
    <w:rsid w:val="00546C33"/>
    <w:rsid w:val="00842B4C"/>
    <w:rsid w:val="00B15DC1"/>
    <w:rsid w:val="00CC71F3"/>
    <w:rsid w:val="00F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25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25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Гемодиализ 6</dc:creator>
  <cp:lastModifiedBy>user</cp:lastModifiedBy>
  <cp:revision>6</cp:revision>
  <dcterms:created xsi:type="dcterms:W3CDTF">2019-07-19T04:43:00Z</dcterms:created>
  <dcterms:modified xsi:type="dcterms:W3CDTF">2019-07-19T05:14:00Z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2019-07-18T00:00:00Z</vt:filetime>
  </property>
</Properties>
</file>