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B" w:rsidRDefault="00F9651B" w:rsidP="00F96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Кеңес мәжілісінінің </w:t>
      </w:r>
    </w:p>
    <w:p w:rsidR="00F9651B" w:rsidRDefault="00F9651B" w:rsidP="00F96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жыл №2 хаттамамен қабылданған шешімдері</w:t>
      </w:r>
      <w:r w:rsidRPr="008F49FB">
        <w:rPr>
          <w:rFonts w:ascii="Times New Roman" w:hAnsi="Times New Roman"/>
          <w:sz w:val="24"/>
          <w:szCs w:val="24"/>
        </w:rPr>
        <w:t xml:space="preserve">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38"/>
        <w:gridCol w:w="4432"/>
        <w:gridCol w:w="4961"/>
      </w:tblGrid>
      <w:tr w:rsidR="00F9651B" w:rsidRPr="008F49FB" w:rsidTr="00196FB0">
        <w:tc>
          <w:tcPr>
            <w:tcW w:w="638" w:type="dxa"/>
          </w:tcPr>
          <w:p w:rsidR="00F9651B" w:rsidRPr="008F49FB" w:rsidRDefault="00F9651B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F9651B" w:rsidRDefault="00F9651B" w:rsidP="00FF4A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9651B" w:rsidRDefault="00F9651B" w:rsidP="00FF4A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651B" w:rsidRPr="00BF4803" w:rsidTr="00196FB0">
        <w:tc>
          <w:tcPr>
            <w:tcW w:w="638" w:type="dxa"/>
          </w:tcPr>
          <w:p w:rsidR="00F9651B" w:rsidRPr="0069520D" w:rsidRDefault="00F9651B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F9651B" w:rsidRPr="004A48F2" w:rsidRDefault="00F9651B" w:rsidP="00FF4A44">
            <w:pPr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қу жылына Әдістемелік Кеңес жұмысының жоспарын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бек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іту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51B" w:rsidRPr="004A48F2" w:rsidRDefault="00F9651B" w:rsidP="00FF4A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Тулебаев К.А.</w:t>
            </w:r>
          </w:p>
        </w:tc>
        <w:tc>
          <w:tcPr>
            <w:tcW w:w="4961" w:type="dxa"/>
          </w:tcPr>
          <w:p w:rsidR="00F9651B" w:rsidRPr="004A48F2" w:rsidRDefault="00F9651B" w:rsidP="00F965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Әдістемелік Кеңес жұмысының жоспары бекітілсін.</w:t>
            </w:r>
          </w:p>
        </w:tc>
      </w:tr>
      <w:tr w:rsidR="00F9651B" w:rsidRPr="008F49FB" w:rsidTr="00196FB0">
        <w:tc>
          <w:tcPr>
            <w:tcW w:w="638" w:type="dxa"/>
          </w:tcPr>
          <w:p w:rsidR="00F9651B" w:rsidRPr="0069520D" w:rsidRDefault="00F9651B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F9651B" w:rsidRPr="004A48F2" w:rsidRDefault="00F9651B" w:rsidP="00FF4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қу жылына Әдістемелік Кеңестің құрамын </w:t>
            </w:r>
            <w:proofErr w:type="gramStart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бек</w:t>
            </w:r>
            <w:proofErr w:type="gramEnd"/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іту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51B" w:rsidRPr="004A48F2" w:rsidRDefault="00F9651B" w:rsidP="00FF4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8F2"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Pr="004A4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проректор, ӘК төрағасы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Тулебаев К.А.</w:t>
            </w:r>
          </w:p>
        </w:tc>
        <w:tc>
          <w:tcPr>
            <w:tcW w:w="4961" w:type="dxa"/>
          </w:tcPr>
          <w:p w:rsidR="00F9651B" w:rsidRPr="004A48F2" w:rsidRDefault="00F9651B" w:rsidP="00F9651B">
            <w:pPr>
              <w:rPr>
                <w:rFonts w:ascii="Times New Roman" w:hAnsi="Times New Roman"/>
                <w:sz w:val="24"/>
                <w:szCs w:val="24"/>
              </w:rPr>
            </w:pPr>
            <w:r w:rsidRPr="004A48F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A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8F2">
              <w:rPr>
                <w:rFonts w:ascii="Times New Roman" w:hAnsi="Times New Roman"/>
                <w:sz w:val="24"/>
                <w:szCs w:val="24"/>
                <w:lang w:val="kk-KZ"/>
              </w:rPr>
              <w:t>оқу жылына Әдістемелік Кеңестің құрамы бекітілсін.</w:t>
            </w:r>
          </w:p>
        </w:tc>
      </w:tr>
      <w:tr w:rsidR="004A0A82" w:rsidRPr="00BF4803" w:rsidTr="00196FB0">
        <w:tc>
          <w:tcPr>
            <w:tcW w:w="638" w:type="dxa"/>
          </w:tcPr>
          <w:p w:rsidR="004A0A82" w:rsidRPr="0069520D" w:rsidRDefault="004A0A82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F9651B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нұсқаулықтарды, оқу құралдарын және оқулықтарды баспаға шығаруға қарау және бекіту</w:t>
            </w:r>
            <w:r w:rsidRPr="00786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A82" w:rsidRPr="00F9651B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Баяндаушы: Оқу және оқу-әдістемелік әдебиеттерге пікір беру комиссиясының жетекшісі</w:t>
            </w:r>
            <w:r w:rsidRPr="00632088">
              <w:rPr>
                <w:rFonts w:ascii="Times New Roman" w:hAnsi="Times New Roman"/>
                <w:sz w:val="24"/>
                <w:szCs w:val="24"/>
                <w:lang w:val="kk-KZ"/>
              </w:rPr>
              <w:t>, профессор Зазулевская Л.Я.</w:t>
            </w:r>
          </w:p>
        </w:tc>
        <w:tc>
          <w:tcPr>
            <w:tcW w:w="4961" w:type="dxa"/>
          </w:tcPr>
          <w:p w:rsidR="00196FB0" w:rsidRPr="006163E6" w:rsidRDefault="004A0A82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Кеңес мәжілісінде бекітуге және баспаға ұсынуға барлығы </w:t>
            </w:r>
            <w:r w:rsidR="00196FB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 ұсынылды:</w:t>
            </w:r>
          </w:p>
          <w:p w:rsidR="00196FB0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«Анализ риска здоровью населения от воздействия транспортного шума» орыс тілінде, авторлары: У.И.Кенесариев, М.К.Амрин, А.Т.Досмухаметов,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пікір берушілері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Козловский В.А. – ШЖҚ РМК ҚР инвестициялар және даму министрлігі, аэроғарыш комитетінің «Ғарыш-Экология» ҒЗО Ғылыми хатшысы,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Тогузбаева К.К., С.Ж. Асфендияров атындағы Қазақ Ұлттық Медицина  Университетінің  еңбек гигиенасы кафедрасының меңгерушісі,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Электронды  оқу құралы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(электр.уч.п) «Ортопедиялық  стоматологиядағы  жартылай алмалы-салмалы тіс протездері»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Авторы: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Нысанова Б.Ж.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 Құлманбетов И.Ә.-м.ғ.к., С.Ж. Асфендияров атындағы ҚазҰМУ  профессоры, Республикалық  «Стоматология мәселелері» журналының редакторы.м.ғ.д.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Саменов Ж.К. –Казақ медициналық үздіксіз білім беру университеті стоматология  кафедрасының меңгерушісі, м.ғ.к., доцент.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3.Оқулық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«Фармацевтің  коммуникативті  дағдылары» каз яз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Авторлары: Датхаев У.М.,  Асимов М.А., Шопабаева А.Р.Шертаева К.Д., Хименко С.В., Умурзакова Г.Ж.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1.Ушбаев К.У.-«Компания фармация» фирмасының бас директоры,фарм.ғ.д., проф. АГИУВ клиникалық фармакология кафедрасының  меңгерушісі, м.ғ.д., профессор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Мадалиева С.Х.- С.Ж. Асфендияров атындағы ҚазҰМУ коммуникативті дағдылар,психотерапия мен психология кафедрасының аға оқытушысы, психол.ғ.к., психолгоия магистірі.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4.Оқулық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 Коммуникативные  навыки фармацевта» рус.яз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вторлары : Датхаев У.М.,  Асимов М.А., Шопабаева А.Р. Шертаева К.Д., Хименко С.В., Умурзакова Г.Ж.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Ушбаев К.У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.-«Компания фармация» фирмасының бас директоры,фарм.ғ.д., проф. АГИУВ клиникалық фармакология кафедрасының  меңгерушісі, м.ғ.д., профессор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Мадалиева С.Х.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- С.Ж. Асфендияров атындағы ҚазҰМУ коммуникативті дағдылар,психотерапия мен психология кафедрасының аға оқытушысы,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психол.ғ.к., психолгоия магист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рі.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5. Түсіндірме сөздік (толковый  словарь) –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Гистология терминдерінің қазақ, орыс және ағылшын тіліндегі  түсіндірме сөздігі.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Авторлары: Абильдинов Р.Б., Ергазина М.Ж., Юй Р.И.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Нуртазин С.Т.- Аль-Фараби атындағы ҚазҰУ биоәртүрлілік және биоресурстар кафедрасының профессоры, биолог. 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Тусупова Н.М.-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С.Ж. Асфендияров атындағы ҚазҰМУ  2-Гистология модулінің жетекшісі, биолог.ғ.к.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Сборник лекции по токсикологической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химии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Авторлары: Журавель  И.А., Мерзликин С.И., Кожамжарова А.С.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Бисенбаев Э.М. - С.Ж. Асфендияров атындағы ҚазҰМУ  «Фармацевт технолог» модулінің профессоры, фарм,ғ.д.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Колесник С.В.- фарм.ғ.д., украина Ұлттық фармация университетінің аналитикалық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химия кафедрасының профессоры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7. Оқу әдістемелік құрал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(уч-мет. п) «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Основы строения и реакционной способности органических соединений» Часть1. Углеводороды.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Авторлары: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Илиясова М., Кожамжарова  А.С., Кирилова Е.Н.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 1.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Журавель И.А.-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д.хим.н., профессор, зав. кафедрой токсикологической химии НФаУ, Харьков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қ.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Алиев Н.У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.- д.хим.н., профессор, зав. кафедрой химии КазНМУ им.С.Д.Асфендиярова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8. Электронды оқу әдістемелік құрал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 элек. уч-мет. п) «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Основы строения и реакционной способности органических соединений» Часть1. Углеводороды.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Авторлары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:Илиясова М., Кожамжарова  А.С., Кирилова Е.Н.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:1.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Алмабеков .-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д.хим.н., профессор  кафедры «химия, химическая технология и экология» Алматинского технологического университета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Алиев Н.У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.- д.хим.н., профессор, зав. кафедрой химии КазНМУ им.С.Д.Асфендиярова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«Структурные исследования лекарственных веществ методами физико-химического анализа», авторы Бошкаева А.К., рецензенттері: 1. Георгиянц В.А.- Украина денсаулық сақтау Министрлігі, Ұлттық фармацевтикалық университеттің фармацевтикалық химия кафедрасының меңгерушісі, фарм.ғ.д., профессор. 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2.Байзолданов Т.Б.- С.Ж.Асфендияров атындағы ҚазҰМУ «Фармацевт-токсиколог» модулінің профессоры.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3.Оспанова Г.Ш.- С.Ж.Асфендияров атындағы ҚазҰМУ доценті, хим.ғ.к.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10.Электронды оқу құралы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«Тәжірибелік эндодонтия: аспатары  материалдары және тәсілдері»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Авторлары : Мангытаева Б.Б., Уразбаева Б.М.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Казмаганбетова А.Ш. –АСИПО оқу-әдістемелік жұмасының проректоры, м.ғ.к.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2.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Сапаева Н.Г.-ҚазҰМУ терапиялық стоматология кафедоасының доценті , м.ғ.к.</w:t>
            </w:r>
          </w:p>
          <w:p w:rsidR="00196FB0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11. Электронды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«Бронхообструктивный синдром у детей. Дифференциальная диагностика» орыс тілінде, авторлары: С.К.Курманбекова, А.К.Тулебаева, А.Д.Баймуратова. 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Пікір берушілері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1.Г.Т.Мырзабекова – м.ғ.д., Қазақ медициналық үздіксіз білім беру университеті, педиатрия кафедрасының меңгерушісі. 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Ш.К.Батырханов – м.ғ.д., профессор, С.Ж.Асфендияров атындағы ҚазҰМУ дипломнан кейінгі білім беру институтының педиатрия және неонатология кафедрасының меңгерушісі.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Электронды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«Балалардағы бронх обструкциясы синдромы. Салыстырмалы диагностикасы» қазақ тілінде, авторлары: С.К.Курманбекова, А.К.Тулебаева, А.Д.Баймуратова. Пікір берушілері: 1.Г.Т.Мырзабекова – м.ғ.д., Қазақ медициналық үздіксіз білім беру университеті, педиатрия кафедрасының меңгерушісі. 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Ш.К.Батырханов – м.ғ.д., профессор, С.Ж.Асфендияров атындағы ҚазҰМУ дипломнан кейінгі білім беру институтының педиатрия және неонатология кафедрасының меңгерушісі.</w:t>
            </w:r>
          </w:p>
          <w:p w:rsidR="00196FB0" w:rsidRDefault="00196FB0" w:rsidP="00196FB0">
            <w:pPr>
              <w:pStyle w:val="ac"/>
              <w:ind w:right="-1"/>
              <w:jc w:val="both"/>
              <w:rPr>
                <w:sz w:val="24"/>
                <w:lang w:val="kk-KZ"/>
              </w:rPr>
            </w:pPr>
            <w:r w:rsidRPr="001573DB">
              <w:rPr>
                <w:b/>
                <w:sz w:val="24"/>
                <w:lang w:val="kk-KZ"/>
              </w:rPr>
              <w:t xml:space="preserve">13. Оқу құралы </w:t>
            </w:r>
            <w:r w:rsidRPr="001573DB">
              <w:rPr>
                <w:sz w:val="24"/>
                <w:lang w:val="kk-KZ"/>
              </w:rPr>
              <w:t xml:space="preserve">«Көлік шуының әсерінің тұрғындар денсаулығына қауіп қатерін бағалау» қазақ тілінде, авторлары: У.И.Кенесариев, Г.А.Бегимбетова, А.Е.Ержанова, </w:t>
            </w:r>
          </w:p>
          <w:p w:rsidR="00196FB0" w:rsidRPr="001573DB" w:rsidRDefault="00196FB0" w:rsidP="00196FB0">
            <w:pPr>
              <w:pStyle w:val="ac"/>
              <w:ind w:right="-1"/>
              <w:jc w:val="both"/>
              <w:rPr>
                <w:sz w:val="24"/>
                <w:lang w:val="kk-KZ"/>
              </w:rPr>
            </w:pPr>
            <w:r w:rsidRPr="001573DB">
              <w:rPr>
                <w:b/>
                <w:sz w:val="24"/>
                <w:lang w:val="kk-KZ"/>
              </w:rPr>
              <w:t>пікір берушілері</w:t>
            </w:r>
            <w:r w:rsidRPr="001573DB">
              <w:rPr>
                <w:sz w:val="24"/>
                <w:lang w:val="kk-KZ"/>
              </w:rPr>
              <w:t>: 1.</w:t>
            </w:r>
            <w:r w:rsidRPr="001573DB">
              <w:rPr>
                <w:sz w:val="24"/>
                <w:lang w:val="kk-KZ"/>
              </w:rPr>
              <w:tab/>
              <w:t>Алдашев А.А-Казақ тағамтану академиясының биохимия және витаминология зертханасының меңгерушісі,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Тоғызбаева К.К.- С.Ж. Асфендияров атындағы Қазақ Ұлттық Медицина  Университетінің  профессоры, м.ғ.д.</w:t>
            </w:r>
          </w:p>
          <w:p w:rsidR="00196FB0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«Basics of law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(ағылшын тілінде), автор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ы: Отарбаева А.Б.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1.Испаева Г.Б. – С.Ж. Асфендияров атындағы ҚазҰМУ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медициналық құқық және денсаулық сақтаудағы заңнама негіздері модулінің меңгерушісі, з.ғ.д.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2.Ильясова Б.К. – Д.К. Қонаев атындағы гуманитарлық транспорт және заң университеті Конституциялық құқы</w:t>
            </w:r>
            <w:bookmarkStart w:id="0" w:name="_GoBack"/>
            <w:bookmarkEnd w:id="0"/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қ бөлімінің меңгерушісі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3.Садыкова А.А. - С.Ж. Асфендияров атындағы ҚазҰМУ шет тілдер кафедрасының аға оқытушысы.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15.Оқу-әдістемелік құралы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«Классификационная характеристика современных инфузионных средств», авторы: Джаркенбекова Д.С. Рецензенттері: 1.Исраилова В.К.-С.Ж.Асфендияров атындағы ҚазҰМУ анестезиология және реаниматология кафедрасының меңгерушісі, м.ғ.д.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2.Айсанов Б.Т.- Қарағанды мемлекеттік медициналық үздіксіз білім беру факультетінің №2 хирургиялық пәндер кафедрасының доценті, м.ғ.к.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16.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«Гинекологиядағы фондық және ісікалды аурулары», авторы Иманбаева Ж.А., Рецензенттері: 1. Калиева Л.К.-С.Ж.Асфендияров атындағы ҚазҰМУ №2 акушерлік және гинекология кафедрасының меңгерушісі, м.ғ.д., профессор. 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Базылбекова З.У.АГҒЗИ жүктілер патология бөлімінің меңгерушісі, м.ғ.д., профессор.</w:t>
            </w:r>
          </w:p>
          <w:p w:rsidR="00196FB0" w:rsidRPr="00196FB0" w:rsidRDefault="004A0A82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196FB0"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Ұсынылған 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құралдарына, электронды оқу құралдарына, оқулықтарға университет тарапынан қойылған талаптар орындалып, берілген пікірлер оң болса, оқулықтарды, оқу құралдарының әдістемелік ұсыныстары қарастырылып, оқу-әдістемелік әдебиеттерге пікір беру және баспаға шығаруды жоспарлау комиссиясының баспаға шығаруға берген рұқсаты бар болса, Әдістемелік Кеңес мәжілісінде бекітіліп, баспадан шығарылсын; </w:t>
            </w:r>
          </w:p>
          <w:p w:rsidR="00196FB0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деңгейінде баспадан шығарылған оқу-әдістемелік құралдары, оқулықтар, оқу құралдары және электронды оқу құралдарына оқу үдерісінде қолдануға рұқсат берілсін;</w:t>
            </w:r>
          </w:p>
          <w:p w:rsidR="004A0A82" w:rsidRPr="0069520D" w:rsidRDefault="00196FB0" w:rsidP="00196FB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3.Авторлардың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ұсынысы бойынша Республика деңгейінде ҚР барлық жоғары оқу орындарында оқу үдерісінде қолданылатын оқу-әдістемелік құралдар, оқулықтар, оқу құралдары және электронды оқу құралдары да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Кеңесте бекітіліп,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Ғылыми Кеңесінің қарауына ұсынылсын, әрі қарай ҚР БжҒМ қарасты Республикалық «ОҚУЛЫҚ» орталығына жіберілуге ұсынылсын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</w:tr>
      <w:tr w:rsidR="004A0A82" w:rsidRPr="00C9515B" w:rsidTr="00196FB0">
        <w:tc>
          <w:tcPr>
            <w:tcW w:w="638" w:type="dxa"/>
          </w:tcPr>
          <w:p w:rsidR="004A0A82" w:rsidRPr="0069520D" w:rsidRDefault="004A0A82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F9651B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«С.Ж.Асфендияров атындағы ҚазҰМУ» ШЖҚ РМК Әдістемелік Кеңесі туралы Ережені» бекіту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4A0A82" w:rsidRPr="00196FB0" w:rsidRDefault="00F9651B" w:rsidP="00F96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</w:tc>
        <w:tc>
          <w:tcPr>
            <w:tcW w:w="4961" w:type="dxa"/>
          </w:tcPr>
          <w:p w:rsidR="004A0A82" w:rsidRPr="0069520D" w:rsidRDefault="00F9651B" w:rsidP="00F965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2015-18 жылдарға «С.Ж.Асфендияров атындағы ҚазҰМУ» ШЖҚ РМК Әдістемелік Кеңесі туралы Ережесі» бекітілсін.</w:t>
            </w:r>
          </w:p>
        </w:tc>
      </w:tr>
      <w:tr w:rsidR="00196FB0" w:rsidRPr="00C9515B" w:rsidTr="00196FB0">
        <w:tc>
          <w:tcPr>
            <w:tcW w:w="638" w:type="dxa"/>
          </w:tcPr>
          <w:p w:rsidR="00196FB0" w:rsidRPr="0069520D" w:rsidRDefault="00196FB0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F9651B" w:rsidRDefault="00F9651B" w:rsidP="00F9651B">
            <w:pP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және оқу-әдістемелік әдебиеттерді алу және баспадан шығаруға өтінімдерді құрастыру тәртібі туралы Ереженің» толықтырулары мен өзгерістерін талқылау</w:t>
            </w:r>
            <w:r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FC0B62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</w:p>
          <w:p w:rsidR="00F9651B" w:rsidRPr="00F9651B" w:rsidRDefault="00F9651B" w:rsidP="00F9651B">
            <w:pPr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F9651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бастығы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F9651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Дюсенова Н.Ж.</w:t>
            </w:r>
          </w:p>
          <w:p w:rsidR="00196FB0" w:rsidRPr="00F9651B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F9651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Серіктес 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кітапхананың жетекшісі</w:t>
            </w:r>
            <w:r w:rsidRPr="00F9651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Асанова А.Б.</w:t>
            </w:r>
          </w:p>
        </w:tc>
        <w:tc>
          <w:tcPr>
            <w:tcW w:w="4961" w:type="dxa"/>
          </w:tcPr>
          <w:p w:rsidR="00196FB0" w:rsidRPr="0069520D" w:rsidRDefault="00F9651B" w:rsidP="00F965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алынсын.</w:t>
            </w:r>
          </w:p>
        </w:tc>
      </w:tr>
      <w:tr w:rsidR="00196FB0" w:rsidRPr="00BF4803" w:rsidTr="00196FB0">
        <w:tc>
          <w:tcPr>
            <w:tcW w:w="638" w:type="dxa"/>
          </w:tcPr>
          <w:p w:rsidR="00196FB0" w:rsidRDefault="00196FB0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F9651B" w:rsidRDefault="00F9651B" w:rsidP="00F9651B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«С.Ж.Асфендияров атындағы ҚазҰМУ студенттерінің тәжірибесін ұйымдастыру және өткізу туралы Ереженің» толықтырулары мен өзгерістерін талқылау</w:t>
            </w:r>
            <w:r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F9651B" w:rsidRPr="003568A2" w:rsidRDefault="00F9651B" w:rsidP="00F9651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 ОД д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иректор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Измайлова С.Х.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196FB0" w:rsidRPr="00196FB0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ТДО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Исина</w:t>
            </w:r>
            <w:proofErr w:type="spellEnd"/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З.Б.</w:t>
            </w:r>
          </w:p>
        </w:tc>
        <w:tc>
          <w:tcPr>
            <w:tcW w:w="4961" w:type="dxa"/>
          </w:tcPr>
          <w:p w:rsidR="003742AB" w:rsidRDefault="00196FB0" w:rsidP="00196FB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3742AB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2015-16 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 жылына кәсі</w:t>
            </w:r>
            <w:proofErr w:type="gramStart"/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 т</w:t>
            </w:r>
            <w:proofErr w:type="gramEnd"/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әжірибені ұйымдастыру кестесі бекітілсін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196FB0" w:rsidRPr="00F83D4A" w:rsidRDefault="003742AB" w:rsidP="00196FB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Жауаптылар</w:t>
            </w:r>
            <w:r w:rsidR="00196FB0" w:rsidRPr="003427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ОД </w:t>
            </w:r>
            <w:r w:rsidR="00196FB0" w:rsidRPr="003427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лары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Орындау мерзмідері</w:t>
            </w:r>
            <w:r w:rsidR="00196FB0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2015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жылдың </w:t>
            </w:r>
            <w:r w:rsidR="00196FB0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желтоқсанына дейін</w:t>
            </w:r>
            <w:r w:rsidR="00196FB0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96FB0" w:rsidRPr="003742AB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="003742AB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С.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</w:t>
            </w:r>
            <w:r w:rsidR="003742AB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Асфендияров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742AB"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тындағы ҚазҰМУ филиалдарында өндірістік тәжірибе жұмыстарын үйлестіруге жауаптыларды тағайындау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196FB0" w:rsidRPr="00F83D4A" w:rsidRDefault="003742AB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Жауаптылар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ТДО 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>Исина</w:t>
            </w:r>
            <w:proofErr w:type="spellEnd"/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З.Б.,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педиатрия ОД 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Измайлова С.Х.</w:t>
            </w:r>
          </w:p>
          <w:p w:rsidR="003742AB" w:rsidRPr="00F83D4A" w:rsidRDefault="003742AB" w:rsidP="003742A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Орындау мерзмідері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2015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жылдың 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желтоқсанына дейін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96FB0" w:rsidRPr="00370616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Клиникалық базаларда және университеттің аймақтық филиалдарында</w:t>
            </w:r>
            <w:r w:rsid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(Алматы обл., Қ</w:t>
            </w:r>
            <w:r w:rsidR="00370616" w:rsidRP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ызылорд</w:t>
            </w:r>
            <w:r w:rsid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 және </w:t>
            </w:r>
            <w:r w:rsidR="00370616" w:rsidRP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Жамбыл</w:t>
            </w:r>
            <w:r w:rsid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обл.</w:t>
            </w:r>
            <w:r w:rsidR="00370616" w:rsidRP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орналасқан клиникалық базаларда </w:t>
            </w:r>
            <w:r w:rsid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 беру үдерісін ұйымдастыру және үйлестіру бойынша университеттің құрылымдық бөлімінің ережесін жасау</w:t>
            </w:r>
            <w:r w:rsidRPr="003706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 </w:t>
            </w:r>
          </w:p>
          <w:p w:rsidR="00196FB0" w:rsidRPr="00370616" w:rsidRDefault="00370616" w:rsidP="00196F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ОӘЖД директоры</w:t>
            </w:r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>Абирова</w:t>
            </w:r>
            <w:proofErr w:type="spellEnd"/>
            <w:r w:rsidR="00196FB0"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196FB0" w:rsidRPr="00342783" w:rsidRDefault="003742AB" w:rsidP="003742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Орындау мерзмідері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2015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жылдың 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желтоқсанына дейін</w:t>
            </w:r>
            <w:r w:rsidRPr="003742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96FB0" w:rsidRPr="00BF4803" w:rsidTr="00196FB0">
        <w:tc>
          <w:tcPr>
            <w:tcW w:w="638" w:type="dxa"/>
          </w:tcPr>
          <w:p w:rsidR="00196FB0" w:rsidRDefault="00196FB0" w:rsidP="00FF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2" w:type="dxa"/>
          </w:tcPr>
          <w:p w:rsidR="00196FB0" w:rsidRPr="00196FB0" w:rsidRDefault="00F9651B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Оқу үрдісіне инновациялық білім беру технологиясын енгізудің жоспары</w:t>
            </w:r>
            <w:r w:rsidR="00196FB0"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F9651B" w:rsidRPr="00BD3C4A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Баяндаушы: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Жолдыбаева А.А.</w:t>
            </w:r>
          </w:p>
          <w:p w:rsidR="00196FB0" w:rsidRPr="00F9651B" w:rsidRDefault="00F9651B" w:rsidP="00F9651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Серіктес баяндаушы</w:t>
            </w:r>
            <w:r w:rsidRPr="00983CD5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инновациялық технологиясын енгізу бойынша топтың төрайымы Андаспаева А.А.</w:t>
            </w:r>
          </w:p>
        </w:tc>
        <w:tc>
          <w:tcPr>
            <w:tcW w:w="4961" w:type="dxa"/>
          </w:tcPr>
          <w:p w:rsidR="003A0AA8" w:rsidRPr="00342783" w:rsidRDefault="003A0AA8" w:rsidP="003A0AA8">
            <w:pPr>
              <w:rPr>
                <w:rFonts w:ascii="Times New Roman" w:hAnsi="Times New Roman"/>
                <w:sz w:val="24"/>
                <w:lang w:val="kk-KZ"/>
              </w:rPr>
            </w:pPr>
            <w:r w:rsidRPr="00342783">
              <w:rPr>
                <w:rFonts w:ascii="Times New Roman" w:hAnsi="Times New Roman"/>
                <w:sz w:val="24"/>
                <w:lang w:val="kk-KZ"/>
              </w:rPr>
              <w:t>1.</w:t>
            </w:r>
            <w:r w:rsidR="00394C61">
              <w:rPr>
                <w:rFonts w:ascii="Times New Roman" w:hAnsi="Times New Roman"/>
                <w:sz w:val="24"/>
                <w:lang w:val="kk-KZ"/>
              </w:rPr>
              <w:t>Ақпаратты назарға алу.</w:t>
            </w:r>
          </w:p>
          <w:p w:rsidR="003A0AA8" w:rsidRPr="00342783" w:rsidRDefault="003A0AA8" w:rsidP="003A0AA8">
            <w:pPr>
              <w:rPr>
                <w:rFonts w:ascii="Times New Roman" w:hAnsi="Times New Roman"/>
                <w:sz w:val="24"/>
                <w:lang w:val="kk-KZ"/>
              </w:rPr>
            </w:pPr>
            <w:r w:rsidRPr="00342783">
              <w:rPr>
                <w:rFonts w:ascii="Times New Roman" w:hAnsi="Times New Roman"/>
                <w:sz w:val="24"/>
                <w:lang w:val="kk-KZ"/>
              </w:rPr>
              <w:t>2.</w:t>
            </w:r>
            <w:r w:rsidR="00FF4A44" w:rsidRPr="00342783">
              <w:rPr>
                <w:rFonts w:ascii="Times New Roman" w:hAnsi="Times New Roman"/>
                <w:sz w:val="24"/>
                <w:lang w:val="kk-KZ"/>
              </w:rPr>
              <w:t xml:space="preserve"> 2015-2016 </w:t>
            </w:r>
            <w:r w:rsidR="00FF4A44">
              <w:rPr>
                <w:rFonts w:ascii="Times New Roman" w:hAnsi="Times New Roman"/>
                <w:sz w:val="24"/>
                <w:lang w:val="kk-KZ"/>
              </w:rPr>
              <w:t>оқу жылына ҚазҰМУ оқу үрдісіне инновациялық білім беру технологиясын енгізу бойынша жұмыс жоспары бекітілсін</w:t>
            </w:r>
            <w:r w:rsidRPr="00342783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196FB0" w:rsidRPr="00342783" w:rsidRDefault="003A0AA8" w:rsidP="00B36C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783">
              <w:rPr>
                <w:rFonts w:ascii="Times New Roman" w:hAnsi="Times New Roman"/>
                <w:sz w:val="24"/>
                <w:lang w:val="kk-KZ"/>
              </w:rPr>
              <w:t>3.</w:t>
            </w:r>
            <w:r w:rsidR="00FF4A44">
              <w:rPr>
                <w:rFonts w:ascii="Times New Roman" w:hAnsi="Times New Roman"/>
                <w:sz w:val="24"/>
                <w:lang w:val="kk-KZ"/>
              </w:rPr>
              <w:t>ҚазҰМУ оқу үдерісіне инновациялық технологияны енгізу бойынша тобына инновацияны енгізу бойынша нәтижелілігін жоғарылату бойынша шаралар жоспарын жасау және осы үрдісте функциональды жа</w:t>
            </w:r>
            <w:r w:rsidR="00B36C71">
              <w:rPr>
                <w:rFonts w:ascii="Times New Roman" w:hAnsi="Times New Roman"/>
                <w:sz w:val="24"/>
                <w:lang w:val="kk-KZ"/>
              </w:rPr>
              <w:t>уаптылардың рөлін нақты анықтау</w:t>
            </w:r>
            <w:r w:rsidRPr="00342783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</w:tc>
      </w:tr>
      <w:tr w:rsidR="00CF3B08" w:rsidRPr="00BF4803" w:rsidTr="00196FB0">
        <w:tc>
          <w:tcPr>
            <w:tcW w:w="638" w:type="dxa"/>
          </w:tcPr>
          <w:p w:rsidR="00CF3B08" w:rsidRPr="00342783" w:rsidRDefault="00CF3B08" w:rsidP="00FF4A4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32" w:type="dxa"/>
          </w:tcPr>
          <w:p w:rsidR="00CF3B08" w:rsidRDefault="00CF3B08" w:rsidP="00CB3FD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2015-16 оқу жылына резидентура бойынша білім беру бағдарламасын талқылау және бекіту.</w:t>
            </w:r>
          </w:p>
          <w:p w:rsidR="00CF3B08" w:rsidRPr="00152EBF" w:rsidRDefault="00CF3B08" w:rsidP="00CF3B0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Баяндаушы: терапия бойынша ББК төрайымы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Курманова Г.М.</w:t>
            </w:r>
          </w:p>
        </w:tc>
        <w:tc>
          <w:tcPr>
            <w:tcW w:w="4961" w:type="dxa"/>
          </w:tcPr>
          <w:p w:rsidR="00CF3B08" w:rsidRPr="00CF3B08" w:rsidRDefault="00CF3B08" w:rsidP="00CB3F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2015-16 оқу жылына резидентура бойынша білім беру бағдарламасы бекітілсін.</w:t>
            </w:r>
          </w:p>
        </w:tc>
      </w:tr>
      <w:tr w:rsidR="00BF4803" w:rsidRPr="00BF4803" w:rsidTr="00196FB0">
        <w:tc>
          <w:tcPr>
            <w:tcW w:w="638" w:type="dxa"/>
          </w:tcPr>
          <w:p w:rsidR="00BF4803" w:rsidRDefault="00BF4803" w:rsidP="00275DD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32" w:type="dxa"/>
          </w:tcPr>
          <w:p w:rsidR="00BF4803" w:rsidRPr="00BF4803" w:rsidRDefault="00BF4803" w:rsidP="00275DD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2015-2016 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оқу жылына резидентурада оқу үрдісін ұйымдастырудың Ережесін талқылау және бекіту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.</w:t>
            </w:r>
          </w:p>
          <w:p w:rsidR="00BF4803" w:rsidRPr="00BF4803" w:rsidRDefault="00BF4803" w:rsidP="00275DD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Баяндаушы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: интернатур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а және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резидентур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аның деканы 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Исенова С.Ш.</w:t>
            </w:r>
          </w:p>
          <w:p w:rsidR="00BF4803" w:rsidRPr="00BF4803" w:rsidRDefault="00BF4803" w:rsidP="00BF480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ОӘЖД директорының  орынбасары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Бейсебаева У.Т. </w:t>
            </w:r>
          </w:p>
        </w:tc>
        <w:tc>
          <w:tcPr>
            <w:tcW w:w="4961" w:type="dxa"/>
          </w:tcPr>
          <w:p w:rsidR="00BF4803" w:rsidRPr="00BF4803" w:rsidRDefault="00BF4803" w:rsidP="00275DD4">
            <w:pP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2015-2016 </w:t>
            </w:r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оқу жылына резидентурада оқу үрдісін ұйымдастырудың Ережесі бекітілсін</w:t>
            </w:r>
            <w:r w:rsidRPr="00BF4803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.</w:t>
            </w:r>
          </w:p>
        </w:tc>
      </w:tr>
    </w:tbl>
    <w:p w:rsidR="00D45BA0" w:rsidRPr="00342783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45BA0" w:rsidRPr="00342783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Әдістемелік Кеңестің төрағасы, </w:t>
      </w: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ОТЖ жөніндегі проректор, профессор: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F9651B" w:rsidRDefault="00F9651B" w:rsidP="00F965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ӘК хатшысы: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Жунусова А.Ж.</w:t>
      </w:r>
    </w:p>
    <w:p w:rsidR="00D45BA0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line="240" w:lineRule="auto"/>
      </w:pPr>
    </w:p>
    <w:p w:rsidR="002107DA" w:rsidRDefault="002107DA" w:rsidP="00B10542">
      <w:pPr>
        <w:spacing w:line="240" w:lineRule="auto"/>
      </w:pPr>
    </w:p>
    <w:sectPr w:rsidR="002107DA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AC" w:rsidRDefault="00181AAC" w:rsidP="00D45BA0">
      <w:pPr>
        <w:spacing w:after="0" w:line="240" w:lineRule="auto"/>
      </w:pPr>
      <w:r>
        <w:separator/>
      </w:r>
    </w:p>
  </w:endnote>
  <w:endnote w:type="continuationSeparator" w:id="0">
    <w:p w:rsidR="00181AAC" w:rsidRDefault="00181AAC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FF4A44" w:rsidRPr="00D45BA0" w:rsidRDefault="001127D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4803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44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4803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44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FF4A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FF4A44" w:rsidRPr="00D45BA0" w:rsidRDefault="00FF4A44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AC" w:rsidRDefault="00181AAC" w:rsidP="00D45BA0">
      <w:pPr>
        <w:spacing w:after="0" w:line="240" w:lineRule="auto"/>
      </w:pPr>
      <w:r>
        <w:separator/>
      </w:r>
    </w:p>
  </w:footnote>
  <w:footnote w:type="continuationSeparator" w:id="0">
    <w:p w:rsidR="00181AAC" w:rsidRDefault="00181AAC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FF4A44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4A44" w:rsidRDefault="00FF4A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FF4A44" w:rsidRDefault="00FF4A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FF4A44" w:rsidRDefault="00FF4A44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F4A44" w:rsidRDefault="00FF4A44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4A44" w:rsidRDefault="00FF4A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FF4A44" w:rsidRDefault="00FF4A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F4A44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FF4A44" w:rsidRDefault="00FF4A44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FF4A44" w:rsidRDefault="00FF4A44">
    <w:pPr>
      <w:pStyle w:val="a6"/>
    </w:pPr>
  </w:p>
  <w:p w:rsidR="00FF4A44" w:rsidRDefault="00FF4A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1"/>
  </w:num>
  <w:num w:numId="5">
    <w:abstractNumId w:val="10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19"/>
  </w:num>
  <w:num w:numId="16">
    <w:abstractNumId w:val="29"/>
  </w:num>
  <w:num w:numId="17">
    <w:abstractNumId w:val="4"/>
  </w:num>
  <w:num w:numId="18">
    <w:abstractNumId w:val="3"/>
  </w:num>
  <w:num w:numId="19">
    <w:abstractNumId w:val="20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9"/>
  </w:num>
  <w:num w:numId="25">
    <w:abstractNumId w:val="28"/>
  </w:num>
  <w:num w:numId="26">
    <w:abstractNumId w:val="7"/>
  </w:num>
  <w:num w:numId="27">
    <w:abstractNumId w:val="17"/>
  </w:num>
  <w:num w:numId="28">
    <w:abstractNumId w:val="11"/>
  </w:num>
  <w:num w:numId="29">
    <w:abstractNumId w:val="1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46411"/>
    <w:rsid w:val="0005629E"/>
    <w:rsid w:val="000E351D"/>
    <w:rsid w:val="001127D1"/>
    <w:rsid w:val="00117FA8"/>
    <w:rsid w:val="00181AAC"/>
    <w:rsid w:val="00196FB0"/>
    <w:rsid w:val="001D0A39"/>
    <w:rsid w:val="001D56FA"/>
    <w:rsid w:val="002107DA"/>
    <w:rsid w:val="002B2C27"/>
    <w:rsid w:val="00342783"/>
    <w:rsid w:val="00370616"/>
    <w:rsid w:val="003742AB"/>
    <w:rsid w:val="00394C61"/>
    <w:rsid w:val="003A0AA8"/>
    <w:rsid w:val="003E4BFC"/>
    <w:rsid w:val="003F4B70"/>
    <w:rsid w:val="00454B61"/>
    <w:rsid w:val="004A0A82"/>
    <w:rsid w:val="004F5DAC"/>
    <w:rsid w:val="005364BC"/>
    <w:rsid w:val="005507D8"/>
    <w:rsid w:val="00563517"/>
    <w:rsid w:val="005F5850"/>
    <w:rsid w:val="006163E6"/>
    <w:rsid w:val="00660909"/>
    <w:rsid w:val="006A5387"/>
    <w:rsid w:val="006F51B1"/>
    <w:rsid w:val="00772552"/>
    <w:rsid w:val="007D502E"/>
    <w:rsid w:val="008001E8"/>
    <w:rsid w:val="00837E39"/>
    <w:rsid w:val="0085260F"/>
    <w:rsid w:val="0086320D"/>
    <w:rsid w:val="00892F27"/>
    <w:rsid w:val="00922F04"/>
    <w:rsid w:val="00976F1F"/>
    <w:rsid w:val="009878EE"/>
    <w:rsid w:val="00A2019E"/>
    <w:rsid w:val="00A23BF1"/>
    <w:rsid w:val="00A364A0"/>
    <w:rsid w:val="00A711F4"/>
    <w:rsid w:val="00B10542"/>
    <w:rsid w:val="00B36C71"/>
    <w:rsid w:val="00BB13F2"/>
    <w:rsid w:val="00BF4803"/>
    <w:rsid w:val="00C12913"/>
    <w:rsid w:val="00C9515B"/>
    <w:rsid w:val="00CC6844"/>
    <w:rsid w:val="00CE3D43"/>
    <w:rsid w:val="00CF3B08"/>
    <w:rsid w:val="00D11672"/>
    <w:rsid w:val="00D45BA0"/>
    <w:rsid w:val="00D64A8C"/>
    <w:rsid w:val="00DB0F01"/>
    <w:rsid w:val="00DB117C"/>
    <w:rsid w:val="00DE2F0E"/>
    <w:rsid w:val="00E106D0"/>
    <w:rsid w:val="00E41B47"/>
    <w:rsid w:val="00E42E1E"/>
    <w:rsid w:val="00EF4682"/>
    <w:rsid w:val="00F061C7"/>
    <w:rsid w:val="00F65496"/>
    <w:rsid w:val="00F9651B"/>
    <w:rsid w:val="00FA734F"/>
    <w:rsid w:val="00FC272B"/>
    <w:rsid w:val="00FD4033"/>
    <w:rsid w:val="00FF3C6B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26</cp:revision>
  <cp:lastPrinted>2016-03-29T06:41:00Z</cp:lastPrinted>
  <dcterms:created xsi:type="dcterms:W3CDTF">2015-03-02T10:21:00Z</dcterms:created>
  <dcterms:modified xsi:type="dcterms:W3CDTF">2016-04-12T11:07:00Z</dcterms:modified>
</cp:coreProperties>
</file>