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  <w:t>МОДЕЛЬ КОМПЕТЕНЦИЙ ПРЕПОДАВАТЕЛЯ КазНМУ</w:t>
      </w: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Default="006F379C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Докладчик: Юс</w:t>
      </w:r>
      <w:r w:rsidR="009842D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упов Р.Р., директор ШПМ </w:t>
      </w:r>
      <w:proofErr w:type="spellStart"/>
      <w:r w:rsidR="009842D5">
        <w:rPr>
          <w:rFonts w:ascii="Times New Roman" w:hAnsi="Times New Roman"/>
          <w:b/>
          <w:color w:val="000000"/>
          <w:sz w:val="24"/>
          <w:szCs w:val="24"/>
          <w:lang w:eastAsia="ru-RU"/>
        </w:rPr>
        <w:t>им.Х.С.Н</w:t>
      </w: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асыбуллиной</w:t>
      </w:r>
      <w:proofErr w:type="spellEnd"/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3670F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379C" w:rsidRPr="000C5DCB" w:rsidRDefault="006F379C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345D11" w:rsidRDefault="00345D11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val="kk-KZ" w:eastAsia="ru-RU"/>
        </w:rPr>
      </w:pPr>
    </w:p>
    <w:p w:rsidR="00345D11" w:rsidRPr="00345D11" w:rsidRDefault="00345D11" w:rsidP="00345D11">
      <w:pPr>
        <w:rPr>
          <w:rFonts w:ascii="Times New Roman" w:hAnsi="Times New Roman"/>
          <w:sz w:val="24"/>
          <w:szCs w:val="24"/>
          <w:lang w:val="kk-KZ" w:eastAsia="ru-RU"/>
        </w:rPr>
      </w:pPr>
    </w:p>
    <w:p w:rsidR="00345D11" w:rsidRDefault="00345D11" w:rsidP="00345D11">
      <w:pPr>
        <w:rPr>
          <w:rFonts w:ascii="Times New Roman" w:hAnsi="Times New Roman"/>
          <w:sz w:val="24"/>
          <w:szCs w:val="24"/>
          <w:lang w:val="kk-KZ" w:eastAsia="ru-RU"/>
        </w:rPr>
      </w:pPr>
    </w:p>
    <w:p w:rsidR="00345D11" w:rsidRDefault="00345D11" w:rsidP="00345D11">
      <w:pPr>
        <w:tabs>
          <w:tab w:val="left" w:pos="5400"/>
        </w:tabs>
        <w:rPr>
          <w:rFonts w:ascii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ab/>
      </w:r>
    </w:p>
    <w:p w:rsidR="00F3670F" w:rsidRPr="00345D11" w:rsidRDefault="00345D11" w:rsidP="00345D11">
      <w:pPr>
        <w:tabs>
          <w:tab w:val="left" w:pos="5400"/>
        </w:tabs>
        <w:rPr>
          <w:rFonts w:ascii="Times New Roman" w:hAnsi="Times New Roman"/>
          <w:sz w:val="24"/>
          <w:szCs w:val="24"/>
          <w:lang w:val="kk-KZ" w:eastAsia="ru-RU"/>
        </w:rPr>
        <w:sectPr w:rsidR="00F3670F" w:rsidRPr="00345D11" w:rsidSect="00D84B85">
          <w:headerReference w:type="default" r:id="rId7"/>
          <w:footerReference w:type="default" r:id="rId8"/>
          <w:pgSz w:w="16838" w:h="11906" w:orient="landscape"/>
          <w:pgMar w:top="567" w:right="567" w:bottom="851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kk-KZ" w:eastAsia="ru-RU"/>
        </w:rPr>
        <w:tab/>
      </w:r>
    </w:p>
    <w:p w:rsidR="00F3670F" w:rsidRPr="00434439" w:rsidRDefault="00434439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34439">
        <w:rPr>
          <w:rFonts w:ascii="Times New Roman" w:eastAsiaTheme="minorHAnsi" w:hAnsi="Times New Roman"/>
          <w:b/>
          <w:sz w:val="24"/>
          <w:szCs w:val="24"/>
        </w:rPr>
        <w:lastRenderedPageBreak/>
        <w:t>ЛИЧНОСТЬ ПРЕПОДАВАТЕЛЯ</w:t>
      </w:r>
    </w:p>
    <w:p w:rsidR="00F3670F" w:rsidRPr="00434439" w:rsidRDefault="00F3670F" w:rsidP="00F3670F">
      <w:pPr>
        <w:spacing w:after="0" w:line="240" w:lineRule="auto"/>
        <w:ind w:left="113" w:right="113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45D11" w:rsidRPr="00434439" w:rsidRDefault="00F3670F" w:rsidP="00F3670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Cs/>
          <w:sz w:val="36"/>
          <w:szCs w:val="36"/>
          <w:lang w:val="kk-KZ"/>
        </w:rPr>
        <w:t>П</w:t>
      </w:r>
      <w:proofErr w:type="spellStart"/>
      <w:r w:rsidRPr="00434439">
        <w:rPr>
          <w:rFonts w:ascii="Times New Roman" w:eastAsiaTheme="minorHAnsi" w:hAnsi="Times New Roman"/>
          <w:bCs/>
          <w:sz w:val="36"/>
          <w:szCs w:val="36"/>
        </w:rPr>
        <w:t>едагогическое</w:t>
      </w:r>
      <w:proofErr w:type="spellEnd"/>
      <w:r w:rsidRPr="00434439">
        <w:rPr>
          <w:rFonts w:ascii="Times New Roman" w:eastAsiaTheme="minorHAnsi" w:hAnsi="Times New Roman"/>
          <w:bCs/>
          <w:sz w:val="36"/>
          <w:szCs w:val="36"/>
          <w:lang w:val="en-US"/>
        </w:rPr>
        <w:t xml:space="preserve">  </w:t>
      </w:r>
      <w:r w:rsidRPr="00434439">
        <w:rPr>
          <w:rFonts w:ascii="Times New Roman" w:eastAsiaTheme="minorHAnsi" w:hAnsi="Times New Roman"/>
          <w:bCs/>
          <w:sz w:val="36"/>
          <w:szCs w:val="36"/>
        </w:rPr>
        <w:t>мастерство</w:t>
      </w:r>
    </w:p>
    <w:p w:rsidR="00345D11" w:rsidRPr="00434439" w:rsidRDefault="00F3670F" w:rsidP="00F3670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Cs/>
          <w:sz w:val="36"/>
          <w:szCs w:val="36"/>
        </w:rPr>
        <w:t>Профессиональная</w:t>
      </w:r>
      <w:r w:rsidRPr="00434439">
        <w:rPr>
          <w:rFonts w:ascii="Times New Roman" w:eastAsiaTheme="minorHAnsi" w:hAnsi="Times New Roman"/>
          <w:bCs/>
          <w:sz w:val="36"/>
          <w:szCs w:val="36"/>
          <w:lang w:val="kk-KZ"/>
        </w:rPr>
        <w:t xml:space="preserve"> </w:t>
      </w:r>
      <w:r w:rsidR="00345D11" w:rsidRPr="00434439">
        <w:rPr>
          <w:rFonts w:ascii="Times New Roman" w:eastAsiaTheme="minorHAnsi" w:hAnsi="Times New Roman"/>
          <w:bCs/>
          <w:sz w:val="36"/>
          <w:szCs w:val="36"/>
        </w:rPr>
        <w:t>компетентность</w:t>
      </w:r>
    </w:p>
    <w:p w:rsidR="00F3670F" w:rsidRPr="00434439" w:rsidRDefault="00F3670F" w:rsidP="00F3670F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Cs/>
          <w:sz w:val="36"/>
          <w:szCs w:val="36"/>
          <w:lang w:val="kk-KZ"/>
        </w:rPr>
        <w:t>П</w:t>
      </w:r>
      <w:proofErr w:type="spellStart"/>
      <w:r w:rsidRPr="00434439">
        <w:rPr>
          <w:rFonts w:ascii="Times New Roman" w:eastAsiaTheme="minorHAnsi" w:hAnsi="Times New Roman"/>
          <w:bCs/>
          <w:sz w:val="36"/>
          <w:szCs w:val="36"/>
        </w:rPr>
        <w:t>едагогическая</w:t>
      </w:r>
      <w:proofErr w:type="spellEnd"/>
      <w:r w:rsidRPr="00434439">
        <w:rPr>
          <w:rFonts w:ascii="Times New Roman" w:eastAsiaTheme="minorHAnsi" w:hAnsi="Times New Roman"/>
          <w:bCs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bCs/>
          <w:sz w:val="36"/>
          <w:szCs w:val="36"/>
        </w:rPr>
        <w:t>культура</w:t>
      </w:r>
    </w:p>
    <w:p w:rsidR="00F3670F" w:rsidRPr="00434439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</w:p>
    <w:p w:rsidR="00F3670F" w:rsidRPr="00434439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</w:p>
    <w:p w:rsidR="00F3670F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68"/>
          <w:szCs w:val="68"/>
        </w:rPr>
      </w:pPr>
    </w:p>
    <w:p w:rsidR="00F3670F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68"/>
          <w:szCs w:val="68"/>
        </w:rPr>
      </w:pPr>
    </w:p>
    <w:p w:rsidR="00F3670F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68"/>
          <w:szCs w:val="68"/>
        </w:rPr>
      </w:pPr>
    </w:p>
    <w:p w:rsidR="00F3670F" w:rsidRDefault="00F3670F" w:rsidP="00F3670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68"/>
          <w:szCs w:val="68"/>
        </w:rPr>
      </w:pPr>
    </w:p>
    <w:p w:rsidR="00434439" w:rsidRDefault="00F3670F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68"/>
          <w:szCs w:val="68"/>
        </w:rPr>
      </w:pPr>
      <w:r w:rsidRPr="009E2EB1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68"/>
          <w:szCs w:val="68"/>
        </w:rPr>
      </w:pPr>
    </w:p>
    <w:p w:rsidR="00F3670F" w:rsidRP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34439">
        <w:rPr>
          <w:rFonts w:ascii="Times New Roman" w:eastAsiaTheme="minorHAnsi" w:hAnsi="Times New Roman"/>
          <w:b/>
          <w:sz w:val="24"/>
          <w:szCs w:val="24"/>
        </w:rPr>
        <w:t>ОСНОВНЫЕ ЭТАПЫ</w:t>
      </w:r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 2011 г. начата работа по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разработке модели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профессиональной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компетентности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преподавателя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Создана Рабочая группа по разработке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основных положений компетенций </w:t>
      </w:r>
      <w:proofErr w:type="gramStart"/>
      <w:r w:rsidRPr="00434439">
        <w:rPr>
          <w:rFonts w:ascii="Times New Roman" w:eastAsiaTheme="minorHAnsi" w:hAnsi="Times New Roman"/>
          <w:sz w:val="36"/>
          <w:szCs w:val="36"/>
        </w:rPr>
        <w:t>ППС</w:t>
      </w:r>
      <w:r w:rsidRP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proofErr w:type="gramEnd"/>
      <w:r w:rsidRPr="00434439">
        <w:rPr>
          <w:rFonts w:ascii="Times New Roman" w:eastAsiaTheme="minorHAnsi" w:hAnsi="Times New Roman"/>
          <w:sz w:val="36"/>
          <w:szCs w:val="36"/>
        </w:rPr>
        <w:t xml:space="preserve"> (приказ №1021 от 26.11.2013 г.)</w:t>
      </w:r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Создана группа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экспертов ШПМ из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числа специалистов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по каждой из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семи компетенций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(приказ №4А от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05.01.2015 г., приказ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№382А от 04.05.2015 г.)</w:t>
      </w:r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На основании рекомендаций членов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Ученого Совета пересмотрена проектная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Модель компетенций преподавателя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(протокол №7 от 20.02.2015 г.)</w:t>
      </w:r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Разработаны ключевые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компетенции и конечные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результаты обучения по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всем семи компетенциям</w:t>
      </w:r>
    </w:p>
    <w:p w:rsidR="00F3670F" w:rsidRPr="00434439" w:rsidRDefault="00F3670F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«Модель компетенций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преподавателя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>»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утверждена Ученым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Советом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="00434439">
        <w:rPr>
          <w:rFonts w:ascii="Times New Roman" w:eastAsiaTheme="minorHAnsi" w:hAnsi="Times New Roman"/>
          <w:sz w:val="36"/>
          <w:szCs w:val="36"/>
        </w:rPr>
        <w:t xml:space="preserve">(протокол </w:t>
      </w:r>
      <w:r w:rsidRPr="00434439">
        <w:rPr>
          <w:rFonts w:ascii="Times New Roman" w:eastAsiaTheme="minorHAnsi" w:hAnsi="Times New Roman"/>
          <w:sz w:val="36"/>
          <w:szCs w:val="36"/>
        </w:rPr>
        <w:t>№11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от 30.06.2015 г.).</w:t>
      </w:r>
    </w:p>
    <w:p w:rsidR="0057403A" w:rsidRPr="00434439" w:rsidRDefault="0057403A" w:rsidP="0043443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Разработаны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тематические планы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занятий и Рабочие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программы (июль-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август 2015 г.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>)</w:t>
      </w:r>
    </w:p>
    <w:p w:rsidR="00434439" w:rsidRPr="00434439" w:rsidRDefault="00434439" w:rsidP="0043443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36"/>
          <w:szCs w:val="36"/>
        </w:rPr>
      </w:pP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1. ЭФФЕКТИВНЫЙ ПРЕПОДАВАТЕЛЬ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Эффективный преподаватель – использующий современные методы и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технологии обучения с учетом фоновых знаний, среды обучения и в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соответствии с контекстом и целями обучения для распространения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 w:rsidRPr="00434439">
        <w:rPr>
          <w:rFonts w:ascii="Times New Roman" w:eastAsiaTheme="minorHAnsi" w:hAnsi="Times New Roman"/>
          <w:sz w:val="36"/>
          <w:szCs w:val="36"/>
        </w:rPr>
        <w:t>знаний и навыков</w:t>
      </w:r>
      <w:r w:rsidR="00370532" w:rsidRP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Ключевые компетенции</w:t>
      </w:r>
    </w:p>
    <w:p w:rsidR="0057403A" w:rsidRPr="00434439" w:rsidRDefault="0057403A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1.Описание и применение ключевых принципов и концепции обучения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="00434439">
        <w:rPr>
          <w:rFonts w:ascii="Times New Roman" w:eastAsiaTheme="minorHAnsi" w:hAnsi="Times New Roman"/>
          <w:sz w:val="36"/>
          <w:szCs w:val="36"/>
        </w:rPr>
        <w:t xml:space="preserve">в преподавательской </w:t>
      </w:r>
      <w:r w:rsidRPr="00434439">
        <w:rPr>
          <w:rFonts w:ascii="Times New Roman" w:eastAsiaTheme="minorHAnsi" w:hAnsi="Times New Roman"/>
          <w:sz w:val="36"/>
          <w:szCs w:val="36"/>
        </w:rPr>
        <w:t>практике</w:t>
      </w:r>
    </w:p>
    <w:p w:rsidR="0057403A" w:rsidRPr="00434439" w:rsidRDefault="0057403A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2.Эффективное использование методов и технологий клинического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обучения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3.Применение знаний по планированию и организации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с</w:t>
      </w:r>
      <w:r w:rsidR="00434439">
        <w:rPr>
          <w:rFonts w:ascii="Times New Roman" w:eastAsiaTheme="minorHAnsi" w:hAnsi="Times New Roman"/>
          <w:sz w:val="36"/>
          <w:szCs w:val="36"/>
        </w:rPr>
        <w:t xml:space="preserve">амостоятельной работы студента, </w:t>
      </w:r>
      <w:r w:rsidRPr="00434439">
        <w:rPr>
          <w:rFonts w:ascii="Times New Roman" w:eastAsiaTheme="minorHAnsi" w:hAnsi="Times New Roman"/>
          <w:sz w:val="36"/>
          <w:szCs w:val="36"/>
        </w:rPr>
        <w:t>наставничество и оказание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консультативной поддержки студентов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4.Применение знаний, навыков и подходов, необходимых для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личност</w:t>
      </w:r>
      <w:r w:rsidR="00434439">
        <w:rPr>
          <w:rFonts w:ascii="Times New Roman" w:eastAsiaTheme="minorHAnsi" w:hAnsi="Times New Roman"/>
          <w:sz w:val="36"/>
          <w:szCs w:val="36"/>
        </w:rPr>
        <w:t xml:space="preserve">но-ориентированного </w:t>
      </w:r>
      <w:r w:rsidRPr="00434439">
        <w:rPr>
          <w:rFonts w:ascii="Times New Roman" w:eastAsiaTheme="minorHAnsi" w:hAnsi="Times New Roman"/>
          <w:sz w:val="36"/>
          <w:szCs w:val="36"/>
        </w:rPr>
        <w:t>обучения</w:t>
      </w:r>
    </w:p>
    <w:p w:rsidR="0057403A" w:rsidRPr="00434439" w:rsidRDefault="0057403A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5.Применение знаний по теории обучения в планировании,</w:t>
      </w:r>
      <w:r w:rsidR="00434439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разработке, внедрении и обеспечении образовательных программ</w:t>
      </w:r>
    </w:p>
    <w:p w:rsidR="00F3670F" w:rsidRPr="006F379C" w:rsidRDefault="00F3670F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3670F" w:rsidRDefault="0057403A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6F379C">
        <w:rPr>
          <w:rFonts w:ascii="Times New Roman" w:eastAsiaTheme="minorHAnsi" w:hAnsi="Times New Roman"/>
          <w:b/>
          <w:bCs/>
          <w:sz w:val="24"/>
          <w:szCs w:val="24"/>
        </w:rPr>
        <w:t>СОДЕРЖАНИЕ КОМПЕТЕНЦИЙ</w:t>
      </w:r>
    </w:p>
    <w:p w:rsidR="00434439" w:rsidRPr="006F379C" w:rsidRDefault="00434439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tbl>
      <w:tblPr>
        <w:tblW w:w="154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113"/>
        <w:gridCol w:w="6975"/>
        <w:gridCol w:w="113"/>
        <w:gridCol w:w="3685"/>
      </w:tblGrid>
      <w:tr w:rsidR="0057403A" w:rsidRPr="006F379C" w:rsidTr="00434439">
        <w:tc>
          <w:tcPr>
            <w:tcW w:w="15451" w:type="dxa"/>
            <w:gridSpan w:val="5"/>
            <w:shd w:val="clear" w:color="auto" w:fill="FFFF00"/>
          </w:tcPr>
          <w:p w:rsidR="0057403A" w:rsidRPr="006F379C" w:rsidRDefault="0057403A" w:rsidP="00A5018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Компетенция 1. «ЭФФЕКТИВНЫЙ ПРЕПОДАВАТЕЛЬ»</w:t>
            </w:r>
          </w:p>
        </w:tc>
      </w:tr>
      <w:tr w:rsidR="0057403A" w:rsidRPr="006F379C" w:rsidTr="00434439">
        <w:trPr>
          <w:trHeight w:val="351"/>
        </w:trPr>
        <w:tc>
          <w:tcPr>
            <w:tcW w:w="4678" w:type="dxa"/>
            <w:gridSpan w:val="2"/>
            <w:shd w:val="clear" w:color="auto" w:fill="00B0F0"/>
          </w:tcPr>
          <w:p w:rsidR="0057403A" w:rsidRPr="006F379C" w:rsidRDefault="0057403A" w:rsidP="00A5018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7088" w:type="dxa"/>
            <w:gridSpan w:val="2"/>
            <w:shd w:val="clear" w:color="auto" w:fill="00B0F0"/>
          </w:tcPr>
          <w:p w:rsidR="0057403A" w:rsidRPr="006F379C" w:rsidRDefault="0057403A" w:rsidP="00A5018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Навыки</w:t>
            </w:r>
          </w:p>
        </w:tc>
        <w:tc>
          <w:tcPr>
            <w:tcW w:w="3685" w:type="dxa"/>
            <w:shd w:val="clear" w:color="auto" w:fill="00B0F0"/>
          </w:tcPr>
          <w:p w:rsidR="0057403A" w:rsidRPr="006F379C" w:rsidRDefault="0057403A" w:rsidP="00A5018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Отношения</w:t>
            </w:r>
          </w:p>
        </w:tc>
      </w:tr>
      <w:tr w:rsidR="0057403A" w:rsidRPr="006F379C" w:rsidTr="00434439">
        <w:tc>
          <w:tcPr>
            <w:tcW w:w="15451" w:type="dxa"/>
            <w:gridSpan w:val="5"/>
          </w:tcPr>
          <w:p w:rsidR="0057403A" w:rsidRPr="006F379C" w:rsidRDefault="0057403A" w:rsidP="00A5018D">
            <w:pPr>
              <w:pStyle w:val="a7"/>
              <w:numPr>
                <w:ilvl w:val="0"/>
                <w:numId w:val="3"/>
              </w:numPr>
              <w:tabs>
                <w:tab w:val="left" w:pos="175"/>
                <w:tab w:val="left" w:pos="208"/>
              </w:tabs>
              <w:spacing w:after="0" w:line="240" w:lineRule="auto"/>
              <w:ind w:left="0" w:hanging="43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Демонстрация методов преподавания</w:t>
            </w:r>
          </w:p>
        </w:tc>
      </w:tr>
      <w:tr w:rsidR="0057403A" w:rsidRPr="006F379C" w:rsidTr="00434439">
        <w:tc>
          <w:tcPr>
            <w:tcW w:w="4565" w:type="dxa"/>
          </w:tcPr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Стили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Методы и технологии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Основные технологии интерактивного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 xml:space="preserve">Методы стимулирования и мотивации учебно-познавательной деятельности обучающихся 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Стратегия повышения эффективности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lastRenderedPageBreak/>
              <w:t>Формы и методы эффективной презентации и представления данных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Методы преподавания в больших аудиториях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Методы преподавания в малых группах и индивидуально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Методы преподавания в амбулаторно-поликлинических условиях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3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Различные формы вопросов и обратной связи на практике</w:t>
            </w:r>
          </w:p>
        </w:tc>
        <w:tc>
          <w:tcPr>
            <w:tcW w:w="7088" w:type="dxa"/>
            <w:gridSpan w:val="2"/>
          </w:tcPr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lastRenderedPageBreak/>
              <w:t>Планировать обучение, по которому студенты будут способны изучить основные концепции, принципы и освоить навыки решения проблемы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Планировать обучение, по которому студенты смогут сформировать профессиональное отношение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Демонстрировать эффективное использование методов преподавания в малых группах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Демонстрировать навыки эффективного преподавания в больших группах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lastRenderedPageBreak/>
              <w:t>Демонстрировать навыки эффективного преподавания в различных условиях клинического обучения (клиника, первичная медико-санитарная помощь, неотложная медицинская помощь)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Выбирать методы и стратегии обучения, соответствующие целям и контексту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Эффективно использовать инновационные/информационные технологии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Формулировать вопросы разного когнитивного характера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Предоставлять равные возможности студентам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 xml:space="preserve">Эффективно использовать рефлективное обучение 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 xml:space="preserve">Использовать стратегии вопросов для вовлечения студентов 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Определять связь методов обучения с конечными результатами обучения, средствами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Сравнивать и использовать различные формы вопросов и обратной связи на практике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Сравнивать и сопоставлять методы преподавания в больших группах/в больших аудиториях, малых группах и индивидуально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 xml:space="preserve">Демонстрировать навыки </w:t>
            </w:r>
            <w:proofErr w:type="spellStart"/>
            <w:r w:rsidRPr="006F379C">
              <w:rPr>
                <w:rFonts w:ascii="Times New Roman" w:hAnsi="Times New Roman"/>
                <w:sz w:val="24"/>
                <w:szCs w:val="24"/>
              </w:rPr>
              <w:t>фасилитирования</w:t>
            </w:r>
            <w:proofErr w:type="spellEnd"/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Выбирать разнообразные образовательные технологии, методы и приемы презентации предметного материала</w:t>
            </w:r>
          </w:p>
        </w:tc>
        <w:tc>
          <w:tcPr>
            <w:tcW w:w="3798" w:type="dxa"/>
            <w:gridSpan w:val="2"/>
          </w:tcPr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5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lastRenderedPageBreak/>
              <w:t>Потребность в постоянном самообразовании и готовность к нему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5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Высокая культура и нравственность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5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Высокий профессиональный уровень и стремление к постоянному пополнению своих знаний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lastRenderedPageBreak/>
              <w:t>Стремление к разнообразию используемых методов, выбор   наиболее подходящих цели обучения методов обучения</w:t>
            </w:r>
          </w:p>
          <w:p w:rsidR="0057403A" w:rsidRPr="006F379C" w:rsidRDefault="0057403A" w:rsidP="00A5018D">
            <w:pPr>
              <w:pStyle w:val="a7"/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hanging="5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</w:rPr>
              <w:t>Изучение сильных и слабых сторон обучающихся</w:t>
            </w:r>
          </w:p>
        </w:tc>
      </w:tr>
    </w:tbl>
    <w:p w:rsidR="0057403A" w:rsidRPr="006F379C" w:rsidRDefault="0057403A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AB3B67" w:rsidRPr="00434439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C10000"/>
          <w:sz w:val="36"/>
          <w:szCs w:val="36"/>
        </w:rPr>
        <w:t>Конечные результаты обучения</w:t>
      </w:r>
    </w:p>
    <w:p w:rsidR="0057403A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C10000"/>
          <w:sz w:val="36"/>
          <w:szCs w:val="36"/>
        </w:rPr>
        <w:t>по компетенции «Эффективный преподаватель»</w:t>
      </w:r>
    </w:p>
    <w:p w:rsidR="00434439" w:rsidRPr="00434439" w:rsidRDefault="00434439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C10000"/>
          <w:sz w:val="36"/>
          <w:szCs w:val="3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74"/>
        <w:gridCol w:w="3811"/>
        <w:gridCol w:w="3769"/>
        <w:gridCol w:w="3773"/>
      </w:tblGrid>
      <w:tr w:rsidR="00AB3B67" w:rsidRPr="006F379C" w:rsidTr="00D84B85">
        <w:tc>
          <w:tcPr>
            <w:tcW w:w="7846" w:type="dxa"/>
            <w:gridSpan w:val="2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color w:val="C10000"/>
                <w:sz w:val="24"/>
                <w:szCs w:val="24"/>
              </w:rPr>
              <w:t>1 уровень</w:t>
            </w:r>
          </w:p>
        </w:tc>
        <w:tc>
          <w:tcPr>
            <w:tcW w:w="3924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color w:val="C10000"/>
                <w:sz w:val="24"/>
                <w:szCs w:val="24"/>
              </w:rPr>
              <w:t>2 уровень</w:t>
            </w:r>
          </w:p>
        </w:tc>
        <w:tc>
          <w:tcPr>
            <w:tcW w:w="3924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color w:val="C10000"/>
                <w:sz w:val="24"/>
                <w:szCs w:val="24"/>
              </w:rPr>
              <w:t>3 уровень</w:t>
            </w:r>
          </w:p>
        </w:tc>
      </w:tr>
      <w:tr w:rsidR="00AB3B67" w:rsidRPr="006F379C" w:rsidTr="00AB3B67"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Знает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(освоение)</w:t>
            </w:r>
          </w:p>
        </w:tc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методы обучения 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преподавания,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3924" w:type="dxa"/>
            <w:vMerge w:val="restart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Выбирает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модифици</w:t>
            </w:r>
            <w:proofErr w:type="spellEnd"/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рует</w:t>
            </w:r>
            <w:proofErr w:type="spellEnd"/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(усвоение)</w:t>
            </w:r>
          </w:p>
        </w:tc>
        <w:tc>
          <w:tcPr>
            <w:tcW w:w="3924" w:type="dxa"/>
            <w:vMerge w:val="restart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Разрабаты</w:t>
            </w:r>
            <w:proofErr w:type="spellEnd"/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вает</w:t>
            </w:r>
            <w:proofErr w:type="spellEnd"/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Проводит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экспертизу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присвоени</w:t>
            </w:r>
            <w:proofErr w:type="spellEnd"/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е)</w:t>
            </w:r>
          </w:p>
        </w:tc>
      </w:tr>
      <w:tr w:rsidR="00AB3B67" w:rsidRPr="006F379C" w:rsidTr="00AB3B67"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Понимает</w:t>
            </w:r>
          </w:p>
        </w:tc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Эффективно выбирать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методы обучения 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lastRenderedPageBreak/>
              <w:t>преподавания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Педагогические технологии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применять различные методы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обучения и преподавания</w:t>
            </w:r>
          </w:p>
        </w:tc>
        <w:tc>
          <w:tcPr>
            <w:tcW w:w="3924" w:type="dxa"/>
            <w:vMerge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24" w:type="dxa"/>
            <w:vMerge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AB3B67" w:rsidRPr="006F379C" w:rsidTr="00AB3B67"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Использует</w:t>
            </w:r>
          </w:p>
        </w:tc>
        <w:tc>
          <w:tcPr>
            <w:tcW w:w="3923" w:type="dxa"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методы обучения 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преподавания,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педагогические технологии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соответствующие целям и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контексту, конечным</w:t>
            </w:r>
          </w:p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color w:val="002060"/>
                <w:sz w:val="24"/>
                <w:szCs w:val="24"/>
              </w:rPr>
              <w:t>результатам обучения</w:t>
            </w:r>
          </w:p>
        </w:tc>
        <w:tc>
          <w:tcPr>
            <w:tcW w:w="3924" w:type="dxa"/>
            <w:vMerge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24" w:type="dxa"/>
            <w:vMerge/>
          </w:tcPr>
          <w:p w:rsidR="00AB3B67" w:rsidRPr="006F379C" w:rsidRDefault="00AB3B67" w:rsidP="00A50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</w:tbl>
    <w:p w:rsidR="00AB3B67" w:rsidRPr="006F379C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3670F" w:rsidRPr="006F379C" w:rsidRDefault="00F3670F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3670F" w:rsidRPr="006F379C" w:rsidRDefault="00F3670F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AB3B67" w:rsidRPr="006F379C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AB3B67" w:rsidRPr="006F379C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AB3B67" w:rsidRPr="006F379C" w:rsidRDefault="00AB3B6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7363"/>
        <w:gridCol w:w="1610"/>
        <w:gridCol w:w="1613"/>
        <w:gridCol w:w="2012"/>
        <w:gridCol w:w="1074"/>
        <w:gridCol w:w="1455"/>
      </w:tblGrid>
      <w:tr w:rsidR="00D84B85" w:rsidRPr="006F379C" w:rsidTr="00434439">
        <w:trPr>
          <w:cantSplit/>
          <w:trHeight w:val="197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6985</wp:posOffset>
                      </wp:positionV>
                      <wp:extent cx="5142230" cy="1233805"/>
                      <wp:effectExtent l="12700" t="6985" r="7620" b="69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2230" cy="1233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76CD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-5pt;margin-top:.55pt;width:404.9pt;height:9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"/>
                  </w:pict>
                </mc:Fallback>
              </mc:AlternateContent>
            </w:r>
          </w:p>
          <w:p w:rsidR="00D84B85" w:rsidRPr="006F379C" w:rsidRDefault="00D84B85" w:rsidP="00A5018D">
            <w:pPr>
              <w:spacing w:after="0" w:line="240" w:lineRule="auto"/>
              <w:ind w:firstLine="386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84B85" w:rsidRPr="006F379C" w:rsidRDefault="00D84B85" w:rsidP="00A5018D">
            <w:pPr>
              <w:spacing w:after="0" w:line="240" w:lineRule="auto"/>
              <w:ind w:firstLine="386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Компетенции выпускника</w:t>
            </w:r>
          </w:p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D84B85" w:rsidRPr="006F379C" w:rsidRDefault="00D84B85" w:rsidP="00A5018D">
            <w:pPr>
              <w:spacing w:after="0" w:line="240" w:lineRule="auto"/>
              <w:ind w:firstLine="1026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Компетенции ППС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когнитивный компонент </w:t>
            </w:r>
          </w:p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(знания)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компонент </w:t>
            </w:r>
          </w:p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навыки)  </w:t>
            </w:r>
            <w:proofErr w:type="gramEnd"/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аксиологический компонент (коммуникативные </w:t>
            </w:r>
            <w:proofErr w:type="gram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навыки)  </w:t>
            </w:r>
            <w:proofErr w:type="gramEnd"/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правовой компонент 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непрерывное </w:t>
            </w:r>
            <w:proofErr w:type="gram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 (</w:t>
            </w:r>
            <w:proofErr w:type="gramEnd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саморазвитие) </w:t>
            </w:r>
          </w:p>
        </w:tc>
      </w:tr>
      <w:tr w:rsidR="00D84B85" w:rsidRPr="006F379C" w:rsidTr="00434439">
        <w:trPr>
          <w:cantSplit/>
          <w:trHeight w:val="563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84B85" w:rsidRPr="006F379C" w:rsidRDefault="00D84B85" w:rsidP="00A5018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Компетенция 1. Эффективный преподаватель</w:t>
            </w:r>
          </w:p>
        </w:tc>
      </w:tr>
      <w:tr w:rsidR="00D84B85" w:rsidRPr="006F379C" w:rsidTr="00434439">
        <w:trPr>
          <w:trHeight w:val="38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1 Теория и практика медицинского образования, </w:t>
            </w: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основанные на компетенциях</w:t>
            </w:r>
          </w:p>
        </w:tc>
      </w:tr>
      <w:tr w:rsidR="00D84B85" w:rsidRPr="006F379C" w:rsidTr="00434439">
        <w:trPr>
          <w:trHeight w:val="291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1.1. Современные теории и принципы в преподавании и обучении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272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1.2. Обучение взрослых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257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1.3 Медицинское образование, основанное на доказательствах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663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 Планирование и разработка образовательных программ в соответствии с конечными результатами обучения</w:t>
            </w:r>
          </w:p>
        </w:tc>
      </w:tr>
      <w:tr w:rsidR="00D84B85" w:rsidRPr="006F379C" w:rsidTr="00434439">
        <w:trPr>
          <w:trHeight w:val="404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2.1 Планирование образовательных программ</w:t>
            </w:r>
            <w:r w:rsidRPr="006F37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в соответствии с конечными результатами обучения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404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2.2 Определение конечных результатов обучения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257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2.3 Выбор образовательной стратегии и методологических подходов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257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2.4 </w:t>
            </w:r>
            <w:proofErr w:type="spell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Межпрофессиональное</w:t>
            </w:r>
            <w:proofErr w:type="spellEnd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образование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257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2.5 Ресурсное и методическое обеспечение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D84B85" w:rsidRPr="006F379C" w:rsidTr="00434439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 Методы и технологии обучения и преподавания</w:t>
            </w:r>
          </w:p>
        </w:tc>
      </w:tr>
      <w:tr w:rsidR="00D84B85" w:rsidRPr="006F379C" w:rsidTr="00434439">
        <w:trPr>
          <w:trHeight w:val="245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3.1 Лекции (мини, проблемные, интерактивные с использованием </w:t>
            </w:r>
            <w:r w:rsidRPr="006F379C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-технологий)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69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sz w:val="24"/>
                <w:szCs w:val="24"/>
              </w:rPr>
              <w:t>3.2 Технологии интерактивного обучения:</w:t>
            </w:r>
          </w:p>
        </w:tc>
      </w:tr>
      <w:tr w:rsidR="00D84B85" w:rsidRPr="006F379C" w:rsidTr="00434439">
        <w:trPr>
          <w:trHeight w:val="315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3.2.1 TBL (командное обучение)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15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3.2.3 PBL (проблемно-ориентированное обучение)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15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3.2.3 Интегрированное обучение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15"/>
        </w:trPr>
        <w:tc>
          <w:tcPr>
            <w:tcW w:w="2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3.2.4 CBL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15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  <w:noWrap/>
            <w:vAlign w:val="bottom"/>
            <w:hideMark/>
          </w:tcPr>
          <w:p w:rsidR="00D84B85" w:rsidRPr="006F379C" w:rsidRDefault="00D84B85" w:rsidP="00A501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3.3 </w:t>
            </w: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SDL (</w:t>
            </w:r>
            <w:proofErr w:type="spell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самонаправленное</w:t>
            </w:r>
            <w:proofErr w:type="spellEnd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обучение)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  <w:tr w:rsidR="00D84B85" w:rsidRPr="006F379C" w:rsidTr="00434439">
        <w:trPr>
          <w:trHeight w:val="368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D84B85" w:rsidRPr="006F379C" w:rsidRDefault="00D84B85" w:rsidP="00A50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3.4 </w:t>
            </w:r>
            <w:proofErr w:type="spellStart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Фасилитирование</w:t>
            </w:r>
            <w:proofErr w:type="spellEnd"/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малых группах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84B85" w:rsidRPr="006F379C" w:rsidRDefault="00D84B85" w:rsidP="00A50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</w:tr>
    </w:tbl>
    <w:p w:rsidR="00D84B85" w:rsidRPr="006F379C" w:rsidRDefault="00D84B85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2. ЭКСПЕРТ В ОЦЕНКЕ ЗНАНИЙ И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НАВЫКОВ/ОБРАЗОВАТЕЛЬНОЙ ПРОГРАММЫ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Эксперт в оценке знаний и навыков/образовательной программы –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эффективно выбирающий и применяющий методы и критерии оценки в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соответствии с задачами и контекстом обучения, правильно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интерпретирующий и использующий результаты оценок для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планирования и улучшения образовательных программ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Ключевые компетенции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1.Описание и применение современных подходов и ключевых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принципов в оценке знаний и навыков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2.Выбор методов оценки в соответствии с задачами, контекстом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обучения и конечными результатами обучения (определить и описать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методы)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3.Обеспечение обратной связи и оценка эффективности и достижения</w:t>
      </w:r>
    </w:p>
    <w:p w:rsidR="00D84B85" w:rsidRPr="00434439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результатов в обучении</w:t>
      </w:r>
    </w:p>
    <w:p w:rsidR="00D84B85" w:rsidRPr="006F379C" w:rsidRDefault="00D84B85" w:rsidP="00434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34439">
        <w:rPr>
          <w:rFonts w:ascii="Times New Roman" w:eastAsiaTheme="minorHAnsi" w:hAnsi="Times New Roman"/>
          <w:sz w:val="36"/>
          <w:szCs w:val="36"/>
        </w:rPr>
        <w:t>4.Формирование современных подходов и принципов организации оценки образовательных</w:t>
      </w:r>
      <w:r w:rsidRPr="006F379C">
        <w:rPr>
          <w:rFonts w:ascii="Times New Roman" w:eastAsiaTheme="minorHAnsi" w:hAnsi="Times New Roman"/>
          <w:sz w:val="24"/>
          <w:szCs w:val="24"/>
        </w:rPr>
        <w:t xml:space="preserve"> </w:t>
      </w:r>
      <w:r w:rsidRPr="00434439">
        <w:rPr>
          <w:rFonts w:ascii="Times New Roman" w:eastAsiaTheme="minorHAnsi" w:hAnsi="Times New Roman"/>
          <w:sz w:val="36"/>
          <w:szCs w:val="36"/>
        </w:rPr>
        <w:t>программ</w:t>
      </w:r>
    </w:p>
    <w:p w:rsidR="00D84B85" w:rsidRPr="006F379C" w:rsidRDefault="00D84B85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W w:w="49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3"/>
        <w:gridCol w:w="1662"/>
        <w:gridCol w:w="1585"/>
        <w:gridCol w:w="1974"/>
        <w:gridCol w:w="1042"/>
        <w:gridCol w:w="1214"/>
      </w:tblGrid>
      <w:tr w:rsidR="008229E7" w:rsidRPr="006F379C" w:rsidTr="00367981">
        <w:trPr>
          <w:trHeight w:val="382"/>
        </w:trPr>
        <w:tc>
          <w:tcPr>
            <w:tcW w:w="5000" w:type="pct"/>
            <w:gridSpan w:val="6"/>
            <w:shd w:val="clear" w:color="auto" w:fill="FF0000"/>
            <w:noWrap/>
            <w:vAlign w:val="center"/>
            <w:hideMark/>
          </w:tcPr>
          <w:p w:rsidR="008229E7" w:rsidRPr="006F379C" w:rsidRDefault="008229E7" w:rsidP="00A5018D">
            <w:pPr>
              <w:pStyle w:val="Default"/>
              <w:jc w:val="center"/>
              <w:rPr>
                <w:b/>
                <w:bCs/>
              </w:rPr>
            </w:pPr>
            <w:r w:rsidRPr="006F379C">
              <w:rPr>
                <w:b/>
                <w:highlight w:val="red"/>
              </w:rPr>
              <w:t>Компетенция 2. Эксперт в оценке знаний и навыков/образовательных программ</w:t>
            </w:r>
          </w:p>
        </w:tc>
      </w:tr>
      <w:tr w:rsidR="008229E7" w:rsidRPr="006F379C" w:rsidTr="00367981">
        <w:trPr>
          <w:trHeight w:val="382"/>
        </w:trPr>
        <w:tc>
          <w:tcPr>
            <w:tcW w:w="5000" w:type="pct"/>
            <w:gridSpan w:val="6"/>
            <w:shd w:val="clear" w:color="auto" w:fill="FFFF00"/>
            <w:noWrap/>
            <w:vAlign w:val="center"/>
          </w:tcPr>
          <w:p w:rsidR="008229E7" w:rsidRPr="006F379C" w:rsidRDefault="008229E7" w:rsidP="00A5018D">
            <w:pPr>
              <w:pStyle w:val="Default"/>
              <w:numPr>
                <w:ilvl w:val="0"/>
                <w:numId w:val="5"/>
              </w:numPr>
              <w:ind w:left="0"/>
              <w:jc w:val="both"/>
              <w:rPr>
                <w:b/>
              </w:rPr>
            </w:pPr>
            <w:r w:rsidRPr="006F379C">
              <w:rPr>
                <w:b/>
              </w:rPr>
              <w:t>Применение современных подходов и основных принципов в оценке знаний и навыков</w:t>
            </w:r>
          </w:p>
        </w:tc>
      </w:tr>
      <w:tr w:rsidR="008229E7" w:rsidRPr="006F379C" w:rsidTr="00367981">
        <w:trPr>
          <w:trHeight w:val="273"/>
        </w:trPr>
        <w:tc>
          <w:tcPr>
            <w:tcW w:w="2481" w:type="pct"/>
            <w:shd w:val="clear" w:color="000000" w:fill="DBEEF3"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1.1 Основные принципы оценки знаний и навыков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64"/>
        </w:trPr>
        <w:tc>
          <w:tcPr>
            <w:tcW w:w="2481" w:type="pct"/>
            <w:shd w:val="clear" w:color="000000" w:fill="DBEEF3"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 </w:t>
            </w:r>
            <w:proofErr w:type="spellStart"/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Формативная</w:t>
            </w:r>
            <w:proofErr w:type="spellEnd"/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оценка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25"/>
        </w:trPr>
        <w:tc>
          <w:tcPr>
            <w:tcW w:w="2481" w:type="pct"/>
            <w:shd w:val="clear" w:color="000000" w:fill="DBEEF3"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1.3 </w:t>
            </w:r>
            <w:proofErr w:type="spellStart"/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Суммативная</w:t>
            </w:r>
            <w:proofErr w:type="spellEnd"/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оценка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00"/>
        </w:trPr>
        <w:tc>
          <w:tcPr>
            <w:tcW w:w="5000" w:type="pct"/>
            <w:gridSpan w:val="6"/>
            <w:shd w:val="clear" w:color="auto" w:fill="FFFF00"/>
            <w:noWrap/>
            <w:vAlign w:val="center"/>
            <w:hideMark/>
          </w:tcPr>
          <w:p w:rsidR="008229E7" w:rsidRPr="006F379C" w:rsidRDefault="008229E7" w:rsidP="00A5018D">
            <w:pPr>
              <w:pStyle w:val="Default"/>
              <w:numPr>
                <w:ilvl w:val="0"/>
                <w:numId w:val="5"/>
              </w:numPr>
              <w:ind w:left="0"/>
              <w:rPr>
                <w:b/>
              </w:rPr>
            </w:pPr>
            <w:r w:rsidRPr="006F379C">
              <w:rPr>
                <w:b/>
              </w:rPr>
              <w:t xml:space="preserve">Выбор методов оценки в соответствии с задачами, контекстом обучения и конечными результатами обучения </w:t>
            </w:r>
          </w:p>
        </w:tc>
      </w:tr>
      <w:tr w:rsidR="008229E7" w:rsidRPr="006F379C" w:rsidTr="00367981">
        <w:trPr>
          <w:trHeight w:val="300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2.1 Методы оценки освоения и усвоения знаний 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00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2.1.1 Устный опрос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00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2.1.2. Письменный ответ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420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2.2 Методы оценки освоения и усвоения знаний - </w:t>
            </w:r>
            <w:proofErr w:type="spellStart"/>
            <w:r w:rsidRPr="006F379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тестология</w:t>
            </w:r>
            <w:proofErr w:type="spellEnd"/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298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2.2.1 Тесты с множеством вариантов правильного ответа 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40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2.2.2 Тесты множественного выбора (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MCQ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А-типа)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212"/>
        </w:trPr>
        <w:tc>
          <w:tcPr>
            <w:tcW w:w="2481" w:type="pct"/>
            <w:shd w:val="clear" w:color="000000" w:fill="DBEEF3"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2.2.3 Тесты расширенного выбора соответствий (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MCQ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-типа)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2.2.4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Long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essay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question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(ситуация с рядом вопросов, тест-задание)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2.2.5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Short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essay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question</w:t>
            </w: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(ситуация с рядом вопросов открытого типа, требующих краткого ответа)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000000" w:fill="DBEEF3"/>
            <w:noWrap/>
            <w:vAlign w:val="bottom"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2.2.6 Тест – процесс (ситуационная задача с рядом последовательных вопросов, ответ на вопрос определяет следующий вопрос)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auto" w:fill="FFFF00"/>
            <w:noWrap/>
            <w:vAlign w:val="bottom"/>
          </w:tcPr>
          <w:p w:rsidR="008229E7" w:rsidRPr="006F379C" w:rsidRDefault="008229E7" w:rsidP="00A5018D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Методы оценки навыков:</w:t>
            </w:r>
          </w:p>
        </w:tc>
        <w:tc>
          <w:tcPr>
            <w:tcW w:w="560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2.3.1 ОСПЭ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15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2.3.2 ОСКЭ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216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2.4.3. Кейс с реальным пациентом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299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2.3.4. Симуляция со стандартизированным пациентом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2.3.5. Симуляция с интерактивным симулятором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2.3.6. Гибридная симуляция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2.3.7. Мини-Клинический экзамен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2.3.8. Учебный проект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2.3.9. Оценка на 360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2.3.10. Творческое задание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2.3.11. Портфолио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  <w:tr w:rsidR="008229E7" w:rsidRPr="006F379C" w:rsidTr="00367981">
        <w:trPr>
          <w:trHeight w:val="343"/>
        </w:trPr>
        <w:tc>
          <w:tcPr>
            <w:tcW w:w="2481" w:type="pct"/>
            <w:shd w:val="clear" w:color="000000" w:fill="DBEEF3"/>
            <w:noWrap/>
          </w:tcPr>
          <w:p w:rsidR="008229E7" w:rsidRPr="006F379C" w:rsidRDefault="008229E7" w:rsidP="00A501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</w:rPr>
              <w:t>2.4.12 Исследовательский проект</w:t>
            </w:r>
          </w:p>
        </w:tc>
        <w:tc>
          <w:tcPr>
            <w:tcW w:w="560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534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665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351" w:type="pct"/>
            <w:noWrap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409" w:type="pct"/>
            <w:noWrap/>
            <w:vAlign w:val="center"/>
          </w:tcPr>
          <w:p w:rsidR="008229E7" w:rsidRPr="006F379C" w:rsidRDefault="008229E7" w:rsidP="00A50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3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˅</w:t>
            </w:r>
          </w:p>
        </w:tc>
      </w:tr>
    </w:tbl>
    <w:p w:rsidR="006F379C" w:rsidRDefault="006F379C" w:rsidP="004344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6F379C">
        <w:rPr>
          <w:rFonts w:ascii="Times New Roman" w:eastAsiaTheme="minorHAnsi" w:hAnsi="Times New Roman"/>
          <w:b/>
          <w:bCs/>
          <w:sz w:val="24"/>
          <w:szCs w:val="24"/>
        </w:rPr>
        <w:t xml:space="preserve">3. </w:t>
      </w: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ПРЕПОДАВАТЕЛЬ С ЭФФЕКТИВНЫМИ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КОММУНИКАТИВНЫМИ НАВЫКАМИ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Преподаватель с эффективными коммуникативными навыками -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эффективно использующий коммуникационные модели, устной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формы языка, языка жестов и профессионального языка, для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lastRenderedPageBreak/>
        <w:t>создания взаимодействия между преподавателями, студентами,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социальной средой и учебными материалами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•Развитие и совершенствования навыков установления контакта в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обучающем и образовательном процессе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•Развитие и совершенствование навыков активного слушания в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обучающем и образовательном процессе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•Развитие и совершенствование навыков преподнесения обратной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связи и оценки достижения конечных результатов в обучающем 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образовательном процессе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•Развитие и совершенствование навыков управления конфликтом в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обучающем и образовательном процессе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•Развитие и совершенствование навыков командного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взаимодействия в обучающем и образовательном процессе</w:t>
      </w:r>
    </w:p>
    <w:p w:rsidR="00D84B85" w:rsidRPr="00434439" w:rsidRDefault="00D84B85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4. ЭФФЕКТИВНЫЙ ПОЛЬЗОВАТЕЛЬ ИНФОРМАЦИОННО-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КОММУНИКАЦИОННЫХ ТЕХНОЛОГИЙ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Эффективный пользователь информационно-коммуникационных технологий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lastRenderedPageBreak/>
        <w:t>– это преподаватель, использующий информационные технологии и средства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для исследования, производства, хранения и распространения знаний.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1.Использование подходящих IT технологии для достижения целей обучения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 предметной области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2.Использование Интернет в образовательной деятельности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3.Организация работы с учащимися на основе средств коммуникации в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обучении в Интернет (интерактивные)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4.Использование подходящих IT технологии для осуществления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исследовательской деятельности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5.Использование подходящих IT технологии для оценки и обзора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6.Применение технических и программных средств ИКТ в учебном процессе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5. ПРЕПОДАВАТЕЛЬ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С АКАДЕМИЧЕСКИМ АНГЛИЙСКИМ ЯЗЫКОМ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I. Определение: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Преподаватель с академическим английским языком – лингвистическая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(языковая) и речевая компетенция преподавателя, способного преподавать и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обучаться самому, используя знания системы английского языка.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II. Ключевые компетенции: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1.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Writing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(грамотное письмо)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2.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Speaking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(грамотная речь)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3.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Reading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(чтение)</w:t>
      </w:r>
    </w:p>
    <w:p w:rsidR="008229E7" w:rsidRPr="00434439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4.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Listening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(слушание)</w:t>
      </w:r>
    </w:p>
    <w:p w:rsidR="008229E7" w:rsidRPr="006F379C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8229E7" w:rsidRPr="006F379C" w:rsidRDefault="008229E7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4"/>
        <w:gridCol w:w="2553"/>
        <w:gridCol w:w="2555"/>
        <w:gridCol w:w="2555"/>
        <w:gridCol w:w="2555"/>
        <w:gridCol w:w="2555"/>
      </w:tblGrid>
      <w:tr w:rsidR="008229E7" w:rsidRPr="006F379C" w:rsidTr="008229E7">
        <w:tc>
          <w:tcPr>
            <w:tcW w:w="2615" w:type="dxa"/>
            <w:vMerge w:val="restart"/>
          </w:tcPr>
          <w:p w:rsidR="008229E7" w:rsidRPr="006F379C" w:rsidRDefault="008229E7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Уровни</w:t>
            </w:r>
          </w:p>
          <w:p w:rsidR="008229E7" w:rsidRPr="006F379C" w:rsidRDefault="008229E7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Навыки</w:t>
            </w:r>
          </w:p>
        </w:tc>
        <w:tc>
          <w:tcPr>
            <w:tcW w:w="2615" w:type="dxa"/>
          </w:tcPr>
          <w:p w:rsidR="008229E7" w:rsidRPr="006F379C" w:rsidRDefault="008229E7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Pre-Intermediate</w:t>
            </w:r>
            <w:proofErr w:type="spellEnd"/>
          </w:p>
        </w:tc>
        <w:tc>
          <w:tcPr>
            <w:tcW w:w="2616" w:type="dxa"/>
          </w:tcPr>
          <w:p w:rsidR="008229E7" w:rsidRPr="006F379C" w:rsidRDefault="008229E7" w:rsidP="00A5018D">
            <w:pPr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Уровень 2А </w:t>
            </w:r>
          </w:p>
        </w:tc>
        <w:tc>
          <w:tcPr>
            <w:tcW w:w="2616" w:type="dxa"/>
          </w:tcPr>
          <w:p w:rsidR="008229E7" w:rsidRPr="006F379C" w:rsidRDefault="008229E7" w:rsidP="00A5018D">
            <w:pPr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Уровень 2Б </w:t>
            </w:r>
          </w:p>
        </w:tc>
        <w:tc>
          <w:tcPr>
            <w:tcW w:w="2616" w:type="dxa"/>
          </w:tcPr>
          <w:p w:rsidR="008229E7" w:rsidRPr="006F379C" w:rsidRDefault="008229E7" w:rsidP="00A5018D">
            <w:pPr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Уровень 3А </w:t>
            </w:r>
          </w:p>
        </w:tc>
        <w:tc>
          <w:tcPr>
            <w:tcW w:w="2616" w:type="dxa"/>
          </w:tcPr>
          <w:p w:rsidR="008229E7" w:rsidRPr="006F379C" w:rsidRDefault="008229E7" w:rsidP="00A5018D">
            <w:pPr>
              <w:rPr>
                <w:rFonts w:ascii="Times New Roman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Уровень 3Б</w:t>
            </w:r>
          </w:p>
        </w:tc>
      </w:tr>
      <w:tr w:rsidR="00367981" w:rsidRPr="006F379C" w:rsidTr="008229E7">
        <w:tc>
          <w:tcPr>
            <w:tcW w:w="2615" w:type="dxa"/>
            <w:vMerge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15" w:type="dxa"/>
            <w:vMerge w:val="restart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A2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IELTS 2.5-3.5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Intermediate 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Upper-Intermediate 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Advanced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Proficiency</w:t>
            </w:r>
          </w:p>
        </w:tc>
      </w:tr>
      <w:tr w:rsidR="00367981" w:rsidRPr="006F379C" w:rsidTr="008229E7">
        <w:tc>
          <w:tcPr>
            <w:tcW w:w="2615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5" w:type="dxa"/>
            <w:vMerge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Int</w:t>
            </w:r>
            <w:proofErr w:type="spellEnd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 – B1,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IELTS 4.0-5.0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Upper</w:t>
            </w:r>
            <w:proofErr w:type="spellEnd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Int</w:t>
            </w:r>
            <w:proofErr w:type="spellEnd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 – B2, IELTS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5.5-6.5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Adv</w:t>
            </w:r>
            <w:proofErr w:type="spellEnd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 – C1,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IELTS 7.0-8.0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Prof</w:t>
            </w:r>
            <w:proofErr w:type="spellEnd"/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 xml:space="preserve"> – C2,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IELTS 8.5-9.0</w:t>
            </w:r>
          </w:p>
        </w:tc>
      </w:tr>
      <w:tr w:rsidR="00367981" w:rsidRPr="006F379C" w:rsidTr="008229E7">
        <w:tc>
          <w:tcPr>
            <w:tcW w:w="2615" w:type="dxa"/>
            <w:vMerge w:val="restart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WRITING</w:t>
            </w:r>
          </w:p>
        </w:tc>
        <w:tc>
          <w:tcPr>
            <w:tcW w:w="2615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Достижение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задачи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Письмо характеризуется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ограниченными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информацией и идеями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Достижение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 задачи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 общем, письмо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соответствует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 задаче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Достижение поставленной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задачи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Письмо соответствует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отдельным требованиям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 задачи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Достижение поставленной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задачи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Письмо соответствует всем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требованиям поставленной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задачи.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Достижение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 задачи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Письмо полностью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удовлетворяет всем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требованиям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поставленной задачи</w:t>
            </w:r>
          </w:p>
        </w:tc>
      </w:tr>
      <w:tr w:rsidR="00367981" w:rsidRPr="006F379C" w:rsidTr="008229E7">
        <w:tc>
          <w:tcPr>
            <w:tcW w:w="2615" w:type="dxa"/>
            <w:vMerge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2615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Последовательность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может использовать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ограниченный диапазон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связывающих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конструкций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Последовательность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Представляет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информацию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организованно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Последовательность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Диапазоны информации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последовательны и имеется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ясная общая прогрессия в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эффективном использовании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соединительных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конструкций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Последовательность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Логически упорядочивает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информацию и идеи;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Хорошо владеет всеми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аспектами единства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Последовательность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единство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 такой мере, что это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не привлекает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внимание на умение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выделять абзацы</w:t>
            </w:r>
          </w:p>
        </w:tc>
      </w:tr>
      <w:tr w:rsidR="00367981" w:rsidRPr="006F379C" w:rsidTr="008229E7">
        <w:tc>
          <w:tcPr>
            <w:tcW w:w="2615" w:type="dxa"/>
            <w:vMerge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Лексический ресурс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очень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ограниченный диапазон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слов и выражений 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ошибками, искажая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сообщение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Лексический ресурс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ограниченный, но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минимально адекватный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для описания словарный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Лексический ресурс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адекватный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 слов для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достижения поставленной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задачи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Лексический ресурс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Бегло и гибко использует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широкий словарный диапазон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Лексический ресурс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широкий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словарный диапазон с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естественным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сложным контролем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лексических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особенностей</w:t>
            </w:r>
          </w:p>
        </w:tc>
      </w:tr>
      <w:tr w:rsidR="00367981" w:rsidRPr="006F379C" w:rsidTr="008229E7">
        <w:tc>
          <w:tcPr>
            <w:tcW w:w="2615" w:type="dxa"/>
            <w:vMerge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 и точность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Пытается формировать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предложения, но делает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ошибки в грамматике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пунктуации, искажая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смысл передаваемого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 и точность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только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ограниченный диапазон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конструкций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Грамматический диапазон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точность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простые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сложные формы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предложений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Грамматический диапазон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точность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широкий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 грамматических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структур</w:t>
            </w:r>
          </w:p>
        </w:tc>
        <w:tc>
          <w:tcPr>
            <w:tcW w:w="2616" w:type="dxa"/>
          </w:tcPr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 и точность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Использует широкий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диапазон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грамматических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структур с полной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гибкостью и</w:t>
            </w:r>
          </w:p>
          <w:p w:rsidR="00367981" w:rsidRPr="006F379C" w:rsidRDefault="00367981" w:rsidP="00A5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F379C">
              <w:rPr>
                <w:rFonts w:ascii="Times New Roman" w:eastAsiaTheme="minorHAnsi" w:hAnsi="Times New Roman"/>
                <w:sz w:val="24"/>
                <w:szCs w:val="24"/>
              </w:rPr>
              <w:t>точностью</w:t>
            </w:r>
          </w:p>
        </w:tc>
      </w:tr>
    </w:tbl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Примечание: * </w:t>
      </w: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Общеевропейские компетенции владения иностранным языком: изучение,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 xml:space="preserve">преподавание, оценка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(</w:t>
      </w:r>
      <w:proofErr w:type="spellStart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Common</w:t>
      </w:r>
      <w:proofErr w:type="spellEnd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European</w:t>
      </w:r>
      <w:proofErr w:type="spellEnd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Framework</w:t>
      </w:r>
      <w:proofErr w:type="spellEnd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of</w:t>
      </w:r>
      <w:proofErr w:type="spellEnd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Reference</w:t>
      </w:r>
      <w:proofErr w:type="spellEnd"/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, </w:t>
      </w:r>
      <w:r w:rsidRPr="00434439">
        <w:rPr>
          <w:rFonts w:ascii="Times New Roman" w:eastAsiaTheme="minorHAnsi" w:hAnsi="Times New Roman"/>
          <w:i/>
          <w:iCs/>
          <w:color w:val="000000"/>
          <w:sz w:val="36"/>
          <w:szCs w:val="36"/>
        </w:rPr>
        <w:t>CEFR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) — система уровней владения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иностранным языком, используемая в </w:t>
      </w:r>
      <w:r w:rsidRPr="00434439">
        <w:rPr>
          <w:rFonts w:ascii="Times New Roman" w:eastAsiaTheme="minorHAnsi" w:hAnsi="Times New Roman"/>
          <w:color w:val="0000FF"/>
          <w:sz w:val="36"/>
          <w:szCs w:val="36"/>
        </w:rPr>
        <w:t>Европейском Союзе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. Соответствующая директива была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выработана </w:t>
      </w:r>
      <w:r w:rsidRPr="00434439">
        <w:rPr>
          <w:rFonts w:ascii="Times New Roman" w:eastAsiaTheme="minorHAnsi" w:hAnsi="Times New Roman"/>
          <w:color w:val="0000FF"/>
          <w:sz w:val="36"/>
          <w:szCs w:val="36"/>
        </w:rPr>
        <w:t xml:space="preserve">Советом Европы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как основная часть проекта «Изучение языков для европейского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lastRenderedPageBreak/>
        <w:t>гражданства</w:t>
      </w:r>
      <w:r w:rsidRPr="00434439">
        <w:rPr>
          <w:rFonts w:ascii="Times New Roman" w:eastAsiaTheme="minorHAnsi" w:hAnsi="Times New Roman"/>
          <w:color w:val="000000"/>
          <w:sz w:val="36"/>
          <w:szCs w:val="36"/>
          <w:lang w:val="en-US"/>
        </w:rPr>
        <w:t xml:space="preserve">» («Language Learning for European Citizenship»)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между</w:t>
      </w:r>
      <w:r w:rsidRPr="00434439">
        <w:rPr>
          <w:rFonts w:ascii="Times New Roman" w:eastAsiaTheme="minorHAnsi" w:hAnsi="Times New Roman"/>
          <w:color w:val="000000"/>
          <w:sz w:val="36"/>
          <w:szCs w:val="36"/>
          <w:lang w:val="en-US"/>
        </w:rPr>
        <w:t xml:space="preserve"> </w:t>
      </w:r>
      <w:r w:rsidRPr="00434439">
        <w:rPr>
          <w:rFonts w:ascii="Times New Roman" w:eastAsiaTheme="minorHAnsi" w:hAnsi="Times New Roman"/>
          <w:color w:val="0000FF"/>
          <w:sz w:val="36"/>
          <w:szCs w:val="36"/>
          <w:lang w:val="en-US"/>
        </w:rPr>
        <w:t xml:space="preserve">1989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и</w:t>
      </w:r>
      <w:r w:rsidRPr="00434439">
        <w:rPr>
          <w:rFonts w:ascii="Times New Roman" w:eastAsiaTheme="minorHAnsi" w:hAnsi="Times New Roman"/>
          <w:color w:val="000000"/>
          <w:sz w:val="36"/>
          <w:szCs w:val="36"/>
          <w:lang w:val="en-US"/>
        </w:rPr>
        <w:t xml:space="preserve"> </w:t>
      </w:r>
      <w:r w:rsidRPr="00434439">
        <w:rPr>
          <w:rFonts w:ascii="Times New Roman" w:eastAsiaTheme="minorHAnsi" w:hAnsi="Times New Roman"/>
          <w:color w:val="0000FF"/>
          <w:sz w:val="36"/>
          <w:szCs w:val="36"/>
          <w:lang w:val="en-US"/>
        </w:rPr>
        <w:t xml:space="preserve">1996 </w:t>
      </w:r>
      <w:r w:rsidRPr="00434439">
        <w:rPr>
          <w:rFonts w:ascii="Times New Roman" w:eastAsiaTheme="minorHAnsi" w:hAnsi="Times New Roman"/>
          <w:color w:val="0000FF"/>
          <w:sz w:val="36"/>
          <w:szCs w:val="36"/>
        </w:rPr>
        <w:t>годами</w:t>
      </w:r>
      <w:r w:rsidRPr="00434439">
        <w:rPr>
          <w:rFonts w:ascii="Times New Roman" w:eastAsiaTheme="minorHAnsi" w:hAnsi="Times New Roman"/>
          <w:color w:val="000000"/>
          <w:sz w:val="36"/>
          <w:szCs w:val="36"/>
          <w:lang w:val="en-US"/>
        </w:rPr>
        <w:t xml:space="preserve">.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Главная цель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>системы CEFR — предоставить метод оценки и обучения, применимый для всех европейских языков. В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ноябре </w:t>
      </w:r>
      <w:r w:rsidRPr="00434439">
        <w:rPr>
          <w:rFonts w:ascii="Times New Roman" w:eastAsiaTheme="minorHAnsi" w:hAnsi="Times New Roman"/>
          <w:color w:val="0000FF"/>
          <w:sz w:val="36"/>
          <w:szCs w:val="36"/>
        </w:rPr>
        <w:t xml:space="preserve">2001 года </w:t>
      </w:r>
      <w:r w:rsidRPr="00434439">
        <w:rPr>
          <w:rFonts w:ascii="Times New Roman" w:eastAsiaTheme="minorHAnsi" w:hAnsi="Times New Roman"/>
          <w:color w:val="000000"/>
          <w:sz w:val="36"/>
          <w:szCs w:val="36"/>
        </w:rPr>
        <w:t xml:space="preserve">резолюция </w:t>
      </w:r>
      <w:r w:rsidRPr="00434439">
        <w:rPr>
          <w:rFonts w:ascii="Times New Roman" w:eastAsiaTheme="minorHAnsi" w:hAnsi="Times New Roman"/>
          <w:color w:val="0000FF"/>
          <w:sz w:val="36"/>
          <w:szCs w:val="36"/>
        </w:rPr>
        <w:t xml:space="preserve">Совета ЕС </w:t>
      </w: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рекомендовала использование CEFR для создания</w:t>
      </w:r>
    </w:p>
    <w:p w:rsidR="008229E7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национальных систем оценки языковой компетенции.</w:t>
      </w:r>
    </w:p>
    <w:p w:rsidR="00367981" w:rsidRPr="006F379C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367981" w:rsidRPr="006F379C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6. ИССЛЕДОВАТЕЛЬ/УЧЕНЫЙ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преподаватель, использующий принципы научного подхода </w:t>
      </w: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 xml:space="preserve">в </w:t>
      </w:r>
      <w:r w:rsidRPr="00434439">
        <w:rPr>
          <w:rFonts w:ascii="Times New Roman" w:eastAsiaTheme="minorHAnsi" w:hAnsi="Times New Roman"/>
          <w:sz w:val="36"/>
          <w:szCs w:val="36"/>
        </w:rPr>
        <w:t>планировании,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проведении и представлении результатов исследований в медицинском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образовании, способный применять результаты исследований и доказательства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для внесения изменений и улучшения медицинского образования с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соблюдением этических принципов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Планирование и проведение исследования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Представление результатов исследования: презентации и публикации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Этика в исследованиях по медицинскому образованию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Принципы исследования в области медицинского образования, основанного на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доказательствах (ВЕМЕ)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lastRenderedPageBreak/>
        <w:t>Поиск источников финансирования исследований и представление научных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проектов</w:t>
      </w:r>
    </w:p>
    <w:p w:rsidR="006F379C" w:rsidRPr="00434439" w:rsidRDefault="006F379C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7. ЛИДЕР В МЕДИЦИНСКОМ ОБРАЗОВАНИИ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Лидер/менеджер – обладающий личностными качествами,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ценностями и способностями, умением работать в команде,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демонстрирующий эффективность в управлении организацией 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способности формировать стратегию и цели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1.Развитие личностных качеств и способностей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2.Формирование внутренних и внешних отношений, управление 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развитие отношений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3.Эффективный менеджмент: планирование процессов, управление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ресурсами, управление персоналом, оценка результатов деятельности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 улучшение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4.Формирование стратегии и целей, определение контекста для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внесения изменений и управление изменениями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ИССЛЕДОВАТЕЛЬ/УЧЕНЫЙ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использующий количественные и качественные методы исследования в области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медицинского образовании на основе приобретенных знаний и навыков по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планированию и организации менеджмента научных исследований для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эффективного управления изменениями в медицинском образовании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Планирование и проведение исследования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Сбор, анализ </w:t>
      </w:r>
      <w:proofErr w:type="gramStart"/>
      <w:r w:rsidRPr="00434439">
        <w:rPr>
          <w:rFonts w:ascii="Times New Roman" w:eastAsiaTheme="minorHAnsi" w:hAnsi="Times New Roman"/>
          <w:sz w:val="36"/>
          <w:szCs w:val="36"/>
        </w:rPr>
        <w:t>данных</w:t>
      </w:r>
      <w:proofErr w:type="gramEnd"/>
      <w:r w:rsidRPr="00434439">
        <w:rPr>
          <w:rFonts w:ascii="Times New Roman" w:eastAsiaTheme="minorHAnsi" w:hAnsi="Times New Roman"/>
          <w:sz w:val="36"/>
          <w:szCs w:val="36"/>
        </w:rPr>
        <w:t xml:space="preserve"> и интерпретация результатов исследования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>Представление результатов исследования: презентации и публикации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>Этика в исследованиях по медицинскому образованию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>Принципы исследования в области медицинского образования,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основанного на доказательствах (ВЕМЕ)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>Руководство исследовательской деятельностью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</w:t>
      </w:r>
      <w:r w:rsidRPr="00434439">
        <w:rPr>
          <w:rFonts w:ascii="Times New Roman" w:eastAsiaTheme="minorHAnsi" w:hAnsi="Times New Roman"/>
          <w:sz w:val="36"/>
          <w:szCs w:val="36"/>
        </w:rPr>
        <w:t>Поиск источников для финансирования исследований и представление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научных проектов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Pr="00434439" w:rsidRDefault="00434439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ЛИДЕР В МЕДИЦИНСКОМ ОБРАЗОВАНИИ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Определение: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Лидер/менеджер – обладающий личностными качествами,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ценностями и способностями, умением работать в команде,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демонстрирующий эффективность в управлении организацией 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способности формировать стратегию и цели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Ключевые компетенции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1.Развитие личностных качеств и способностей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2.Формирование внутренних и внешних отношений, управление 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развитие отношений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3.Эффективный менеджмент: планирование процессов, управление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ресурсами, управление персоналом, оценка результатов деятельности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 улучшение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4.Формирование стратегии и целей, определение контекста для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внесения изменений и управление изменениями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6F379C" w:rsidRPr="00434439" w:rsidRDefault="006F379C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Pr="00434439" w:rsidRDefault="00434439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lastRenderedPageBreak/>
        <w:t xml:space="preserve">За период существования ШПМ проведено обучение ППС и АУП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по развитию и повышению компетентности: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2011-2012 учебный год: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Итого: 1359 человек, из них: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преподавателей-стажеров – 31 человек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ППС – 1328 слушателей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2012-2013 учебный год: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Итого: 905 человек, из них: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преподавателей-стажеров - 26 человек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ППС - 879 слушателей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>2013-2014 учебный год: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Итого: 744 человек, из них: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ППС - 530 чел.,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преподавателей-стажеров – 31 чел.,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- АУП – 183 чел.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</w:t>
      </w:r>
      <w:r w:rsidRPr="00434439">
        <w:rPr>
          <w:rFonts w:ascii="Times New Roman" w:eastAsiaTheme="minorHAnsi" w:hAnsi="Times New Roman"/>
          <w:b/>
          <w:bCs/>
          <w:sz w:val="36"/>
          <w:szCs w:val="36"/>
        </w:rPr>
        <w:t xml:space="preserve">2014-2015 учебный год: </w:t>
      </w:r>
      <w:r w:rsidRPr="00434439">
        <w:rPr>
          <w:rFonts w:ascii="Times New Roman" w:eastAsiaTheme="minorHAnsi" w:hAnsi="Times New Roman"/>
          <w:sz w:val="36"/>
          <w:szCs w:val="36"/>
        </w:rPr>
        <w:t>987 человек, из них: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•- ППС - 668 чел.,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•- АУП - 288 чел.,</w:t>
      </w: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•- Резиденты – 20 чел.,</w:t>
      </w:r>
    </w:p>
    <w:p w:rsidR="00434439" w:rsidRDefault="00367981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•- Студенты – 11 чел.</w:t>
      </w:r>
    </w:p>
    <w:p w:rsidR="00434439" w:rsidRPr="00434439" w:rsidRDefault="00434439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367981" w:rsidRPr="00434439" w:rsidRDefault="00367981" w:rsidP="00A501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МЕЖДУНАРОДНОЕ СОТРУДНИЧЕСТВО ПО МЕДИЦИНСКОМУ ОБРАЗОВАНИЮ</w:t>
      </w:r>
    </w:p>
    <w:p w:rsidR="00367981" w:rsidRPr="00434439" w:rsidRDefault="00367981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36"/>
          <w:szCs w:val="36"/>
        </w:rPr>
      </w:pPr>
    </w:p>
    <w:p w:rsidR="00367981" w:rsidRDefault="00367981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 w:rsidRPr="00367981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>
            <wp:extent cx="3187533" cy="6019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91" cy="6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56A">
        <w:rPr>
          <w:rFonts w:ascii="Times New Roman" w:eastAsiaTheme="minorHAnsi" w:hAnsi="Times New Roman"/>
          <w:sz w:val="36"/>
          <w:szCs w:val="36"/>
          <w:lang w:val="kk-KZ"/>
        </w:rPr>
        <w:t xml:space="preserve">             </w:t>
      </w:r>
      <w:r w:rsidR="0051356A"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>
            <wp:extent cx="2952750" cy="4030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62" cy="4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56A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="006F379C">
        <w:rPr>
          <w:rFonts w:ascii="Times New Roman" w:eastAsiaTheme="minorHAnsi" w:hAnsi="Times New Roman"/>
          <w:sz w:val="36"/>
          <w:szCs w:val="36"/>
          <w:lang w:val="kk-KZ"/>
        </w:rPr>
        <w:t xml:space="preserve">      </w:t>
      </w:r>
      <w:r w:rsidR="00A5018D">
        <w:rPr>
          <w:rFonts w:ascii="Times New Roman" w:eastAsiaTheme="minorHAnsi" w:hAnsi="Times New Roman"/>
          <w:sz w:val="36"/>
          <w:szCs w:val="36"/>
          <w:lang w:val="kk-KZ"/>
        </w:rPr>
        <w:t xml:space="preserve">  </w:t>
      </w:r>
      <w:r w:rsidR="0051356A">
        <w:rPr>
          <w:rFonts w:ascii="Times New Roman" w:eastAsiaTheme="minorHAnsi" w:hAnsi="Times New Roman"/>
          <w:sz w:val="36"/>
          <w:szCs w:val="36"/>
          <w:lang w:val="kk-KZ"/>
        </w:rPr>
        <w:t xml:space="preserve"> </w:t>
      </w:r>
      <w:r w:rsidR="0051356A"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606027F8" wp14:editId="63EA30CE">
            <wp:extent cx="2143125" cy="97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53" cy="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6A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</w:p>
    <w:p w:rsidR="0051356A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</w:p>
    <w:p w:rsidR="0051356A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3926A836" wp14:editId="1B100526">
            <wp:extent cx="3151821" cy="7004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93" cy="7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          </w:t>
      </w:r>
      <w:r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53F19C8E" wp14:editId="770FD750">
            <wp:extent cx="1809750" cy="142081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42" cy="14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 </w:t>
      </w:r>
      <w:r w:rsidR="006F379C">
        <w:rPr>
          <w:rFonts w:ascii="Times New Roman" w:eastAsiaTheme="minorHAnsi" w:hAnsi="Times New Roman"/>
          <w:sz w:val="36"/>
          <w:szCs w:val="36"/>
          <w:lang w:val="kk-KZ"/>
        </w:rPr>
        <w:t xml:space="preserve">             </w:t>
      </w: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 </w:t>
      </w:r>
      <w:r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4DA1E68E" wp14:editId="5716A994">
            <wp:extent cx="1285875" cy="1234440"/>
            <wp:effectExtent l="0" t="0" r="952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53" cy="124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6A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</w:t>
      </w:r>
    </w:p>
    <w:p w:rsidR="0051356A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                                                                                        </w:t>
      </w:r>
      <w:r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7AE6103A" wp14:editId="670979DA">
            <wp:extent cx="3819525" cy="7083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62" cy="7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Default="0051356A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 w:rsidRPr="0051356A">
        <w:rPr>
          <w:rFonts w:ascii="Times New Roman" w:eastAsiaTheme="minorHAnsi" w:hAnsi="Times New Roman"/>
          <w:noProof/>
          <w:sz w:val="36"/>
          <w:szCs w:val="36"/>
          <w:lang w:eastAsia="ru-RU"/>
        </w:rPr>
        <w:drawing>
          <wp:inline distT="0" distB="0" distL="0" distR="0" wp14:anchorId="6CBAC7A8" wp14:editId="548A6E0B">
            <wp:extent cx="4020762" cy="11925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57" cy="11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36"/>
          <w:szCs w:val="36"/>
          <w:lang w:val="kk-KZ"/>
        </w:rPr>
        <w:t xml:space="preserve">      </w:t>
      </w:r>
    </w:p>
    <w:p w:rsidR="00345D11" w:rsidRDefault="00345D11" w:rsidP="006F3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43675" cy="60673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938" cy="60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Default="00345D11" w:rsidP="006F3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410575" cy="610425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396" cy="61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6A" w:rsidRDefault="00345D11" w:rsidP="006F3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29325" cy="60788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13" cy="60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Default="00345D11" w:rsidP="006F3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8ABA9D3" wp14:editId="4C9EF11F">
            <wp:extent cx="9715500" cy="28841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500" cy="29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0813F3E" wp14:editId="19640425">
            <wp:extent cx="6505575" cy="6324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Default="00345D11" w:rsidP="006F37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333105" cy="619108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824" cy="619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Default="00345D11" w:rsidP="003679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  <w:lang w:val="kk-KZ"/>
        </w:rPr>
      </w:pPr>
      <w:r w:rsidRPr="00345D11">
        <w:rPr>
          <w:rFonts w:ascii="Times New Roman" w:eastAsiaTheme="minorHAnsi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505950" cy="567101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168" cy="56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lastRenderedPageBreak/>
        <w:t>Пользователи программы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ПРЕПОДАВАТЕЛИ: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Преподаватель/ассистент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Преподаватель со стажем (старший преподаватель, доцент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ассоциированный профессор)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Профессор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Преподаватель-клиницист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Заведующие кафедрой/курсом, руководители модулей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 xml:space="preserve">Преподаватели Центра практических навыков им. </w:t>
      </w:r>
      <w:proofErr w:type="spellStart"/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Касена</w:t>
      </w:r>
      <w:proofErr w:type="spellEnd"/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 xml:space="preserve"> </w:t>
      </w:r>
      <w:proofErr w:type="spellStart"/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Кожаканова</w:t>
      </w:r>
      <w:proofErr w:type="spellEnd"/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 xml:space="preserve">Преподаватели Центра коммуникативных навыков имени Д. </w:t>
      </w:r>
      <w:proofErr w:type="spellStart"/>
      <w:r w:rsidRPr="00434439">
        <w:rPr>
          <w:rFonts w:ascii="Times New Roman" w:eastAsiaTheme="minorHAnsi" w:hAnsi="Times New Roman"/>
          <w:b/>
          <w:bCs/>
          <w:i/>
          <w:iCs/>
          <w:color w:val="C10000"/>
          <w:sz w:val="36"/>
          <w:szCs w:val="36"/>
        </w:rPr>
        <w:t>Драппер</w:t>
      </w:r>
      <w:proofErr w:type="spellEnd"/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Магистранты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proofErr w:type="spellStart"/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PhD</w:t>
      </w:r>
      <w:proofErr w:type="spellEnd"/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-докторанты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Резиденты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 xml:space="preserve">Руководители программ резидентуры, магистратуры, </w:t>
      </w:r>
      <w:proofErr w:type="spellStart"/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PhD</w:t>
      </w:r>
      <w:proofErr w:type="spellEnd"/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-докторантуры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Высшее административно - управленческое руководство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Деканы факультетов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Директора учебных департаментов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color w:val="000000"/>
          <w:sz w:val="36"/>
          <w:szCs w:val="36"/>
        </w:rPr>
        <w:t>Руководители Комитетов образовательных программ</w:t>
      </w:r>
    </w:p>
    <w:p w:rsidR="00345D11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</w:p>
    <w:p w:rsidR="00434439" w:rsidRDefault="00434439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</w:p>
    <w:p w:rsidR="00434439" w:rsidRPr="00434439" w:rsidRDefault="00434439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36"/>
          <w:szCs w:val="36"/>
        </w:rPr>
      </w:pPr>
      <w:r w:rsidRPr="00434439">
        <w:rPr>
          <w:rFonts w:ascii="Times New Roman" w:eastAsiaTheme="minorHAnsi" w:hAnsi="Times New Roman"/>
          <w:b/>
          <w:bCs/>
          <w:sz w:val="36"/>
          <w:szCs w:val="36"/>
        </w:rPr>
        <w:lastRenderedPageBreak/>
        <w:t>Перспективы: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</w:t>
      </w:r>
      <w:r w:rsidRPr="00434439">
        <w:rPr>
          <w:rFonts w:ascii="Times New Roman" w:eastAsiaTheme="minorHAnsi" w:hAnsi="Times New Roman"/>
          <w:sz w:val="36"/>
          <w:szCs w:val="36"/>
        </w:rPr>
        <w:t xml:space="preserve">получение на Модель компетенций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рецензии международных экспертов в области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медицинского образования: Джин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С.Кер</w:t>
      </w:r>
      <w:proofErr w:type="spellEnd"/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(Университет Данди, Великобритания),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Мадалена</w:t>
      </w:r>
      <w:proofErr w:type="spellEnd"/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Фолк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Патрисио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(Институт Медицинского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образования, Португалия, Лиссабон)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</w:t>
      </w:r>
      <w:r w:rsidRPr="00434439">
        <w:rPr>
          <w:rFonts w:ascii="Times New Roman" w:eastAsiaTheme="minorHAnsi" w:hAnsi="Times New Roman"/>
          <w:sz w:val="36"/>
          <w:szCs w:val="36"/>
        </w:rPr>
        <w:t>создание группы сертифицированных экспертов по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компетенциям преподавателя медицинского вуза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</w:t>
      </w:r>
      <w:r w:rsidRPr="00434439">
        <w:rPr>
          <w:rFonts w:ascii="Times New Roman" w:eastAsiaTheme="minorHAnsi" w:hAnsi="Times New Roman"/>
          <w:sz w:val="36"/>
          <w:szCs w:val="36"/>
        </w:rPr>
        <w:t>на основе годового и перспективного Плана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системная подготовка ППС по уровням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 xml:space="preserve">компетенций преподавателя </w:t>
      </w:r>
      <w:proofErr w:type="spellStart"/>
      <w:r w:rsidRPr="00434439">
        <w:rPr>
          <w:rFonts w:ascii="Times New Roman" w:eastAsiaTheme="minorHAnsi" w:hAnsi="Times New Roman"/>
          <w:sz w:val="36"/>
          <w:szCs w:val="36"/>
        </w:rPr>
        <w:t>КазНМУ</w:t>
      </w:r>
      <w:proofErr w:type="spellEnd"/>
      <w:r w:rsidRPr="00434439">
        <w:rPr>
          <w:rFonts w:ascii="Times New Roman" w:eastAsiaTheme="minorHAnsi" w:hAnsi="Times New Roman"/>
          <w:sz w:val="36"/>
          <w:szCs w:val="36"/>
        </w:rPr>
        <w:t xml:space="preserve"> с выдачей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Сертификата</w:t>
      </w:r>
    </w:p>
    <w:p w:rsidR="00345D11" w:rsidRPr="00434439" w:rsidRDefault="00345D11" w:rsidP="00345D1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</w:t>
      </w:r>
      <w:r w:rsidRPr="00434439">
        <w:rPr>
          <w:rFonts w:ascii="Times New Roman" w:eastAsiaTheme="minorHAnsi" w:hAnsi="Times New Roman"/>
          <w:sz w:val="36"/>
          <w:szCs w:val="36"/>
        </w:rPr>
        <w:t>разработка и внедрение критериев оценки уровня</w:t>
      </w:r>
    </w:p>
    <w:p w:rsidR="00345D11" w:rsidRDefault="00345D11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  <w:r w:rsidRPr="00434439">
        <w:rPr>
          <w:rFonts w:ascii="Times New Roman" w:eastAsiaTheme="minorHAnsi" w:hAnsi="Times New Roman"/>
          <w:sz w:val="36"/>
          <w:szCs w:val="36"/>
        </w:rPr>
        <w:t>владения компетенциями ППС</w:t>
      </w: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6F379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6"/>
          <w:szCs w:val="36"/>
        </w:rPr>
      </w:pP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  <w:r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  <w:t>БЛАГОДАРЮ</w:t>
      </w: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  <w:r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  <w:t>ЗА</w:t>
      </w: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  <w:r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  <w:t>ВНИМАНИЕ!</w:t>
      </w: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color w:val="17375E"/>
          <w:sz w:val="96"/>
          <w:szCs w:val="96"/>
        </w:rPr>
      </w:pP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color w:val="000000"/>
          <w:sz w:val="36"/>
          <w:szCs w:val="36"/>
        </w:rPr>
      </w:pPr>
      <w:r>
        <w:rPr>
          <w:rFonts w:ascii="Arial" w:eastAsiaTheme="minorHAnsi" w:hAnsi="Arial" w:cs="Arial"/>
          <w:color w:val="000000"/>
          <w:sz w:val="36"/>
          <w:szCs w:val="36"/>
        </w:rPr>
        <w:t>Юсупов Р.Р.</w:t>
      </w:r>
    </w:p>
    <w:p w:rsidR="00434439" w:rsidRDefault="00434439" w:rsidP="00434439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color w:val="0000FF"/>
          <w:sz w:val="36"/>
          <w:szCs w:val="36"/>
        </w:rPr>
      </w:pPr>
      <w:r>
        <w:rPr>
          <w:rFonts w:ascii="Arial" w:eastAsiaTheme="minorHAnsi" w:hAnsi="Arial" w:cs="Arial"/>
          <w:color w:val="0000FF"/>
          <w:sz w:val="36"/>
          <w:szCs w:val="36"/>
        </w:rPr>
        <w:t>r.yussupov@mail.ru</w:t>
      </w:r>
    </w:p>
    <w:p w:rsidR="00434439" w:rsidRPr="00434439" w:rsidRDefault="00434439" w:rsidP="00434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36"/>
          <w:szCs w:val="36"/>
          <w:lang w:val="kk-KZ"/>
        </w:rPr>
      </w:pPr>
      <w:r>
        <w:rPr>
          <w:rFonts w:ascii="Arial" w:eastAsiaTheme="minorHAnsi" w:hAnsi="Arial" w:cs="Arial"/>
          <w:color w:val="000000"/>
          <w:sz w:val="36"/>
          <w:szCs w:val="36"/>
        </w:rPr>
        <w:t>338-70-85, внутренний 7025</w:t>
      </w:r>
    </w:p>
    <w:sectPr w:rsidR="00434439" w:rsidRPr="00434439" w:rsidSect="00A5018D">
      <w:headerReference w:type="default" r:id="rId25"/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1EF" w:rsidRDefault="004471EF" w:rsidP="00F3670F">
      <w:pPr>
        <w:spacing w:after="0" w:line="240" w:lineRule="auto"/>
      </w:pPr>
      <w:r>
        <w:separator/>
      </w:r>
    </w:p>
  </w:endnote>
  <w:endnote w:type="continuationSeparator" w:id="0">
    <w:p w:rsidR="004471EF" w:rsidRDefault="004471EF" w:rsidP="00F3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439" w:rsidRPr="00DA3CCE" w:rsidRDefault="00434439" w:rsidP="00D84B85">
    <w:pPr>
      <w:pStyle w:val="a5"/>
      <w:jc w:val="right"/>
      <w:rPr>
        <w:rFonts w:ascii="Times New Roman" w:hAnsi="Times New Roman"/>
        <w:sz w:val="24"/>
        <w:szCs w:val="24"/>
      </w:rPr>
    </w:pPr>
    <w:r w:rsidRPr="00DA3CCE">
      <w:rPr>
        <w:rFonts w:ascii="Times New Roman" w:hAnsi="Times New Roman"/>
        <w:sz w:val="24"/>
        <w:szCs w:val="24"/>
      </w:rPr>
      <w:t xml:space="preserve">Страница </w:t>
    </w:r>
    <w:r w:rsidRPr="00DA3CCE">
      <w:rPr>
        <w:rFonts w:ascii="Times New Roman" w:hAnsi="Times New Roman"/>
        <w:bCs/>
        <w:sz w:val="24"/>
        <w:szCs w:val="24"/>
      </w:rPr>
      <w:fldChar w:fldCharType="begin"/>
    </w:r>
    <w:r w:rsidRPr="00DA3CCE">
      <w:rPr>
        <w:rFonts w:ascii="Times New Roman" w:hAnsi="Times New Roman"/>
        <w:bCs/>
        <w:sz w:val="24"/>
        <w:szCs w:val="24"/>
      </w:rPr>
      <w:instrText>PAGE</w:instrText>
    </w:r>
    <w:r w:rsidRPr="00DA3CCE">
      <w:rPr>
        <w:rFonts w:ascii="Times New Roman" w:hAnsi="Times New Roman"/>
        <w:bCs/>
        <w:sz w:val="24"/>
        <w:szCs w:val="24"/>
      </w:rPr>
      <w:fldChar w:fldCharType="separate"/>
    </w:r>
    <w:r w:rsidR="009842D5">
      <w:rPr>
        <w:rFonts w:ascii="Times New Roman" w:hAnsi="Times New Roman"/>
        <w:bCs/>
        <w:noProof/>
        <w:sz w:val="24"/>
        <w:szCs w:val="24"/>
      </w:rPr>
      <w:t>21</w:t>
    </w:r>
    <w:r w:rsidRPr="00DA3CCE">
      <w:rPr>
        <w:rFonts w:ascii="Times New Roman" w:hAnsi="Times New Roman"/>
        <w:bCs/>
        <w:sz w:val="24"/>
        <w:szCs w:val="24"/>
      </w:rPr>
      <w:fldChar w:fldCharType="end"/>
    </w:r>
    <w:r w:rsidRPr="00DA3CCE">
      <w:rPr>
        <w:rFonts w:ascii="Times New Roman" w:hAnsi="Times New Roman"/>
        <w:sz w:val="24"/>
        <w:szCs w:val="24"/>
      </w:rPr>
      <w:t xml:space="preserve"> из </w:t>
    </w:r>
    <w:r w:rsidRPr="00DA3CCE">
      <w:rPr>
        <w:rFonts w:ascii="Times New Roman" w:hAnsi="Times New Roman"/>
        <w:bCs/>
        <w:sz w:val="24"/>
        <w:szCs w:val="24"/>
      </w:rPr>
      <w:fldChar w:fldCharType="begin"/>
    </w:r>
    <w:r w:rsidRPr="00DA3CCE">
      <w:rPr>
        <w:rFonts w:ascii="Times New Roman" w:hAnsi="Times New Roman"/>
        <w:bCs/>
        <w:sz w:val="24"/>
        <w:szCs w:val="24"/>
      </w:rPr>
      <w:instrText>NUMPAGES</w:instrText>
    </w:r>
    <w:r w:rsidRPr="00DA3CCE">
      <w:rPr>
        <w:rFonts w:ascii="Times New Roman" w:hAnsi="Times New Roman"/>
        <w:bCs/>
        <w:sz w:val="24"/>
        <w:szCs w:val="24"/>
      </w:rPr>
      <w:fldChar w:fldCharType="separate"/>
    </w:r>
    <w:r w:rsidR="009842D5">
      <w:rPr>
        <w:rFonts w:ascii="Times New Roman" w:hAnsi="Times New Roman"/>
        <w:bCs/>
        <w:noProof/>
        <w:sz w:val="24"/>
        <w:szCs w:val="24"/>
      </w:rPr>
      <w:t>30</w:t>
    </w:r>
    <w:r w:rsidRPr="00DA3CCE">
      <w:rPr>
        <w:rFonts w:ascii="Times New Roman" w:hAnsi="Times New Roman"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1EF" w:rsidRDefault="004471EF" w:rsidP="00F3670F">
      <w:pPr>
        <w:spacing w:after="0" w:line="240" w:lineRule="auto"/>
      </w:pPr>
      <w:r>
        <w:separator/>
      </w:r>
    </w:p>
  </w:footnote>
  <w:footnote w:type="continuationSeparator" w:id="0">
    <w:p w:rsidR="004471EF" w:rsidRDefault="004471EF" w:rsidP="00F36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05" w:type="dxa"/>
      <w:tblBorders>
        <w:bottom w:val="thinThickSmallGap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16"/>
      <w:gridCol w:w="3686"/>
      <w:gridCol w:w="5103"/>
    </w:tblGrid>
    <w:tr w:rsidR="00434439" w:rsidRPr="00A00EC8" w:rsidTr="00D84B85">
      <w:trPr>
        <w:cantSplit/>
        <w:trHeight w:val="503"/>
      </w:trPr>
      <w:tc>
        <w:tcPr>
          <w:tcW w:w="7016" w:type="dxa"/>
          <w:vAlign w:val="center"/>
        </w:tcPr>
        <w:p w:rsidR="00434439" w:rsidRPr="00A00EC8" w:rsidRDefault="00434439" w:rsidP="00D84B85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A00EC8">
            <w:rPr>
              <w:rFonts w:ascii="Tahoma" w:hAnsi="Tahoma" w:cs="Tahoma"/>
              <w:b/>
              <w:sz w:val="17"/>
              <w:szCs w:val="17"/>
              <w:lang w:val="kk-KZ"/>
            </w:rPr>
            <w:t>С.Ж.АСФЕНДИЯРОВ АТЫНДАҒЫ</w:t>
          </w:r>
        </w:p>
        <w:p w:rsidR="00434439" w:rsidRPr="00A00EC8" w:rsidRDefault="00434439" w:rsidP="00D84B85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ҚАЗАҚ ҰЛТТЫҚ МЕДИЦИНА </w:t>
          </w:r>
          <w:r w:rsidRPr="00A00EC8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УНИВЕРСИТЕТІ </w:t>
          </w:r>
        </w:p>
      </w:tc>
      <w:tc>
        <w:tcPr>
          <w:tcW w:w="3686" w:type="dxa"/>
          <w:vAlign w:val="center"/>
        </w:tcPr>
        <w:p w:rsidR="00434439" w:rsidRPr="00A00EC8" w:rsidRDefault="00434439" w:rsidP="00D84B85">
          <w:pPr>
            <w:spacing w:after="0" w:line="240" w:lineRule="auto"/>
            <w:jc w:val="center"/>
            <w:rPr>
              <w:rFonts w:ascii="Tahoma" w:hAnsi="Tahoma" w:cs="Tahoma"/>
              <w:sz w:val="17"/>
              <w:szCs w:val="17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-86995</wp:posOffset>
                </wp:positionV>
                <wp:extent cx="493395" cy="385445"/>
                <wp:effectExtent l="0" t="0" r="1905" b="0"/>
                <wp:wrapNone/>
                <wp:docPr id="3" name="Рисунок 3" descr="C:\Documents and Settings\Администратор\Рабочий стол\777\logo_f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C:\Documents and Settings\Администратор\Рабочий стол\777\logo_f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057" r="567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39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103" w:type="dxa"/>
          <w:vAlign w:val="center"/>
        </w:tcPr>
        <w:p w:rsidR="00434439" w:rsidRPr="00A00EC8" w:rsidRDefault="00434439" w:rsidP="00D84B85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A00EC8">
            <w:rPr>
              <w:rFonts w:ascii="Tahoma" w:hAnsi="Tahoma" w:cs="Tahoma"/>
              <w:b/>
              <w:sz w:val="17"/>
              <w:szCs w:val="17"/>
            </w:rPr>
            <w:t>КАЗАХСКИЙ НАЦИОНАЛЬНЫЙ МЕДИЦИНСКИЙ УНИВЕРСИТЕТ ИМЕНИ С.Д.АСФЕНДИЯРОВА</w:t>
          </w:r>
        </w:p>
      </w:tc>
    </w:tr>
    <w:tr w:rsidR="00434439" w:rsidRPr="00A00EC8" w:rsidTr="00D84B85">
      <w:trPr>
        <w:cantSplit/>
        <w:trHeight w:val="68"/>
      </w:trPr>
      <w:tc>
        <w:tcPr>
          <w:tcW w:w="15805" w:type="dxa"/>
          <w:gridSpan w:val="3"/>
          <w:vAlign w:val="center"/>
        </w:tcPr>
        <w:p w:rsidR="00434439" w:rsidRPr="000C5DCB" w:rsidRDefault="00434439" w:rsidP="00D84B85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>ШКОЛА ПЕДАГОГИЧКСКОГО МАСТЕРТСВА имХ.С.НАСЫБУЛЛИНОЙ</w:t>
          </w:r>
        </w:p>
      </w:tc>
    </w:tr>
    <w:tr w:rsidR="00434439" w:rsidRPr="00A00EC8" w:rsidTr="00D84B85">
      <w:trPr>
        <w:cantSplit/>
        <w:trHeight w:val="68"/>
      </w:trPr>
      <w:tc>
        <w:tcPr>
          <w:tcW w:w="15805" w:type="dxa"/>
          <w:gridSpan w:val="3"/>
          <w:tcBorders>
            <w:bottom w:val="thinThickSmallGap" w:sz="18" w:space="0" w:color="auto"/>
          </w:tcBorders>
          <w:vAlign w:val="center"/>
        </w:tcPr>
        <w:p w:rsidR="00434439" w:rsidRPr="006F379C" w:rsidRDefault="00434439" w:rsidP="006F379C">
          <w:pPr>
            <w:spacing w:after="0" w:line="240" w:lineRule="auto"/>
            <w:ind w:left="113" w:right="113"/>
            <w:jc w:val="center"/>
            <w:rPr>
              <w:rFonts w:ascii="Tahoma" w:hAnsi="Tahoma" w:cs="Tahoma"/>
              <w:b/>
              <w:color w:val="000000"/>
              <w:sz w:val="17"/>
              <w:szCs w:val="17"/>
              <w:lang w:val="kk-KZ" w:eastAsia="ru-RU"/>
            </w:rPr>
          </w:pPr>
          <w:r w:rsidRPr="006F379C">
            <w:rPr>
              <w:rFonts w:ascii="Tahoma" w:hAnsi="Tahoma" w:cs="Tahoma"/>
              <w:b/>
              <w:color w:val="000000"/>
              <w:sz w:val="17"/>
              <w:szCs w:val="17"/>
              <w:lang w:val="kk-KZ" w:eastAsia="ru-RU"/>
            </w:rPr>
            <w:t>МОДЕЛЬ КОМПЕТЕНЦИЙ ПРЕПОДАВАТЕЛЯ КазНМУ</w:t>
          </w:r>
        </w:p>
      </w:tc>
    </w:tr>
  </w:tbl>
  <w:p w:rsidR="00434439" w:rsidRPr="00C775CD" w:rsidRDefault="00434439" w:rsidP="00D84B85">
    <w:pPr>
      <w:pStyle w:val="a3"/>
      <w:jc w:val="center"/>
      <w:rPr>
        <w:rFonts w:ascii="Tahoma" w:hAnsi="Tahoma" w:cs="Tahoma"/>
        <w:sz w:val="17"/>
        <w:szCs w:val="1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09" w:type="dxa"/>
      <w:tblBorders>
        <w:bottom w:val="thinThickSmallGap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16"/>
      <w:gridCol w:w="3686"/>
      <w:gridCol w:w="4607"/>
    </w:tblGrid>
    <w:tr w:rsidR="00434439" w:rsidRPr="00A00EC8" w:rsidTr="00F3670F">
      <w:trPr>
        <w:cantSplit/>
        <w:trHeight w:val="503"/>
      </w:trPr>
      <w:tc>
        <w:tcPr>
          <w:tcW w:w="7016" w:type="dxa"/>
          <w:vAlign w:val="center"/>
        </w:tcPr>
        <w:p w:rsidR="00434439" w:rsidRPr="00A00EC8" w:rsidRDefault="00434439" w:rsidP="00F3670F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A00EC8">
            <w:rPr>
              <w:rFonts w:ascii="Tahoma" w:hAnsi="Tahoma" w:cs="Tahoma"/>
              <w:b/>
              <w:sz w:val="17"/>
              <w:szCs w:val="17"/>
              <w:lang w:val="kk-KZ"/>
            </w:rPr>
            <w:t>С.Ж.АСФЕНДИЯРОВ АТЫНДАҒЫ</w:t>
          </w:r>
        </w:p>
        <w:p w:rsidR="00434439" w:rsidRPr="00A00EC8" w:rsidRDefault="00434439" w:rsidP="00F3670F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ҚАЗАҚ ҰЛТТЫҚ МЕДИЦИНА </w:t>
          </w:r>
          <w:r w:rsidRPr="00A00EC8"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УНИВЕРСИТЕТІ </w:t>
          </w:r>
        </w:p>
      </w:tc>
      <w:tc>
        <w:tcPr>
          <w:tcW w:w="3686" w:type="dxa"/>
          <w:vAlign w:val="center"/>
        </w:tcPr>
        <w:p w:rsidR="00434439" w:rsidRPr="00A00EC8" w:rsidRDefault="00434439" w:rsidP="00F3670F">
          <w:pPr>
            <w:spacing w:after="0" w:line="240" w:lineRule="auto"/>
            <w:jc w:val="center"/>
            <w:rPr>
              <w:rFonts w:ascii="Tahoma" w:hAnsi="Tahoma" w:cs="Tahoma"/>
              <w:sz w:val="17"/>
              <w:szCs w:val="17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-86995</wp:posOffset>
                </wp:positionV>
                <wp:extent cx="493395" cy="385445"/>
                <wp:effectExtent l="0" t="0" r="1905" b="0"/>
                <wp:wrapNone/>
                <wp:docPr id="1" name="Рисунок 1" descr="C:\Documents and Settings\Администратор\Рабочий стол\777\logo_f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C:\Documents and Settings\Администратор\Рабочий стол\777\logo_f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057" r="567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39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07" w:type="dxa"/>
          <w:vAlign w:val="center"/>
        </w:tcPr>
        <w:p w:rsidR="00434439" w:rsidRPr="00A00EC8" w:rsidRDefault="00434439" w:rsidP="00F3670F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A00EC8">
            <w:rPr>
              <w:rFonts w:ascii="Tahoma" w:hAnsi="Tahoma" w:cs="Tahoma"/>
              <w:b/>
              <w:sz w:val="17"/>
              <w:szCs w:val="17"/>
            </w:rPr>
            <w:t>КАЗАХСКИЙ НАЦИОНАЛЬНЫЙ МЕДИЦИНСКИЙ УНИВЕРСИТЕТ ИМЕНИ С.Д.АСФЕНДИЯРОВА</w:t>
          </w:r>
        </w:p>
      </w:tc>
    </w:tr>
    <w:tr w:rsidR="00434439" w:rsidRPr="00A00EC8" w:rsidTr="00F3670F">
      <w:trPr>
        <w:cantSplit/>
        <w:trHeight w:val="68"/>
      </w:trPr>
      <w:tc>
        <w:tcPr>
          <w:tcW w:w="15309" w:type="dxa"/>
          <w:gridSpan w:val="3"/>
          <w:vAlign w:val="center"/>
        </w:tcPr>
        <w:p w:rsidR="00434439" w:rsidRPr="000C5DCB" w:rsidRDefault="00434439" w:rsidP="00F3670F">
          <w:pPr>
            <w:spacing w:after="0" w:line="240" w:lineRule="auto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>
            <w:rPr>
              <w:rFonts w:ascii="Tahoma" w:hAnsi="Tahoma" w:cs="Tahoma"/>
              <w:b/>
              <w:sz w:val="17"/>
              <w:szCs w:val="17"/>
              <w:lang w:val="kk-KZ"/>
            </w:rPr>
            <w:t>ШКОЛА ПЕДАГОГИЧЕСКОГО МАСТЕРСТВА им.Х.С.НАСЫБУЛЛИНОЙ</w:t>
          </w:r>
        </w:p>
      </w:tc>
    </w:tr>
    <w:tr w:rsidR="00434439" w:rsidRPr="00A00EC8" w:rsidTr="00F3670F">
      <w:trPr>
        <w:cantSplit/>
        <w:trHeight w:val="68"/>
      </w:trPr>
      <w:tc>
        <w:tcPr>
          <w:tcW w:w="15309" w:type="dxa"/>
          <w:gridSpan w:val="3"/>
          <w:tcBorders>
            <w:bottom w:val="thinThickSmallGap" w:sz="18" w:space="0" w:color="auto"/>
          </w:tcBorders>
          <w:vAlign w:val="center"/>
        </w:tcPr>
        <w:p w:rsidR="00434439" w:rsidRPr="000C5DCB" w:rsidRDefault="00434439" w:rsidP="00F3670F">
          <w:pPr>
            <w:spacing w:after="0" w:line="240" w:lineRule="auto"/>
            <w:ind w:left="113" w:right="113"/>
            <w:jc w:val="center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color w:val="000000"/>
              <w:sz w:val="17"/>
              <w:szCs w:val="17"/>
              <w:lang w:val="kk-KZ" w:eastAsia="ru-RU"/>
            </w:rPr>
            <w:t>МОДЕЛЬ КОМПЕТЕНЦИИ ПРЕПОДАВАТЕЛЯ КАЗНМУ</w:t>
          </w:r>
        </w:p>
      </w:tc>
    </w:tr>
  </w:tbl>
  <w:p w:rsidR="00434439" w:rsidRDefault="004344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359B9"/>
    <w:multiLevelType w:val="hybridMultilevel"/>
    <w:tmpl w:val="98987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C0080"/>
    <w:multiLevelType w:val="hybridMultilevel"/>
    <w:tmpl w:val="1E4EE276"/>
    <w:lvl w:ilvl="0" w:tplc="89829FC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68"/>
        <w:szCs w:val="6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428D2"/>
    <w:multiLevelType w:val="hybridMultilevel"/>
    <w:tmpl w:val="AC001D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2B5D63"/>
    <w:multiLevelType w:val="hybridMultilevel"/>
    <w:tmpl w:val="182C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865618"/>
    <w:multiLevelType w:val="hybridMultilevel"/>
    <w:tmpl w:val="EE5851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324EF5"/>
    <w:multiLevelType w:val="hybridMultilevel"/>
    <w:tmpl w:val="F27C2874"/>
    <w:lvl w:ilvl="0" w:tplc="489E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0F"/>
    <w:rsid w:val="001758AE"/>
    <w:rsid w:val="00345D11"/>
    <w:rsid w:val="00367981"/>
    <w:rsid w:val="00370532"/>
    <w:rsid w:val="00434439"/>
    <w:rsid w:val="004471EF"/>
    <w:rsid w:val="0051356A"/>
    <w:rsid w:val="0057403A"/>
    <w:rsid w:val="00591089"/>
    <w:rsid w:val="00605F8F"/>
    <w:rsid w:val="006F379C"/>
    <w:rsid w:val="007A2B2F"/>
    <w:rsid w:val="007F72CB"/>
    <w:rsid w:val="008229E7"/>
    <w:rsid w:val="009842D5"/>
    <w:rsid w:val="009A49A7"/>
    <w:rsid w:val="00A5018D"/>
    <w:rsid w:val="00AB3B67"/>
    <w:rsid w:val="00D84B85"/>
    <w:rsid w:val="00EF1076"/>
    <w:rsid w:val="00F3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7C9E2A-83E9-4D11-8E51-7A95EDD6F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70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670F"/>
  </w:style>
  <w:style w:type="paragraph" w:styleId="a5">
    <w:name w:val="footer"/>
    <w:basedOn w:val="a"/>
    <w:link w:val="a6"/>
    <w:uiPriority w:val="99"/>
    <w:unhideWhenUsed/>
    <w:rsid w:val="00F3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670F"/>
  </w:style>
  <w:style w:type="paragraph" w:styleId="a7">
    <w:name w:val="List Paragraph"/>
    <w:basedOn w:val="a"/>
    <w:link w:val="a8"/>
    <w:uiPriority w:val="34"/>
    <w:qFormat/>
    <w:rsid w:val="00F3670F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57403A"/>
    <w:rPr>
      <w:rFonts w:ascii="Calibri" w:eastAsia="Times New Roman" w:hAnsi="Calibri" w:cs="Times New Roman"/>
    </w:rPr>
  </w:style>
  <w:style w:type="table" w:styleId="a9">
    <w:name w:val="Table Grid"/>
    <w:basedOn w:val="a1"/>
    <w:uiPriority w:val="39"/>
    <w:rsid w:val="00AB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4B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2015-09-02T06:17:00Z</dcterms:created>
  <dcterms:modified xsi:type="dcterms:W3CDTF">2015-09-04T04:16:00Z</dcterms:modified>
</cp:coreProperties>
</file>