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CF" w:rsidRDefault="004318CF" w:rsidP="00563A0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30B">
        <w:rPr>
          <w:rFonts w:ascii="Times New Roman" w:hAnsi="Times New Roman" w:cs="Times New Roman"/>
          <w:b/>
          <w:bCs/>
          <w:sz w:val="28"/>
          <w:szCs w:val="28"/>
        </w:rPr>
        <w:t>ПРИНЦИПЫ, ЦЕЛИ И МЕТОДЫ  ФИНАНСОВОГО АНАЛИЗА В ГОСУДАРСТВЕННЫХ МЕДИЦИНСКИХ ОРГАНИЗАЦИЯХ ПРИ ПЕРЕХОДЕ НА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РАВО ХОЗЯЙСТВЕННОГО ВЕДЕНИЯ</w:t>
      </w:r>
      <w:r w:rsidRPr="008933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18CF" w:rsidRPr="00076B7A" w:rsidRDefault="004318CF" w:rsidP="00563A0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Кашафутдинова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Г.Т.</w:t>
      </w:r>
    </w:p>
    <w:p w:rsidR="004318CF" w:rsidRDefault="004318CF" w:rsidP="00563A0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6B7A">
        <w:rPr>
          <w:rFonts w:ascii="Times New Roman" w:hAnsi="Times New Roman" w:cs="Times New Roman"/>
          <w:i/>
          <w:iCs/>
          <w:sz w:val="28"/>
          <w:szCs w:val="28"/>
        </w:rPr>
        <w:t>Казахский Национальны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й медицинский университет </w:t>
      </w:r>
    </w:p>
    <w:p w:rsidR="004318CF" w:rsidRPr="00076B7A" w:rsidRDefault="004318CF" w:rsidP="00563A0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имени </w:t>
      </w:r>
      <w:proofErr w:type="spellStart"/>
      <w:r w:rsidRPr="00076B7A">
        <w:rPr>
          <w:rFonts w:ascii="Times New Roman" w:hAnsi="Times New Roman" w:cs="Times New Roman"/>
          <w:i/>
          <w:iCs/>
          <w:sz w:val="28"/>
          <w:szCs w:val="28"/>
        </w:rPr>
        <w:t>С.Д.Асфендиярова</w:t>
      </w:r>
      <w:proofErr w:type="spellEnd"/>
    </w:p>
    <w:p w:rsidR="004318CF" w:rsidRPr="00076B7A" w:rsidRDefault="004318CF" w:rsidP="00563A0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76B7A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 w:rsidRPr="00076B7A">
        <w:rPr>
          <w:rFonts w:ascii="Times New Roman" w:hAnsi="Times New Roman" w:cs="Times New Roman"/>
          <w:i/>
          <w:iCs/>
          <w:sz w:val="28"/>
          <w:szCs w:val="28"/>
        </w:rPr>
        <w:t>.А</w:t>
      </w:r>
      <w:proofErr w:type="gramEnd"/>
      <w:r w:rsidRPr="00076B7A">
        <w:rPr>
          <w:rFonts w:ascii="Times New Roman" w:hAnsi="Times New Roman" w:cs="Times New Roman"/>
          <w:i/>
          <w:iCs/>
          <w:sz w:val="28"/>
          <w:szCs w:val="28"/>
        </w:rPr>
        <w:t>лматы</w:t>
      </w:r>
      <w:proofErr w:type="spellEnd"/>
    </w:p>
    <w:p w:rsidR="004318CF" w:rsidRDefault="004318CF" w:rsidP="00563A0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8CF" w:rsidRPr="00FC14EC" w:rsidRDefault="004318CF" w:rsidP="00563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4EC">
        <w:rPr>
          <w:rFonts w:ascii="Times New Roman" w:hAnsi="Times New Roman" w:cs="Times New Roman"/>
          <w:sz w:val="28"/>
          <w:szCs w:val="28"/>
        </w:rPr>
        <w:t xml:space="preserve">В настоящее время в рамках институциональной реформы здравоохранения, осуществляемой Министерством здравоохранения РК при поддержке Всемирного Банка, начался процесс перехода государственных медицинских организаций на право хозяйственного ведения. Изменение организационно-правовой формы медицинских организаций подразумевает  и реформы в управлении их  финансовыми ресурсами. </w:t>
      </w:r>
    </w:p>
    <w:p w:rsidR="004318CF" w:rsidRDefault="004318CF" w:rsidP="00563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4EC">
        <w:rPr>
          <w:rFonts w:ascii="Times New Roman" w:hAnsi="Times New Roman" w:cs="Times New Roman"/>
          <w:sz w:val="28"/>
          <w:szCs w:val="28"/>
        </w:rPr>
        <w:t>Для принятия управленческих решений одним из важнейших условий является анализ финансового состояния организации по данным финансовой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4263">
        <w:rPr>
          <w:rFonts w:ascii="Times New Roman" w:hAnsi="Times New Roman" w:cs="Times New Roman"/>
          <w:i/>
          <w:sz w:val="28"/>
          <w:szCs w:val="28"/>
        </w:rPr>
        <w:t>Цель финансовой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- предоставление информации о финансовом положении (и его изменениях) и результатах деятельности предприятия.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 финансовая отчетность не обеспечивает пользователей всей информацией, необходимой для принятия экономических решений, поскольку отражает финансовые результаты прошлых событий, и не всегда содержит нефинансовую информацию.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отчетность также отражает результаты деятельности руководства предприятия и его ответственность за имеющиеся ресурсы, а такая информация, например, необходима для принятия решений об инвестициях в данную организацию потенциальными инвесторами.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условиях перехода на право хозяйственного ведения особую актуальность у руководителей медицинских организаций приобретают две проблемы – эффективное управление вверенными ресурсами и поиск новых источников доходов. Таким образом, экономические решения, принимаемые менеджерами, требуют оценки способности предприятия создавать (зарабатывать) денежные средства, а также обеспечить своевременность и стабильность этого процесса. В конечном итоге, эта способность определяет финансовую устойчивость и платежеспособность предприятия.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финансовом положении, главным образом, содержится в бухгалтерском балансе, а информация о результатах деятельности приводится в отчете о прибылях и убытках. Информация об изменениях финансового положения показывается в финансовой отчетности в форме отчета об изменениях в собственном капитале.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Составные части финансовой отчетности взаимосвязаны, поскольку отражают разные аспекты одних и тех же операций и событий.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082C">
        <w:rPr>
          <w:rFonts w:ascii="Times New Roman" w:hAnsi="Times New Roman" w:cs="Times New Roman"/>
          <w:sz w:val="28"/>
          <w:szCs w:val="28"/>
        </w:rPr>
        <w:t>Принципами финансового анализа являются</w:t>
      </w:r>
      <w:r>
        <w:rPr>
          <w:rFonts w:ascii="Times New Roman" w:hAnsi="Times New Roman" w:cs="Times New Roman"/>
          <w:sz w:val="28"/>
          <w:szCs w:val="28"/>
        </w:rPr>
        <w:t xml:space="preserve">: учет по методу начисления, </w:t>
      </w:r>
      <w:r w:rsidRPr="00BD082C">
        <w:rPr>
          <w:rFonts w:ascii="Times New Roman" w:hAnsi="Times New Roman" w:cs="Times New Roman"/>
          <w:sz w:val="28"/>
          <w:szCs w:val="28"/>
        </w:rPr>
        <w:t xml:space="preserve"> непрерывность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D0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понятность, уместность, существенность, надежность, правдивое представление, преобладание сущности над формой, нейтральность, осмотрительность, полнота, сопоставимость, своевременность, баланс между выгодами и затратами</w:t>
      </w:r>
      <w:r w:rsidRPr="00BD082C">
        <w:rPr>
          <w:rFonts w:ascii="Times New Roman" w:hAnsi="Times New Roman" w:cs="Times New Roman"/>
          <w:sz w:val="28"/>
          <w:szCs w:val="28"/>
        </w:rPr>
        <w:t>, обоснованность и оперативность в принятии управленческих решений.</w:t>
      </w:r>
      <w:proofErr w:type="gramEnd"/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7DD8">
        <w:rPr>
          <w:rFonts w:ascii="Times New Roman" w:hAnsi="Times New Roman" w:cs="Times New Roman"/>
          <w:i/>
          <w:sz w:val="28"/>
          <w:szCs w:val="28"/>
        </w:rPr>
        <w:t>Учет по методу начисления.</w:t>
      </w:r>
      <w:r>
        <w:rPr>
          <w:rFonts w:ascii="Times New Roman" w:hAnsi="Times New Roman" w:cs="Times New Roman"/>
          <w:sz w:val="28"/>
          <w:szCs w:val="28"/>
        </w:rPr>
        <w:t xml:space="preserve"> Финансовая отчетность составляется по методу начисления. Согласно этому методу, результаты операций и прочих событий признаются по факту их совершения, (а не тогда, когда денежные средства получены или выплачены). Финансовая отчетность, составленная по методу начисления, информирует пользователей не только о прошлых операциях, связанных с выплатой и получением денежных средств, но также об обязательствах заплатить деньги в будущем, и о денежных средствах, которые будут получены в будущем.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7DD8">
        <w:rPr>
          <w:rFonts w:ascii="Times New Roman" w:hAnsi="Times New Roman" w:cs="Times New Roman"/>
          <w:i/>
          <w:sz w:val="28"/>
          <w:szCs w:val="28"/>
        </w:rPr>
        <w:t>Непрерывность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Финансовая отчетность составляется на основе допущения, что предприятие действует, и будет действовать в обозримом будущем, т.е. не собирается и не нуждается в ликвидации или существенном сокращении масштабов своей деятельности. Данный принцип является основой для разделения активов и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долгосрочные и краткосрочные. 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качественным характеристикам финансовой отчетности относятся: понятность, уместность, надежность и сопоставимость.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3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63D">
        <w:rPr>
          <w:rFonts w:ascii="Times New Roman" w:hAnsi="Times New Roman" w:cs="Times New Roman"/>
          <w:i/>
          <w:sz w:val="28"/>
          <w:szCs w:val="28"/>
        </w:rPr>
        <w:t>Понятность,</w:t>
      </w:r>
      <w:r>
        <w:rPr>
          <w:rFonts w:ascii="Times New Roman" w:hAnsi="Times New Roman" w:cs="Times New Roman"/>
          <w:sz w:val="28"/>
          <w:szCs w:val="28"/>
        </w:rPr>
        <w:t xml:space="preserve"> т.е. доступность для понимания пользователями. Таким образом, пользователи должны иметь достаточные знания в сфере хозяйственной и экономической деятельности предприятия, бухгалтерского учета.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31F">
        <w:rPr>
          <w:rFonts w:ascii="Times New Roman" w:hAnsi="Times New Roman" w:cs="Times New Roman"/>
          <w:i/>
          <w:sz w:val="28"/>
          <w:szCs w:val="28"/>
        </w:rPr>
        <w:t>Уместность.</w:t>
      </w:r>
      <w:r>
        <w:rPr>
          <w:rFonts w:ascii="Times New Roman" w:hAnsi="Times New Roman" w:cs="Times New Roman"/>
          <w:sz w:val="28"/>
          <w:szCs w:val="28"/>
        </w:rPr>
        <w:t xml:space="preserve"> Информация является уместной, когда она влияет на экономические решения менеджеров, помогая им оценивать прошлые, настоящие и будущие события, а также подтверждать или исправлять их прошлые оценки.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1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31F">
        <w:rPr>
          <w:rFonts w:ascii="Times New Roman" w:hAnsi="Times New Roman" w:cs="Times New Roman"/>
          <w:i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Информация является надежной, когда в ней нет существенных ошибок и искажений, и пользователи могут на нее положиться.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9631F">
        <w:rPr>
          <w:rFonts w:ascii="Times New Roman" w:hAnsi="Times New Roman" w:cs="Times New Roman"/>
          <w:i/>
          <w:sz w:val="28"/>
          <w:szCs w:val="28"/>
        </w:rPr>
        <w:t>Сопоставимость.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тенденций в финансовом положении и результатах деятельности предприятия необходима возможность сопоставления финансовой отчетности предприятия за разные периоды. </w:t>
      </w:r>
    </w:p>
    <w:p w:rsidR="004318CF" w:rsidRPr="00A778E7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E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7">
        <w:rPr>
          <w:rFonts w:ascii="Times New Roman" w:hAnsi="Times New Roman" w:cs="Times New Roman"/>
          <w:sz w:val="28"/>
          <w:szCs w:val="28"/>
        </w:rPr>
        <w:t xml:space="preserve"> В соответствии с приказом МФ РК №422 от 20 августа 2010 утверждены табличные формы финансовой отчетности для финансовых организаций, акционерных обществ, организаций, в уставном капитале которых имеется доля участия государства, а также для государственных предприятий на праве хозяйственного 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7">
        <w:rPr>
          <w:sz w:val="28"/>
          <w:szCs w:val="28"/>
        </w:rPr>
        <w:t xml:space="preserve">   </w:t>
      </w:r>
      <w:r w:rsidRPr="00A778E7">
        <w:rPr>
          <w:rFonts w:ascii="Times New Roman" w:hAnsi="Times New Roman" w:cs="Times New Roman"/>
          <w:sz w:val="28"/>
          <w:szCs w:val="28"/>
        </w:rPr>
        <w:t>Необходимость составления финансовой отчетности возникает у организации и по требованию Налогового законодательства Республики Казахстан (ст.149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РК</w:t>
      </w:r>
      <w:r w:rsidRPr="00A778E7">
        <w:rPr>
          <w:rFonts w:ascii="Times New Roman" w:hAnsi="Times New Roman" w:cs="Times New Roman"/>
          <w:sz w:val="28"/>
          <w:szCs w:val="28"/>
        </w:rPr>
        <w:t>)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а</w:t>
      </w:r>
      <w:r w:rsidRPr="003F603A">
        <w:rPr>
          <w:rFonts w:ascii="Times New Roman" w:hAnsi="Times New Roman" w:cs="Times New Roman"/>
          <w:sz w:val="28"/>
          <w:szCs w:val="28"/>
        </w:rPr>
        <w:t>нализом финансового состояния занимаются не только руководители и соответствующие службы предприятия, но и его учредители, инвесторы – с целью изучения эффективности использования ресурсов; банки – для оценки условий кредитования и определения степени риска; поставщики – для своевременного получения платежей; налоговые инспекции – для выполнения плана поступления сре</w:t>
      </w:r>
      <w:proofErr w:type="gramStart"/>
      <w:r w:rsidRPr="003F603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3F603A">
        <w:rPr>
          <w:rFonts w:ascii="Times New Roman" w:hAnsi="Times New Roman" w:cs="Times New Roman"/>
          <w:sz w:val="28"/>
          <w:szCs w:val="28"/>
        </w:rPr>
        <w:t xml:space="preserve">юджет и т.д. </w:t>
      </w:r>
    </w:p>
    <w:p w:rsidR="004318CF" w:rsidRPr="00047A3B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7A3B">
        <w:rPr>
          <w:rFonts w:ascii="Times New Roman" w:hAnsi="Times New Roman" w:cs="Times New Roman"/>
          <w:sz w:val="28"/>
          <w:szCs w:val="28"/>
        </w:rPr>
        <w:t>В условиях динамичного развития общества и системы здравоохранения руководители медицинских организаций  должны обладать весьма обширными знаниями в области экономики и менеджмента здравоохранения,  налогового и финансово-экономического законодательства, владеть компьютерными технологиями, уметь грамотно руководить коллективом, финансовыми ресурсами. Другими словами, быть образованными высокопрофессиональными менеджерами. Большая часть руководителей медицинских организаций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A3B">
        <w:rPr>
          <w:rFonts w:ascii="Times New Roman" w:hAnsi="Times New Roman" w:cs="Times New Roman"/>
          <w:sz w:val="28"/>
          <w:szCs w:val="28"/>
        </w:rPr>
        <w:t xml:space="preserve"> не име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A3B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в области менеджмента и экономики,  владе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47A3B">
        <w:rPr>
          <w:rFonts w:ascii="Times New Roman" w:hAnsi="Times New Roman" w:cs="Times New Roman"/>
          <w:sz w:val="28"/>
          <w:szCs w:val="28"/>
        </w:rPr>
        <w:t>, в лучшем случае, только навыками администрирования.</w:t>
      </w:r>
    </w:p>
    <w:p w:rsidR="004318CF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A3B">
        <w:rPr>
          <w:rFonts w:ascii="Times New Roman" w:hAnsi="Times New Roman" w:cs="Times New Roman"/>
          <w:sz w:val="28"/>
          <w:szCs w:val="28"/>
        </w:rPr>
        <w:t xml:space="preserve">      Поэтому важнейшей задачей</w:t>
      </w:r>
      <w:r>
        <w:rPr>
          <w:rFonts w:ascii="Times New Roman" w:hAnsi="Times New Roman" w:cs="Times New Roman"/>
          <w:sz w:val="28"/>
          <w:szCs w:val="28"/>
        </w:rPr>
        <w:t xml:space="preserve"> последипломного</w:t>
      </w:r>
      <w:r w:rsidRPr="00047A3B">
        <w:rPr>
          <w:rFonts w:ascii="Times New Roman" w:hAnsi="Times New Roman" w:cs="Times New Roman"/>
          <w:sz w:val="28"/>
          <w:szCs w:val="28"/>
        </w:rPr>
        <w:t xml:space="preserve"> обучения является создание системы экономического мышления, т.е</w:t>
      </w:r>
      <w:proofErr w:type="gramStart"/>
      <w:r w:rsidRPr="00047A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7A3B">
        <w:rPr>
          <w:rFonts w:ascii="Times New Roman" w:hAnsi="Times New Roman" w:cs="Times New Roman"/>
          <w:sz w:val="28"/>
          <w:szCs w:val="28"/>
        </w:rPr>
        <w:t>реломления проблем медицинской организации через финансовый анализ и экономическую целесообразность.</w:t>
      </w:r>
    </w:p>
    <w:p w:rsidR="004318CF" w:rsidRPr="00047A3B" w:rsidRDefault="004318CF" w:rsidP="00563A0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CF" w:rsidRPr="0071223B" w:rsidRDefault="004318CF" w:rsidP="00563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23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318CF" w:rsidRPr="009F5722" w:rsidRDefault="004318CF" w:rsidP="00563A0D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5722">
        <w:rPr>
          <w:rFonts w:ascii="Times New Roman" w:hAnsi="Times New Roman" w:cs="Times New Roman"/>
          <w:sz w:val="28"/>
          <w:szCs w:val="28"/>
        </w:rPr>
        <w:t>Закон  РК  «О Бухгалтерском учете и финансовой отчетности»</w:t>
      </w:r>
      <w:r w:rsidRPr="009F5722">
        <w:t xml:space="preserve"> </w:t>
      </w:r>
      <w:r w:rsidRPr="009F5722">
        <w:rPr>
          <w:rFonts w:ascii="Times New Roman" w:hAnsi="Times New Roman" w:cs="Times New Roman"/>
          <w:sz w:val="28"/>
          <w:szCs w:val="28"/>
        </w:rPr>
        <w:t xml:space="preserve">от 28 февраля 2007 года № 234 </w:t>
      </w:r>
    </w:p>
    <w:p w:rsidR="004318CF" w:rsidRDefault="004318CF" w:rsidP="00563A0D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Республики Казахстан о налогах и других обязательных платежах в бюджет (налоговый Кодекс) с изменениями и дополнениями по состоянию на 22.07.2011г., ст.149.</w:t>
      </w:r>
    </w:p>
    <w:p w:rsidR="004318CF" w:rsidRPr="009F5722" w:rsidRDefault="004318CF" w:rsidP="00563A0D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учет, учебное пособие,USAID,EDP,2007</w:t>
      </w:r>
    </w:p>
    <w:p w:rsidR="005A0988" w:rsidRDefault="004318CF" w:rsidP="00563A0D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</w:pPr>
      <w:r w:rsidRPr="00563A0D">
        <w:rPr>
          <w:rFonts w:ascii="Times New Roman" w:hAnsi="Times New Roman" w:cs="Times New Roman"/>
          <w:sz w:val="28"/>
          <w:szCs w:val="28"/>
        </w:rPr>
        <w:t>Письмо МЗ РК №07-4-401</w:t>
      </w:r>
      <w:proofErr w:type="gramStart"/>
      <w:r w:rsidRPr="00563A0D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Pr="00563A0D">
        <w:rPr>
          <w:rFonts w:ascii="Times New Roman" w:hAnsi="Times New Roman" w:cs="Times New Roman"/>
          <w:sz w:val="28"/>
          <w:szCs w:val="28"/>
        </w:rPr>
        <w:t xml:space="preserve"> от 18.01.2011г. «О проведении обучения медицинских организаций на курсах повышения квалификации «Эффективное управление государственным предприятием на праве хозяйственного ведения»</w:t>
      </w:r>
      <w:r w:rsidR="00563A0D" w:rsidRPr="00563A0D">
        <w:rPr>
          <w:rFonts w:ascii="Times New Roman" w:hAnsi="Times New Roman" w:cs="Times New Roman"/>
          <w:sz w:val="28"/>
          <w:szCs w:val="28"/>
        </w:rPr>
        <w:t>.</w:t>
      </w:r>
    </w:p>
    <w:sectPr w:rsidR="005A0988" w:rsidSect="005A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2D24"/>
    <w:multiLevelType w:val="hybridMultilevel"/>
    <w:tmpl w:val="4A9E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8CF"/>
    <w:rsid w:val="004318CF"/>
    <w:rsid w:val="00563A0D"/>
    <w:rsid w:val="005A0988"/>
    <w:rsid w:val="0068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8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www.PHILka.RU</cp:lastModifiedBy>
  <cp:revision>2</cp:revision>
  <dcterms:created xsi:type="dcterms:W3CDTF">2011-11-08T08:14:00Z</dcterms:created>
  <dcterms:modified xsi:type="dcterms:W3CDTF">2011-11-08T08:14:00Z</dcterms:modified>
</cp:coreProperties>
</file>