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3B" w:rsidRPr="006A4F0F" w:rsidRDefault="0042033B" w:rsidP="0042033B">
      <w:pPr>
        <w:jc w:val="center"/>
        <w:rPr>
          <w:b/>
        </w:rPr>
      </w:pPr>
      <w:r w:rsidRPr="006A4F0F">
        <w:rPr>
          <w:b/>
          <w:lang w:val="kk-KZ"/>
        </w:rPr>
        <w:t>Топическая терапия различных хронических дерматозов.</w:t>
      </w:r>
    </w:p>
    <w:p w:rsidR="0042033B" w:rsidRPr="006A4F0F" w:rsidRDefault="0042033B" w:rsidP="0042033B">
      <w:pPr>
        <w:rPr>
          <w:b/>
        </w:rPr>
      </w:pPr>
      <w:r w:rsidRPr="006A4F0F">
        <w:rPr>
          <w:b/>
        </w:rPr>
        <w:t xml:space="preserve">                                       Кабулбекова А.А.</w:t>
      </w:r>
    </w:p>
    <w:p w:rsidR="0042033B" w:rsidRPr="00DF5661" w:rsidRDefault="0042033B" w:rsidP="0042033B">
      <w:r w:rsidRPr="00DF5661">
        <w:t xml:space="preserve">Кафедра дерматовенерологии и эстетической медицины </w:t>
      </w:r>
      <w:r w:rsidRPr="00DF5661">
        <w:rPr>
          <w:lang w:val="kk-KZ"/>
        </w:rPr>
        <w:t>ЦНО</w:t>
      </w:r>
      <w:r w:rsidRPr="00DF5661">
        <w:t>, КазНМУ</w:t>
      </w:r>
    </w:p>
    <w:p w:rsidR="0042033B" w:rsidRPr="00DF5661" w:rsidRDefault="0042033B" w:rsidP="0042033B"/>
    <w:p w:rsidR="0042033B" w:rsidRPr="00DF5661" w:rsidRDefault="0042033B" w:rsidP="0042033B">
      <w:pPr>
        <w:rPr>
          <w:rStyle w:val="hps"/>
          <w:b/>
        </w:rPr>
      </w:pPr>
      <w:r w:rsidRPr="00DF5661">
        <w:rPr>
          <w:rStyle w:val="hps"/>
          <w:b/>
        </w:rPr>
        <w:t>Резюме</w:t>
      </w:r>
    </w:p>
    <w:p w:rsidR="0042033B" w:rsidRPr="00DF5661" w:rsidRDefault="0042033B" w:rsidP="0042033B">
      <w:r w:rsidRPr="00DF5661">
        <w:t>Определена увлажняющая способность лечебного косметического средства Локобейз Рипеа у больных различными дерматозами в сочетании с препаратом Адвантан</w:t>
      </w:r>
      <w:r w:rsidRPr="00DF5661">
        <w:rPr>
          <w:b/>
        </w:rPr>
        <w:t xml:space="preserve">. </w:t>
      </w:r>
      <w:r w:rsidRPr="00DF5661">
        <w:t>В исследовании приняли участие 10 больных атопическим дерматитом, 10 - вульгарным псориазом, 10 - аллергическим дерматитом, 10 - экземой. В результате проведённого исследования установлена высокая эффективность и безопасность препаратов Локобейз Рипеа и Адвантан в комплексном лечении хронических дерматозов. Увлажняющий, смягчающий и противовоспалительный эффекты наблюдались у всех больных на ранних этапах терапии независимо от кратности применения средств, что подтверждает пролонгированное действие их.</w:t>
      </w:r>
    </w:p>
    <w:p w:rsidR="0042033B" w:rsidRPr="007C549F" w:rsidRDefault="0042033B" w:rsidP="00C60A01">
      <w:r w:rsidRPr="00DF5661">
        <w:t>Ключевые слова: Адвантан, Локобейз Рипеа, хронические дерматозы, терапия</w:t>
      </w:r>
    </w:p>
    <w:p w:rsidR="0042033B" w:rsidRPr="007C549F" w:rsidRDefault="0042033B" w:rsidP="0042033B">
      <w:pPr>
        <w:rPr>
          <w:rFonts w:cs="Microsoft Sans Serif"/>
          <w:szCs w:val="27"/>
        </w:rPr>
      </w:pPr>
    </w:p>
    <w:p w:rsidR="0042033B" w:rsidRDefault="0042033B" w:rsidP="0042033B">
      <w:pPr>
        <w:rPr>
          <w:szCs w:val="15"/>
        </w:rPr>
      </w:pPr>
      <w:r w:rsidRPr="00795238">
        <w:rPr>
          <w:rFonts w:cs="Microsoft Sans Serif"/>
          <w:szCs w:val="18"/>
        </w:rPr>
        <w:t xml:space="preserve">В </w:t>
      </w:r>
      <w:r w:rsidRPr="00795238">
        <w:rPr>
          <w:szCs w:val="15"/>
        </w:rPr>
        <w:t>настоящее время лечение ряда воспалительных дерматозов трудно представить без применения наружных лекарственных средств, в состав которых входят кортикостероидные</w:t>
      </w:r>
      <w:r w:rsidRPr="00BE5899">
        <w:rPr>
          <w:szCs w:val="15"/>
        </w:rPr>
        <w:t xml:space="preserve"> гормоны. Наличие их в арсенале дерматологов коренным образом изменило возможности наружной терапии многочисленных кожных заболеваний. </w:t>
      </w:r>
      <w:r>
        <w:rPr>
          <w:szCs w:val="15"/>
        </w:rPr>
        <w:t xml:space="preserve"> </w:t>
      </w:r>
      <w:r w:rsidRPr="00BE5899">
        <w:rPr>
          <w:szCs w:val="15"/>
        </w:rPr>
        <w:t>С одной стороны, местное применение глюкокортикостероидных препаратов, обладающих мощным позитивным влиянием на различные звенья патогенеза многих дерматозов, пред</w:t>
      </w:r>
      <w:r>
        <w:rPr>
          <w:szCs w:val="15"/>
        </w:rPr>
        <w:t>о</w:t>
      </w:r>
      <w:r w:rsidRPr="00BE5899">
        <w:rPr>
          <w:szCs w:val="15"/>
        </w:rPr>
        <w:t>ставляет уникальную возможность</w:t>
      </w:r>
      <w:r>
        <w:rPr>
          <w:szCs w:val="15"/>
        </w:rPr>
        <w:t>,</w:t>
      </w:r>
      <w:r w:rsidRPr="00BE5899">
        <w:rPr>
          <w:szCs w:val="15"/>
        </w:rPr>
        <w:t xml:space="preserve"> воздействовать непосредственно на очаги пораженной ткани и таким образом купировать воспалительный процесс в коже, не прибегая к системному лечению. С другой стороны, даже при местной гормональной терапии требуется определенная осторожность из-за возможного развития побочных эффектов и выработки резистентности к традиционным лекарственным средствам</w:t>
      </w:r>
      <w:r w:rsidRPr="00DF5661">
        <w:t>.</w:t>
      </w:r>
      <w:r w:rsidRPr="00DF5661">
        <w:rPr>
          <w:b/>
        </w:rPr>
        <w:t xml:space="preserve"> </w:t>
      </w:r>
      <w:r w:rsidRPr="00DF5661">
        <w:t xml:space="preserve"> </w:t>
      </w:r>
    </w:p>
    <w:p w:rsidR="0042033B" w:rsidRDefault="0042033B" w:rsidP="0042033B">
      <w:pPr>
        <w:rPr>
          <w:szCs w:val="15"/>
        </w:rPr>
      </w:pPr>
      <w:r w:rsidRPr="00BE5899">
        <w:rPr>
          <w:szCs w:val="15"/>
        </w:rPr>
        <w:t>Так или иначе, но без топических глюкокортикостероидных препаратов современная практическая дерматология уже не обойдется. И поэтому главной задачей является максимальное снижение негативных влияний этих средств с сохранением их достаточной эффективности</w:t>
      </w:r>
      <w:r>
        <w:rPr>
          <w:szCs w:val="15"/>
        </w:rPr>
        <w:t xml:space="preserve"> </w:t>
      </w:r>
      <w:r w:rsidRPr="00DF5661">
        <w:t>[1-</w:t>
      </w:r>
      <w:r>
        <w:t>2</w:t>
      </w:r>
      <w:r w:rsidRPr="00DF5661">
        <w:t>].</w:t>
      </w:r>
      <w:r w:rsidRPr="00DF5661">
        <w:rPr>
          <w:b/>
        </w:rPr>
        <w:t xml:space="preserve"> </w:t>
      </w:r>
      <w:r w:rsidRPr="00DF5661">
        <w:t xml:space="preserve"> </w:t>
      </w:r>
    </w:p>
    <w:p w:rsidR="0042033B" w:rsidRDefault="0042033B" w:rsidP="0042033B">
      <w:r w:rsidRPr="00BE5899">
        <w:rPr>
          <w:szCs w:val="15"/>
        </w:rPr>
        <w:t>Успех лечения при назначении топических глюкокортикостероидов (ГК) во многом определяется правильностью выбора препарата и адекватного использования его лекарственных форм в каждом конкретном случае.</w:t>
      </w:r>
      <w:r>
        <w:rPr>
          <w:szCs w:val="15"/>
        </w:rPr>
        <w:t xml:space="preserve"> Кроме того </w:t>
      </w:r>
      <w:r w:rsidRPr="00BC77B4">
        <w:t xml:space="preserve">нарушение функции кожного барьера постоянно поддерживает воспаление в коже, которое приводит к морфофункциональным изменениям рогового слоя, особенно при применении наружных стероидов. Это в свою очередь способствует еще большему повреждению кожного барьера. Разорвать этот порочный круг можно только тогда, когда одновременно будут использоваться не только противовоспалительная терапия, но и средства, восстанавливающие </w:t>
      </w:r>
      <w:r w:rsidRPr="00BC77B4">
        <w:lastRenderedPageBreak/>
        <w:t>барьерную функцию кожи</w:t>
      </w:r>
      <w:r>
        <w:t xml:space="preserve"> - эмоллиенты</w:t>
      </w:r>
      <w:r w:rsidRPr="00BC77B4">
        <w:t>. На этапе рецидива эмоллиенты выполняют роль спарринг-партнера топического стероида, так как, восполняя липиды рогового слоя, выступают в роли резервуара для стероида, увеличивая его высвобождение. Это позволяет уменьшить количество аппликаций и снизить стероидную нагрузку</w:t>
      </w:r>
      <w:r>
        <w:t xml:space="preserve"> </w:t>
      </w:r>
      <w:r w:rsidRPr="00DF5661">
        <w:t>[</w:t>
      </w:r>
      <w:r>
        <w:t>3-5</w:t>
      </w:r>
      <w:r w:rsidRPr="00DF5661">
        <w:t>].</w:t>
      </w:r>
      <w:r w:rsidRPr="00DF5661">
        <w:rPr>
          <w:b/>
        </w:rPr>
        <w:t xml:space="preserve"> </w:t>
      </w:r>
      <w:r w:rsidRPr="00DF5661">
        <w:t xml:space="preserve"> </w:t>
      </w:r>
    </w:p>
    <w:p w:rsidR="0042033B" w:rsidRDefault="0042033B" w:rsidP="0042033B">
      <w:r w:rsidRPr="00BC77B4">
        <w:t>В связи с этим постоянное использование восстанавливающих дисфункцию кожного барьера наружных средств – эмоллиентов – становится обязательным при лечении больных с нарушением функции кожного барьера уже на самых ранних стадиях проявлений дерматоза</w:t>
      </w:r>
      <w:r>
        <w:t xml:space="preserve"> [5</w:t>
      </w:r>
      <w:r w:rsidRPr="00DF5661">
        <w:t>-</w:t>
      </w:r>
      <w:r>
        <w:t>7</w:t>
      </w:r>
      <w:r w:rsidRPr="00DF5661">
        <w:t>].</w:t>
      </w:r>
      <w:r w:rsidRPr="00BC77B4">
        <w:t xml:space="preserve"> </w:t>
      </w:r>
    </w:p>
    <w:p w:rsidR="0042033B" w:rsidRPr="00DF5661" w:rsidRDefault="0042033B" w:rsidP="0042033B">
      <w:r w:rsidRPr="00DF5661">
        <w:rPr>
          <w:b/>
        </w:rPr>
        <w:t>Цель:</w:t>
      </w:r>
      <w:r w:rsidRPr="00DF5661">
        <w:t xml:space="preserve"> определение гидратирующей способности лечебн</w:t>
      </w:r>
      <w:r w:rsidRPr="00DF5661">
        <w:rPr>
          <w:lang w:val="kk-KZ"/>
        </w:rPr>
        <w:t>ого косметического</w:t>
      </w:r>
      <w:r w:rsidRPr="00DF5661">
        <w:t xml:space="preserve"> средств</w:t>
      </w:r>
      <w:r w:rsidRPr="00DF5661">
        <w:rPr>
          <w:lang w:val="kk-KZ"/>
        </w:rPr>
        <w:t>а</w:t>
      </w:r>
      <w:r w:rsidRPr="00DF5661">
        <w:t xml:space="preserve"> Локобейз Рипеа у больных различными дерматозами в сочетании с гормональным препарат</w:t>
      </w:r>
      <w:r w:rsidRPr="00DF5661">
        <w:rPr>
          <w:lang w:val="kk-KZ"/>
        </w:rPr>
        <w:t>ом</w:t>
      </w:r>
      <w:r w:rsidRPr="00DF5661">
        <w:t xml:space="preserve"> метилпреднизолона ацепонат (Адвантан), а также выявление эффективности пролонгированного применения средства Локобейз Рипеа для поддержания состояния клинической ремиссии у</w:t>
      </w:r>
      <w:r w:rsidRPr="00DF5661">
        <w:rPr>
          <w:lang w:val="kk-KZ"/>
        </w:rPr>
        <w:t xml:space="preserve"> </w:t>
      </w:r>
      <w:r w:rsidRPr="00DF5661">
        <w:t>пациентов</w:t>
      </w:r>
      <w:r w:rsidRPr="00DF5661">
        <w:rPr>
          <w:lang w:val="kk-KZ"/>
        </w:rPr>
        <w:t xml:space="preserve"> дерматологического профиля.</w:t>
      </w:r>
    </w:p>
    <w:p w:rsidR="0042033B" w:rsidRPr="00DF5661" w:rsidRDefault="0042033B" w:rsidP="0042033B">
      <w:r w:rsidRPr="00DF5661">
        <w:rPr>
          <w:b/>
        </w:rPr>
        <w:t>Материалы и методы</w:t>
      </w:r>
      <w:r w:rsidRPr="00DF5661">
        <w:t xml:space="preserve">: Всего в исследовании приняли участие 40 больных с кожными заболеваниями, из них 10 больных атопическим дерматитом, 10 — вульгарным псориазом, 10 — аллергическим дерматитом и 10 больных с экземой. Несмотря на разнообразие клинической симптоматики кожных проявлений при различных дерматозах, общим для всех больных являлись: шелушение, микро- и макротрещины, зуд, ощущение стягивания кожи, распространённый ксероз.    </w:t>
      </w:r>
    </w:p>
    <w:p w:rsidR="0042033B" w:rsidRPr="00DF5661" w:rsidRDefault="0042033B" w:rsidP="0042033B">
      <w:r w:rsidRPr="00DF5661">
        <w:t>При сборе дерматологического анамнеза все пациенты отмечали, что после проведения адекватной терапии и устранения основных симптомов заболевания, персистирующий зуд и ощущения сухости кожи сохранялись в течение долгого времени.</w:t>
      </w:r>
    </w:p>
    <w:p w:rsidR="0042033B" w:rsidRPr="00DF5661" w:rsidRDefault="0042033B" w:rsidP="0042033B">
      <w:r w:rsidRPr="00DF5661">
        <w:t xml:space="preserve">Лечение проводилось традиционно для каждой нозологии. Адвантан назначался с целью купирования островоспалительных проявлений один раз в день, после чего пациенты использовали увлажняющее средство Локобейз Рипеа крем 2 раза в день. </w:t>
      </w:r>
    </w:p>
    <w:p w:rsidR="0042033B" w:rsidRPr="00DF5661" w:rsidRDefault="0042033B" w:rsidP="0042033B">
      <w:r w:rsidRPr="00DF5661">
        <w:t xml:space="preserve">Эффективность лечения оценивалась врачом и самими больными с регистрацией следующих параметров: интенсивность кожного зуда, степень сухости, покраснения кожи, шелушение, необходимость применения ГКС и уровень гидратации кожи. </w:t>
      </w:r>
    </w:p>
    <w:p w:rsidR="0042033B" w:rsidRPr="00DF5661" w:rsidRDefault="0042033B" w:rsidP="0042033B">
      <w:r w:rsidRPr="00DF5661">
        <w:t>Для определения кратности применения лечебного косметического средства Локобейз Рипеа больные были разделены на две группы: в первую группу вошли 20 человек (АД, псориаз); во вторую группу — 20 человек (аллергический дерматит, экзема). В первой группе больных средство Локобейз Рипеа применяли 2 раза в день, во второй — 1 раз.</w:t>
      </w:r>
    </w:p>
    <w:p w:rsidR="0042033B" w:rsidRPr="00DF5661" w:rsidRDefault="0042033B" w:rsidP="0042033B">
      <w:r w:rsidRPr="00DF5661">
        <w:rPr>
          <w:b/>
        </w:rPr>
        <w:t>Результаты:</w:t>
      </w:r>
      <w:r w:rsidRPr="00DF5661">
        <w:t xml:space="preserve"> Анализ клинического опыта исследователей показал, что эмульсия Адвантан значительно чаще назначалась врачами для топической терапии высыпаний в области лица и шеи, крем использовался во всех локализациях со сравнимой частотой, за исключением нижних конечностей; мазь применялась более чем у половины больных для лечения процесса на </w:t>
      </w:r>
      <w:r w:rsidRPr="00DF5661">
        <w:lastRenderedPageBreak/>
        <w:t>туловище, а жирная мазь - для терапии хронических кожных проявлений на нижних конечностях и туловище.</w:t>
      </w:r>
    </w:p>
    <w:p w:rsidR="0042033B" w:rsidRPr="00DF5661" w:rsidRDefault="0042033B" w:rsidP="0042033B">
      <w:r w:rsidRPr="00DF5661">
        <w:t>Обобщение клинического опыта позволило использование эффективной комбинированной терапии, дифференцированно назначаемой дерматологическим больным с учетом характера преобладающих клинических проявлений заболевания (острые, подострые и хронические) и фармакологических особенностей различных лекарственных форм препарата Адвантан.</w:t>
      </w:r>
    </w:p>
    <w:p w:rsidR="0042033B" w:rsidRPr="00DF5661" w:rsidRDefault="0042033B" w:rsidP="0042033B">
      <w:r w:rsidRPr="00DF5661">
        <w:t>Выраженные косметические и терапевтические свойства препарата Локобейз Рипеа обеспечена уникальным составом: гидрофильная и гидрофобная основа, комплекс которых обеспечивает необходимый уход за кожей больных дерматозами, сопровождающихся общей сухостью, стягивания кожных покровов и общим дискомфортом.</w:t>
      </w:r>
    </w:p>
    <w:p w:rsidR="0042033B" w:rsidRPr="00DF5661" w:rsidRDefault="0042033B" w:rsidP="0042033B">
      <w:r w:rsidRPr="00DF5661">
        <w:t>В результате проведённого лечения было установлено снижение интенсивности зуда, гиперемии и отечности более чем на 50% в обеих группах к третьему дню комбинированной терапии и значительное клиническое  улучшение к 7-10 дню терапии (75%). Гидратация кожи у больных двух групп увеличивались в одинаковые сроки к 10 дню терапии более чем на 30% и более чем на 50% к окончанию лечения (3 недели). Эритема и шелушение, а также ощущение стягивания и сухости кожи при различных дерматозах разрешались неодинаково: наилучший эффект наблюдался у больных экземой, аллергическим и атопическим дерматитом — к 5, 3 и 7 дню терапии соответственно. У больных псориазом воспалительная реакция кожи значительно уменьшилась только к концу второй недели терапии.</w:t>
      </w:r>
    </w:p>
    <w:p w:rsidR="0042033B" w:rsidRPr="00DF5661" w:rsidRDefault="0042033B" w:rsidP="0042033B">
      <w:r w:rsidRPr="00DF5661">
        <w:t xml:space="preserve">Значительный противовоспалительный, противоаллергический эффекты </w:t>
      </w:r>
      <w:r w:rsidRPr="00DF5661">
        <w:rPr>
          <w:lang w:val="kk-KZ"/>
        </w:rPr>
        <w:t xml:space="preserve">Адвантана </w:t>
      </w:r>
      <w:r w:rsidRPr="00DF5661">
        <w:t xml:space="preserve">наблюдались у больных на 3-7 сутки от начало лечения.  Гидратирующий, смягчающий эффекты  Локобоейз Рипеа, также отмечались,  у больных на ранних этапах терапии независимо от кратности применения косметики, что подтверждает пролонгированное действие при использовании его всего 1 раз в сутки. </w:t>
      </w:r>
    </w:p>
    <w:p w:rsidR="0042033B" w:rsidRPr="00DF5661" w:rsidRDefault="0042033B" w:rsidP="0042033B">
      <w:r w:rsidRPr="00DF5661">
        <w:t>Необходимо отметить, что при использовании Локобейз Рипеа у больных с атопическим дерматитом, псориазом на участки лихенизации, инфильтрации  установлен выраженный терапевтический эффект на 10-14 день использования, в виде размягчения участков, уменьшения инфильтрации, шелушения и отбеливании кожи.</w:t>
      </w:r>
    </w:p>
    <w:p w:rsidR="0042033B" w:rsidRPr="00DF5661" w:rsidRDefault="0042033B" w:rsidP="0042033B">
      <w:r w:rsidRPr="00DF5661">
        <w:t xml:space="preserve">При отсутствии поддерживающих косметических процедур ухода за кожей средством, у большинства больных отмечалось увеличение активности симптомов хронического дерматоза, что соответствовало умеренному сезонному обострению кожного процесса.       </w:t>
      </w:r>
    </w:p>
    <w:p w:rsidR="0042033B" w:rsidRPr="00DF5661" w:rsidRDefault="0042033B" w:rsidP="0042033B">
      <w:r w:rsidRPr="00DF5661">
        <w:rPr>
          <w:b/>
        </w:rPr>
        <w:t>Выводы:</w:t>
      </w:r>
      <w:r w:rsidRPr="00DF5661">
        <w:t xml:space="preserve"> в результате проведённого исследования зарегистрирована высокая эффективность препаратов Адвантан и лечебной косметики Локобейз Рипеа в комплексной терапии атопического и аллергического дерматитов, псориаза и экземы.</w:t>
      </w:r>
    </w:p>
    <w:p w:rsidR="0042033B" w:rsidRPr="00DF5661" w:rsidRDefault="0042033B" w:rsidP="0042033B">
      <w:r w:rsidRPr="00DF5661">
        <w:lastRenderedPageBreak/>
        <w:t>У подавляющего числа пациентов Адвантан позволил в сроки до 3-4 недель достигнуть клинической ремиссии. Дифференцированное назначение различных лекарственных форм Адвантана и эмоллента Локобейз Рипеа, в соответствии разработанного метода, при сочетанном применении, способствовало более быстрому купированию симптомов заболевания, а применение косметического средства до 12 недель, приводило к супрессии и профилактике обострения кожного процесса у значительного числа пациентов, снижало выраженность последующего обострения в сроки наблюдения до 12 недель.</w:t>
      </w:r>
    </w:p>
    <w:p w:rsidR="0042033B" w:rsidRPr="00DF5661" w:rsidRDefault="0042033B" w:rsidP="0042033B">
      <w:r w:rsidRPr="00DF5661">
        <w:t>Исследование на переносимость препаратов Локобейз Рипеа и Адвантан не выявило сенсибилизации или раздражения кожи, равномерно распределялись по коже и не обладали запахом.</w:t>
      </w:r>
    </w:p>
    <w:p w:rsidR="0042033B" w:rsidRPr="00DF5661" w:rsidRDefault="0042033B" w:rsidP="0042033B">
      <w:r w:rsidRPr="00DF5661">
        <w:t xml:space="preserve">Таким образом, клинические наблюдения позволяют охарактеризовать препараты наружной терапии Адвантан и </w:t>
      </w:r>
      <w:r w:rsidRPr="00DF5661">
        <w:rPr>
          <w:lang w:val="kk-KZ"/>
        </w:rPr>
        <w:t>Л</w:t>
      </w:r>
      <w:r w:rsidRPr="00DF5661">
        <w:t>окобейз рипеа, как клинически эффективные, безопасные средства в лечении и профилактике больных с различными дерматозами.</w:t>
      </w:r>
    </w:p>
    <w:p w:rsidR="0042033B" w:rsidRPr="007C549F" w:rsidRDefault="0042033B" w:rsidP="0042033B"/>
    <w:p w:rsidR="0042033B" w:rsidRPr="006A4F0F" w:rsidRDefault="0042033B" w:rsidP="00937456">
      <w:pPr>
        <w:jc w:val="center"/>
        <w:rPr>
          <w:b/>
        </w:rPr>
      </w:pPr>
      <w:r w:rsidRPr="006A4F0F">
        <w:rPr>
          <w:b/>
        </w:rPr>
        <w:t>Список литературы</w:t>
      </w:r>
      <w:r w:rsidRPr="006A4F0F">
        <w:rPr>
          <w:b/>
          <w:lang w:val="en-US"/>
        </w:rPr>
        <w:t>.</w:t>
      </w:r>
    </w:p>
    <w:p w:rsidR="00937456" w:rsidRPr="00937456" w:rsidRDefault="00937456" w:rsidP="00937456">
      <w:pPr>
        <w:jc w:val="center"/>
      </w:pPr>
    </w:p>
    <w:p w:rsidR="0042033B" w:rsidRPr="00795238" w:rsidRDefault="0042033B" w:rsidP="0042033B">
      <w:pPr>
        <w:numPr>
          <w:ilvl w:val="0"/>
          <w:numId w:val="1"/>
        </w:numPr>
        <w:tabs>
          <w:tab w:val="left" w:pos="426"/>
        </w:tabs>
        <w:spacing w:line="270" w:lineRule="atLeast"/>
        <w:ind w:left="0" w:firstLine="0"/>
        <w:rPr>
          <w:lang w:val="en-US"/>
        </w:rPr>
      </w:pPr>
      <w:r w:rsidRPr="00406F6D">
        <w:t xml:space="preserve">Львов А.Н., Иванов О.Л. Современная диагностика </w:t>
      </w:r>
      <w:r>
        <w:t>и терапия д</w:t>
      </w:r>
      <w:r w:rsidRPr="00406F6D">
        <w:t>ерма</w:t>
      </w:r>
      <w:r>
        <w:t>тозов</w:t>
      </w:r>
      <w:r w:rsidRPr="00406F6D">
        <w:t>: возможности и перспективы. Рос. жур. кожн. и венер. бол., 2007; 3; 17–22.</w:t>
      </w:r>
    </w:p>
    <w:p w:rsidR="0042033B" w:rsidRPr="00795238" w:rsidRDefault="0042033B" w:rsidP="0042033B">
      <w:pPr>
        <w:numPr>
          <w:ilvl w:val="0"/>
          <w:numId w:val="1"/>
        </w:numPr>
        <w:tabs>
          <w:tab w:val="left" w:pos="426"/>
        </w:tabs>
        <w:spacing w:line="270" w:lineRule="atLeast"/>
        <w:ind w:left="0" w:firstLine="0"/>
        <w:rPr>
          <w:lang w:val="en-US"/>
        </w:rPr>
      </w:pPr>
      <w:r w:rsidRPr="00406F6D">
        <w:rPr>
          <w:lang w:val="en-US"/>
        </w:rPr>
        <w:t>Kao J.S., Fluhr J.W., Man M.Q. at al. Short–term glucocorticoid treatment compromises both permeability barrier homeostasis and stratum corneum integrity: inhibition of epidermal lipid synthesis accounts for functional abnormalities. J. Invest. Dermatol., 2003, v.120, p.456–464.</w:t>
      </w:r>
    </w:p>
    <w:p w:rsidR="0042033B" w:rsidRPr="00795238" w:rsidRDefault="0042033B" w:rsidP="0042033B">
      <w:pPr>
        <w:numPr>
          <w:ilvl w:val="0"/>
          <w:numId w:val="1"/>
        </w:numPr>
        <w:tabs>
          <w:tab w:val="left" w:pos="426"/>
        </w:tabs>
        <w:spacing w:line="270" w:lineRule="atLeast"/>
        <w:ind w:left="0" w:firstLine="0"/>
      </w:pPr>
      <w:r w:rsidRPr="00406F6D">
        <w:t xml:space="preserve">Белоусова Т.А., Горячкина М.В. Современные представления о структуре и функции кожного барьера и терапевтические </w:t>
      </w:r>
      <w:r w:rsidRPr="00795238">
        <w:rPr>
          <w:bCs/>
        </w:rPr>
        <w:t>возможности</w:t>
      </w:r>
      <w:r w:rsidRPr="00406F6D">
        <w:t xml:space="preserve"> его нарушений //Русский медицинский журнал, 2004, №1.</w:t>
      </w:r>
    </w:p>
    <w:p w:rsidR="0042033B" w:rsidRPr="00795238" w:rsidRDefault="0042033B" w:rsidP="0042033B">
      <w:pPr>
        <w:numPr>
          <w:ilvl w:val="0"/>
          <w:numId w:val="1"/>
        </w:numPr>
        <w:tabs>
          <w:tab w:val="left" w:pos="426"/>
        </w:tabs>
        <w:spacing w:line="270" w:lineRule="atLeast"/>
        <w:ind w:left="0" w:firstLine="0"/>
        <w:rPr>
          <w:lang w:val="en-US"/>
        </w:rPr>
      </w:pPr>
      <w:r w:rsidRPr="00406F6D">
        <w:t>Селисский Г.Д., Изомерова Н.И. Современные защитные средства кожи и технологии инактивации профессиональных аллергенов. Вестник дерматологии и венерологии 2008;3;25–30.</w:t>
      </w:r>
    </w:p>
    <w:p w:rsidR="0042033B" w:rsidRPr="00795238" w:rsidRDefault="0042033B" w:rsidP="0042033B">
      <w:pPr>
        <w:numPr>
          <w:ilvl w:val="0"/>
          <w:numId w:val="1"/>
        </w:numPr>
        <w:tabs>
          <w:tab w:val="left" w:pos="426"/>
        </w:tabs>
        <w:spacing w:line="270" w:lineRule="atLeast"/>
        <w:ind w:left="0" w:firstLine="0"/>
        <w:rPr>
          <w:lang w:val="en-US"/>
        </w:rPr>
      </w:pPr>
      <w:r w:rsidRPr="00406F6D">
        <w:rPr>
          <w:lang w:val="en-US"/>
        </w:rPr>
        <w:t xml:space="preserve">Berg R. W. Etiologic factors in diaper dermatitis: A model for development of improved diapers. </w:t>
      </w:r>
      <w:r w:rsidRPr="00406F6D">
        <w:t xml:space="preserve">Pediatrician. 1986. – Vol. 14. – № 1. – P. 27–33. </w:t>
      </w:r>
    </w:p>
    <w:p w:rsidR="0042033B" w:rsidRPr="00795238" w:rsidRDefault="0042033B" w:rsidP="0042033B">
      <w:pPr>
        <w:numPr>
          <w:ilvl w:val="0"/>
          <w:numId w:val="1"/>
        </w:numPr>
        <w:tabs>
          <w:tab w:val="left" w:pos="426"/>
        </w:tabs>
        <w:spacing w:line="270" w:lineRule="atLeast"/>
        <w:ind w:left="0" w:firstLine="0"/>
        <w:rPr>
          <w:lang w:val="en-US"/>
        </w:rPr>
      </w:pPr>
      <w:r w:rsidRPr="00406F6D">
        <w:rPr>
          <w:lang w:val="en-US"/>
        </w:rPr>
        <w:t>Elias P.M., Holleran W.M. et al. Barrier Homeostasis: The role of Lipid Processing. Dry Skin and Moisturizers, Chemistry and Function, 59–70, 2000.</w:t>
      </w:r>
    </w:p>
    <w:p w:rsidR="0042033B" w:rsidRPr="00795238" w:rsidRDefault="0042033B" w:rsidP="0042033B">
      <w:pPr>
        <w:numPr>
          <w:ilvl w:val="0"/>
          <w:numId w:val="1"/>
        </w:numPr>
        <w:tabs>
          <w:tab w:val="left" w:pos="426"/>
        </w:tabs>
        <w:spacing w:line="270" w:lineRule="atLeast"/>
        <w:ind w:left="0" w:firstLine="0"/>
        <w:rPr>
          <w:lang w:val="en-US"/>
        </w:rPr>
      </w:pPr>
      <w:r w:rsidRPr="00406F6D">
        <w:rPr>
          <w:lang w:val="en-US"/>
        </w:rPr>
        <w:t>Feingold K.A., Tlias P.M. The Enviromental Interface: Regulation of Permeability Barrier Homeostasis.Dry Skin and Moisturizers. Chemistry and Function, 45–58, 2000.</w:t>
      </w:r>
    </w:p>
    <w:p w:rsidR="00937456" w:rsidRDefault="00937456" w:rsidP="0042033B">
      <w:pPr>
        <w:jc w:val="center"/>
        <w:rPr>
          <w:lang w:val="kk-KZ"/>
        </w:rPr>
      </w:pPr>
    </w:p>
    <w:p w:rsidR="00937456" w:rsidRDefault="00937456" w:rsidP="0042033B">
      <w:pPr>
        <w:jc w:val="center"/>
        <w:rPr>
          <w:lang w:val="kk-KZ"/>
        </w:rPr>
      </w:pPr>
    </w:p>
    <w:p w:rsidR="00937456" w:rsidRDefault="00937456" w:rsidP="0042033B">
      <w:pPr>
        <w:jc w:val="center"/>
        <w:rPr>
          <w:lang w:val="kk-KZ"/>
        </w:rPr>
      </w:pPr>
    </w:p>
    <w:p w:rsidR="00937456" w:rsidRDefault="00937456" w:rsidP="0042033B">
      <w:pPr>
        <w:jc w:val="center"/>
        <w:rPr>
          <w:lang w:val="kk-KZ"/>
        </w:rPr>
      </w:pPr>
    </w:p>
    <w:p w:rsidR="00937456" w:rsidRDefault="00937456" w:rsidP="0042033B">
      <w:pPr>
        <w:jc w:val="center"/>
        <w:rPr>
          <w:lang w:val="kk-KZ"/>
        </w:rPr>
      </w:pPr>
    </w:p>
    <w:p w:rsidR="00937456" w:rsidRDefault="00937456" w:rsidP="0042033B">
      <w:pPr>
        <w:jc w:val="center"/>
        <w:rPr>
          <w:lang w:val="kk-KZ"/>
        </w:rPr>
      </w:pPr>
    </w:p>
    <w:p w:rsidR="0042033B" w:rsidRPr="006A4F0F" w:rsidRDefault="0042033B" w:rsidP="0042033B">
      <w:pPr>
        <w:jc w:val="center"/>
        <w:rPr>
          <w:b/>
          <w:lang w:val="en-US"/>
        </w:rPr>
      </w:pPr>
      <w:r w:rsidRPr="006A4F0F">
        <w:rPr>
          <w:b/>
          <w:lang w:val="kk-KZ"/>
        </w:rPr>
        <w:lastRenderedPageBreak/>
        <w:t>Тұжырымы</w:t>
      </w:r>
    </w:p>
    <w:p w:rsidR="0042033B" w:rsidRPr="00882F73" w:rsidRDefault="0042033B" w:rsidP="0042033B">
      <w:pPr>
        <w:jc w:val="center"/>
        <w:rPr>
          <w:lang w:val="en-US"/>
        </w:rPr>
      </w:pPr>
      <w:r>
        <w:rPr>
          <w:lang w:val="kk-KZ"/>
        </w:rPr>
        <w:t>Әр түрлі созылмалы дерматоздардың жергілікті емі</w:t>
      </w:r>
      <w:r w:rsidRPr="00DF5661">
        <w:rPr>
          <w:lang w:val="kk-KZ"/>
        </w:rPr>
        <w:t>.</w:t>
      </w:r>
    </w:p>
    <w:p w:rsidR="0042033B" w:rsidRDefault="0042033B" w:rsidP="0042033B">
      <w:pPr>
        <w:jc w:val="center"/>
        <w:rPr>
          <w:lang w:val="kk-KZ"/>
        </w:rPr>
      </w:pPr>
      <w:r>
        <w:rPr>
          <w:lang w:val="kk-KZ"/>
        </w:rPr>
        <w:t>А.А.Кабулбекова</w:t>
      </w:r>
    </w:p>
    <w:p w:rsidR="0042033B" w:rsidRDefault="0042033B" w:rsidP="0042033B">
      <w:pPr>
        <w:rPr>
          <w:lang w:val="kk-KZ"/>
        </w:rPr>
      </w:pPr>
      <w:r>
        <w:rPr>
          <w:lang w:val="kk-KZ"/>
        </w:rPr>
        <w:t>Емдік косметикалық Локобейз Рипеа дәрісін Адвантан дәрімен бірге әр түрлі тері ауруларында ылғандыру қабілеті анықталды. Зерттеуде 10 науқас атопиялық дерматитпен, 10 - қабыршақты теміреткімен, 10 - аллергиялық дерматитпен және 10 - экземамен қабылдауға қатысты. Жүргізілген зерттеулер нәтижесінде</w:t>
      </w:r>
      <w:r w:rsidRPr="00454AA2">
        <w:rPr>
          <w:lang w:val="kk-KZ"/>
        </w:rPr>
        <w:t xml:space="preserve"> </w:t>
      </w:r>
      <w:r>
        <w:rPr>
          <w:lang w:val="kk-KZ"/>
        </w:rPr>
        <w:t>Локобейз Рипеа мен Адвантан дәрілерін қолданғанда жоғары нәтижелі емдік қасиеті және қауіпсіздігі анықталды. Барлық науқастарда қолдану көлеміне байланыссыз ылғандыру, жұмсарту және қабынуға қарсы қабілеттері анықталып, олардың ұзаққа созылатын әсері дәлелденді.</w:t>
      </w:r>
    </w:p>
    <w:p w:rsidR="0042033B" w:rsidRPr="00882F73" w:rsidRDefault="0042033B" w:rsidP="0042033B">
      <w:pPr>
        <w:rPr>
          <w:lang w:val="kk-KZ"/>
        </w:rPr>
      </w:pPr>
      <w:r>
        <w:rPr>
          <w:lang w:val="kk-KZ"/>
        </w:rPr>
        <w:t xml:space="preserve">Өзекті сөздер: </w:t>
      </w:r>
      <w:r w:rsidRPr="00882F73">
        <w:rPr>
          <w:lang w:val="kk-KZ"/>
        </w:rPr>
        <w:t xml:space="preserve"> Адвантан,</w:t>
      </w:r>
      <w:r>
        <w:rPr>
          <w:lang w:val="kk-KZ"/>
        </w:rPr>
        <w:t xml:space="preserve"> </w:t>
      </w:r>
      <w:r w:rsidRPr="00882F73">
        <w:rPr>
          <w:lang w:val="kk-KZ"/>
        </w:rPr>
        <w:t xml:space="preserve"> Локобейз Рипеа, </w:t>
      </w:r>
      <w:r>
        <w:rPr>
          <w:lang w:val="kk-KZ"/>
        </w:rPr>
        <w:t>созылмалы</w:t>
      </w:r>
      <w:r w:rsidRPr="00882F73">
        <w:rPr>
          <w:lang w:val="kk-KZ"/>
        </w:rPr>
        <w:t xml:space="preserve"> дерматоз</w:t>
      </w:r>
      <w:r>
        <w:rPr>
          <w:lang w:val="kk-KZ"/>
        </w:rPr>
        <w:t>дар</w:t>
      </w:r>
      <w:r w:rsidRPr="00882F73">
        <w:rPr>
          <w:lang w:val="kk-KZ"/>
        </w:rPr>
        <w:t xml:space="preserve">, </w:t>
      </w:r>
      <w:r>
        <w:rPr>
          <w:lang w:val="kk-KZ"/>
        </w:rPr>
        <w:t>емдеу.</w:t>
      </w:r>
    </w:p>
    <w:p w:rsidR="00937456" w:rsidRPr="006A4F0F" w:rsidRDefault="00937456" w:rsidP="0042033B">
      <w:pPr>
        <w:jc w:val="center"/>
        <w:rPr>
          <w:rStyle w:val="hps"/>
          <w:lang w:val="kk-KZ"/>
        </w:rPr>
      </w:pPr>
    </w:p>
    <w:p w:rsidR="00937456" w:rsidRPr="006A4F0F" w:rsidRDefault="00937456" w:rsidP="0042033B">
      <w:pPr>
        <w:jc w:val="center"/>
        <w:rPr>
          <w:rStyle w:val="hps"/>
          <w:lang w:val="kk-KZ"/>
        </w:rPr>
      </w:pPr>
    </w:p>
    <w:p w:rsidR="00937456" w:rsidRPr="006A4F0F" w:rsidRDefault="00937456" w:rsidP="0042033B">
      <w:pPr>
        <w:jc w:val="center"/>
        <w:rPr>
          <w:rStyle w:val="hps"/>
          <w:lang w:val="kk-KZ"/>
        </w:rPr>
      </w:pPr>
    </w:p>
    <w:p w:rsidR="0042033B" w:rsidRPr="006A4F0F" w:rsidRDefault="0042033B" w:rsidP="0042033B">
      <w:pPr>
        <w:jc w:val="center"/>
        <w:rPr>
          <w:rStyle w:val="hps"/>
          <w:rFonts w:ascii="Arial" w:hAnsi="Arial" w:cs="Arial"/>
          <w:b/>
          <w:lang w:val="en-US"/>
        </w:rPr>
      </w:pPr>
      <w:r w:rsidRPr="006A4F0F">
        <w:rPr>
          <w:rStyle w:val="hps"/>
          <w:b/>
          <w:lang w:val="en-US"/>
        </w:rPr>
        <w:t>Summary</w:t>
      </w:r>
    </w:p>
    <w:p w:rsidR="0042033B" w:rsidRPr="00795238" w:rsidRDefault="0042033B" w:rsidP="0042033B">
      <w:pPr>
        <w:jc w:val="center"/>
        <w:rPr>
          <w:lang w:val="en-US"/>
        </w:rPr>
      </w:pPr>
      <w:r w:rsidRPr="006A4F0F">
        <w:rPr>
          <w:rStyle w:val="hps"/>
          <w:lang w:val="en-US"/>
        </w:rPr>
        <w:t>The topical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treatment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of various chronic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dermatoses.</w:t>
      </w:r>
    </w:p>
    <w:p w:rsidR="0042033B" w:rsidRPr="00795238" w:rsidRDefault="0042033B" w:rsidP="0042033B">
      <w:pPr>
        <w:jc w:val="center"/>
        <w:rPr>
          <w:rStyle w:val="hps"/>
          <w:lang w:val="en-US"/>
        </w:rPr>
      </w:pPr>
      <w:r w:rsidRPr="00795238">
        <w:rPr>
          <w:rStyle w:val="hps"/>
        </w:rPr>
        <w:t>А</w:t>
      </w:r>
      <w:r w:rsidRPr="00795238">
        <w:rPr>
          <w:rStyle w:val="hps"/>
          <w:lang w:val="en-US"/>
        </w:rPr>
        <w:t>.</w:t>
      </w:r>
      <w:r w:rsidRPr="00795238">
        <w:rPr>
          <w:rStyle w:val="hps"/>
        </w:rPr>
        <w:t>А</w:t>
      </w:r>
      <w:r w:rsidRPr="00795238">
        <w:rPr>
          <w:rStyle w:val="hps"/>
          <w:lang w:val="en-US"/>
        </w:rPr>
        <w:t>. Kabulbekova</w:t>
      </w:r>
    </w:p>
    <w:p w:rsidR="0042033B" w:rsidRPr="006A4F0F" w:rsidRDefault="0042033B" w:rsidP="0042033B">
      <w:pPr>
        <w:rPr>
          <w:lang w:val="en-US"/>
        </w:rPr>
      </w:pPr>
      <w:r w:rsidRPr="006A4F0F">
        <w:rPr>
          <w:rStyle w:val="hps"/>
          <w:lang w:val="en-US"/>
        </w:rPr>
        <w:t>Determined by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the ability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of therapeutic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moisturizing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cosmetic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Lokobeyz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Reap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in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patients with various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dermatoses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in combination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with the drug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Advantan</w:t>
      </w:r>
      <w:r w:rsidRPr="006A4F0F">
        <w:rPr>
          <w:lang w:val="en-US"/>
        </w:rPr>
        <w:t xml:space="preserve">. </w:t>
      </w:r>
      <w:r w:rsidRPr="006A4F0F">
        <w:rPr>
          <w:rStyle w:val="hps"/>
          <w:lang w:val="en-US"/>
        </w:rPr>
        <w:t>The study involved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10 patients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with atopic dermatitis</w:t>
      </w:r>
      <w:r w:rsidRPr="006A4F0F">
        <w:rPr>
          <w:lang w:val="en-US"/>
        </w:rPr>
        <w:t xml:space="preserve">, 10 - </w:t>
      </w:r>
      <w:r w:rsidRPr="006A4F0F">
        <w:rPr>
          <w:rStyle w:val="hps"/>
          <w:lang w:val="en-US"/>
        </w:rPr>
        <w:t>psoriasis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vulgaris</w:t>
      </w:r>
      <w:r w:rsidRPr="006A4F0F">
        <w:rPr>
          <w:lang w:val="en-US"/>
        </w:rPr>
        <w:t xml:space="preserve">, 10 - </w:t>
      </w:r>
      <w:r w:rsidRPr="006A4F0F">
        <w:rPr>
          <w:rStyle w:val="hps"/>
          <w:lang w:val="en-US"/>
        </w:rPr>
        <w:t>allergic dermatitis,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10 -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eczema.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The study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established the high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efficacy and safety of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drugs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and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Advantan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Lokobeyz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Reap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in the complex treatment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of chronic dermatoses</w:t>
      </w:r>
      <w:r w:rsidRPr="006A4F0F">
        <w:rPr>
          <w:lang w:val="en-US"/>
        </w:rPr>
        <w:t xml:space="preserve">. </w:t>
      </w:r>
      <w:r w:rsidRPr="006A4F0F">
        <w:rPr>
          <w:rStyle w:val="hps"/>
          <w:lang w:val="en-US"/>
        </w:rPr>
        <w:t>Moisturizing,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soothing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and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anti-inflammatory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effects were observed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in all patients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in the early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stages of therapy</w:t>
      </w:r>
      <w:r w:rsidRPr="006A4F0F">
        <w:rPr>
          <w:lang w:val="en-US"/>
        </w:rPr>
        <w:t xml:space="preserve">, regardless of </w:t>
      </w:r>
      <w:r w:rsidRPr="006A4F0F">
        <w:rPr>
          <w:rStyle w:val="hps"/>
          <w:lang w:val="en-US"/>
        </w:rPr>
        <w:t>the multiplicity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of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means</w:t>
      </w:r>
      <w:r w:rsidRPr="006A4F0F">
        <w:rPr>
          <w:lang w:val="en-US"/>
        </w:rPr>
        <w:t xml:space="preserve">, which confirms </w:t>
      </w:r>
      <w:r w:rsidRPr="006A4F0F">
        <w:rPr>
          <w:rStyle w:val="hps"/>
          <w:lang w:val="en-US"/>
        </w:rPr>
        <w:t>their</w:t>
      </w:r>
      <w:r w:rsidRPr="006A4F0F">
        <w:rPr>
          <w:lang w:val="en-US"/>
        </w:rPr>
        <w:t xml:space="preserve"> </w:t>
      </w:r>
      <w:r w:rsidRPr="006A4F0F">
        <w:rPr>
          <w:rStyle w:val="hps"/>
          <w:lang w:val="en-US"/>
        </w:rPr>
        <w:t>prolonged action</w:t>
      </w:r>
      <w:r w:rsidRPr="006A4F0F">
        <w:rPr>
          <w:lang w:val="en-US"/>
        </w:rPr>
        <w:t>.</w:t>
      </w:r>
    </w:p>
    <w:p w:rsidR="0042033B" w:rsidRPr="00B63B88" w:rsidRDefault="0042033B" w:rsidP="0042033B">
      <w:pPr>
        <w:rPr>
          <w:lang w:val="en-US"/>
        </w:rPr>
      </w:pPr>
      <w:r w:rsidRPr="006A4F0F">
        <w:rPr>
          <w:rStyle w:val="hps"/>
          <w:color w:val="333333"/>
          <w:lang w:val="en-US"/>
        </w:rPr>
        <w:t>Keywords:</w:t>
      </w:r>
      <w:r w:rsidRPr="006A4F0F">
        <w:rPr>
          <w:lang w:val="en-US"/>
        </w:rPr>
        <w:t xml:space="preserve"> </w:t>
      </w:r>
      <w:r w:rsidRPr="006A4F0F">
        <w:rPr>
          <w:rStyle w:val="hps"/>
          <w:color w:val="333333"/>
          <w:lang w:val="en-US"/>
        </w:rPr>
        <w:t>Advantan</w:t>
      </w:r>
      <w:r w:rsidRPr="006A4F0F">
        <w:rPr>
          <w:lang w:val="en-US"/>
        </w:rPr>
        <w:t xml:space="preserve">, </w:t>
      </w:r>
      <w:r w:rsidRPr="006A4F0F">
        <w:rPr>
          <w:rStyle w:val="hps"/>
          <w:color w:val="333333"/>
          <w:lang w:val="en-US"/>
        </w:rPr>
        <w:t>Lokobeyz</w:t>
      </w:r>
      <w:r w:rsidRPr="006A4F0F">
        <w:rPr>
          <w:lang w:val="en-US"/>
        </w:rPr>
        <w:t xml:space="preserve"> </w:t>
      </w:r>
      <w:r w:rsidRPr="006A4F0F">
        <w:rPr>
          <w:rStyle w:val="hps"/>
          <w:color w:val="333333"/>
          <w:lang w:val="en-US"/>
        </w:rPr>
        <w:t>Reap</w:t>
      </w:r>
      <w:r w:rsidRPr="006A4F0F">
        <w:rPr>
          <w:lang w:val="en-US"/>
        </w:rPr>
        <w:t xml:space="preserve">, dermatitis, </w:t>
      </w:r>
      <w:r w:rsidRPr="006A4F0F">
        <w:rPr>
          <w:rStyle w:val="hps"/>
          <w:color w:val="333333"/>
          <w:lang w:val="en-US"/>
        </w:rPr>
        <w:t>therapy</w:t>
      </w:r>
      <w:r w:rsidRPr="00B63B88">
        <w:rPr>
          <w:rStyle w:val="hps"/>
          <w:color w:val="333333"/>
          <w:lang w:val="en-US"/>
        </w:rPr>
        <w:t>.</w:t>
      </w:r>
    </w:p>
    <w:p w:rsidR="0042033B" w:rsidRPr="006A4F0F" w:rsidRDefault="0042033B" w:rsidP="0042033B">
      <w:pPr>
        <w:rPr>
          <w:lang w:val="en-US"/>
        </w:rPr>
      </w:pPr>
    </w:p>
    <w:p w:rsidR="00A839DA" w:rsidRPr="006A4F0F" w:rsidRDefault="00A839DA">
      <w:pPr>
        <w:rPr>
          <w:lang w:val="en-US"/>
        </w:rPr>
      </w:pPr>
    </w:p>
    <w:sectPr w:rsidR="00A839DA" w:rsidRPr="006A4F0F" w:rsidSect="0042033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62" w:rsidRDefault="003E4062" w:rsidP="00937456">
      <w:r>
        <w:separator/>
      </w:r>
    </w:p>
  </w:endnote>
  <w:endnote w:type="continuationSeparator" w:id="1">
    <w:p w:rsidR="003E4062" w:rsidRDefault="003E4062" w:rsidP="0093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62" w:rsidRDefault="003E4062" w:rsidP="00937456">
      <w:r>
        <w:separator/>
      </w:r>
    </w:p>
  </w:footnote>
  <w:footnote w:type="continuationSeparator" w:id="1">
    <w:p w:rsidR="003E4062" w:rsidRDefault="003E4062" w:rsidP="00937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238"/>
      <w:docPartObj>
        <w:docPartGallery w:val="Page Numbers (Top of Page)"/>
        <w:docPartUnique/>
      </w:docPartObj>
    </w:sdtPr>
    <w:sdtContent>
      <w:p w:rsidR="00937456" w:rsidRDefault="00E02B4E">
        <w:pPr>
          <w:pStyle w:val="a5"/>
          <w:jc w:val="right"/>
        </w:pPr>
        <w:fldSimple w:instr=" PAGE   \* MERGEFORMAT ">
          <w:r w:rsidR="006A4F0F">
            <w:rPr>
              <w:noProof/>
            </w:rPr>
            <w:t>4</w:t>
          </w:r>
        </w:fldSimple>
      </w:p>
    </w:sdtContent>
  </w:sdt>
  <w:p w:rsidR="00937456" w:rsidRDefault="009374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4B8E"/>
    <w:multiLevelType w:val="hybridMultilevel"/>
    <w:tmpl w:val="DCE6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33B"/>
    <w:rsid w:val="00005D2C"/>
    <w:rsid w:val="001B168C"/>
    <w:rsid w:val="003D4C2C"/>
    <w:rsid w:val="003E4062"/>
    <w:rsid w:val="0042033B"/>
    <w:rsid w:val="005B44F6"/>
    <w:rsid w:val="006A4F0F"/>
    <w:rsid w:val="00937456"/>
    <w:rsid w:val="00A839DA"/>
    <w:rsid w:val="00C60A01"/>
    <w:rsid w:val="00E0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2033B"/>
  </w:style>
  <w:style w:type="character" w:styleId="a3">
    <w:name w:val="line number"/>
    <w:basedOn w:val="a0"/>
    <w:uiPriority w:val="99"/>
    <w:semiHidden/>
    <w:unhideWhenUsed/>
    <w:rsid w:val="00C60A01"/>
  </w:style>
  <w:style w:type="paragraph" w:styleId="a4">
    <w:name w:val="List Paragraph"/>
    <w:basedOn w:val="a"/>
    <w:uiPriority w:val="34"/>
    <w:qFormat/>
    <w:rsid w:val="00C60A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74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74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74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E585-F0FA-4BF8-8E51-4FC53707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1744</Words>
  <Characters>9946</Characters>
  <Application>Microsoft Office Word</Application>
  <DocSecurity>0</DocSecurity>
  <Lines>82</Lines>
  <Paragraphs>23</Paragraphs>
  <ScaleCrop>false</ScaleCrop>
  <Company>Microsoft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Санжар</dc:creator>
  <cp:keywords/>
  <dc:description/>
  <cp:lastModifiedBy>Владелец</cp:lastModifiedBy>
  <cp:revision>4</cp:revision>
  <dcterms:created xsi:type="dcterms:W3CDTF">2011-11-28T04:08:00Z</dcterms:created>
  <dcterms:modified xsi:type="dcterms:W3CDTF">2011-11-28T05:01:00Z</dcterms:modified>
</cp:coreProperties>
</file>