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45" w:rsidRPr="007C679F" w:rsidRDefault="00632545" w:rsidP="00BE1C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9F">
        <w:rPr>
          <w:rFonts w:ascii="Times New Roman" w:hAnsi="Times New Roman" w:cs="Times New Roman"/>
          <w:b/>
          <w:sz w:val="28"/>
          <w:szCs w:val="28"/>
        </w:rPr>
        <w:t xml:space="preserve">КЛИНИКО </w:t>
      </w:r>
      <w:proofErr w:type="gramStart"/>
      <w:r w:rsidRPr="007C679F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7C679F">
        <w:rPr>
          <w:rFonts w:ascii="Times New Roman" w:hAnsi="Times New Roman" w:cs="Times New Roman"/>
          <w:b/>
          <w:sz w:val="28"/>
          <w:szCs w:val="28"/>
        </w:rPr>
        <w:t xml:space="preserve">ОРФОЛОГИЧЕСКИЙ АНАЛИЗ МАТЕРИАЛОВ МЕРТВО- И </w:t>
      </w:r>
      <w:r w:rsidR="007C679F" w:rsidRPr="007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79F">
        <w:rPr>
          <w:rFonts w:ascii="Times New Roman" w:hAnsi="Times New Roman" w:cs="Times New Roman"/>
          <w:b/>
          <w:sz w:val="28"/>
          <w:szCs w:val="28"/>
        </w:rPr>
        <w:t>НОВОРОЖДЕННЫХ ДЕТЕЙ В УСЛОВИЯХ МЕГАПОЛИСА</w:t>
      </w:r>
    </w:p>
    <w:p w:rsidR="00632545" w:rsidRPr="007C679F" w:rsidRDefault="00632545" w:rsidP="00BE1C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679F">
        <w:rPr>
          <w:rFonts w:ascii="Times New Roman" w:hAnsi="Times New Roman" w:cs="Times New Roman"/>
          <w:b/>
          <w:i/>
          <w:sz w:val="28"/>
          <w:szCs w:val="28"/>
        </w:rPr>
        <w:t>Исмаилова</w:t>
      </w:r>
      <w:proofErr w:type="spellEnd"/>
      <w:r w:rsidR="00A9320D" w:rsidRPr="00A93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679F">
        <w:rPr>
          <w:rFonts w:ascii="Times New Roman" w:hAnsi="Times New Roman" w:cs="Times New Roman"/>
          <w:b/>
          <w:i/>
          <w:sz w:val="28"/>
          <w:szCs w:val="28"/>
        </w:rPr>
        <w:t xml:space="preserve">Ю.С., Гончарова А.В.,  </w:t>
      </w:r>
      <w:proofErr w:type="spellStart"/>
      <w:r w:rsidRPr="007C679F">
        <w:rPr>
          <w:rFonts w:ascii="Times New Roman" w:hAnsi="Times New Roman" w:cs="Times New Roman"/>
          <w:b/>
          <w:i/>
          <w:sz w:val="28"/>
          <w:szCs w:val="28"/>
        </w:rPr>
        <w:t>Умбеталиев</w:t>
      </w:r>
      <w:proofErr w:type="spellEnd"/>
      <w:r w:rsidRPr="007C679F">
        <w:rPr>
          <w:rFonts w:ascii="Times New Roman" w:hAnsi="Times New Roman" w:cs="Times New Roman"/>
          <w:b/>
          <w:i/>
          <w:sz w:val="28"/>
          <w:szCs w:val="28"/>
        </w:rPr>
        <w:t xml:space="preserve"> С.Г.</w:t>
      </w:r>
    </w:p>
    <w:p w:rsidR="007C679F" w:rsidRPr="007C679F" w:rsidRDefault="007C679F" w:rsidP="00BE1C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545" w:rsidRPr="007C679F" w:rsidRDefault="00632545" w:rsidP="00BE1C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79F">
        <w:rPr>
          <w:rFonts w:ascii="Times New Roman" w:hAnsi="Times New Roman" w:cs="Times New Roman"/>
          <w:b/>
          <w:i/>
          <w:sz w:val="28"/>
          <w:szCs w:val="28"/>
        </w:rPr>
        <w:t>Казахский национальный  медицинский</w:t>
      </w:r>
    </w:p>
    <w:p w:rsidR="00632545" w:rsidRPr="007C679F" w:rsidRDefault="00632545" w:rsidP="00BE1C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79F">
        <w:rPr>
          <w:rFonts w:ascii="Times New Roman" w:hAnsi="Times New Roman" w:cs="Times New Roman"/>
          <w:b/>
          <w:i/>
          <w:sz w:val="28"/>
          <w:szCs w:val="28"/>
        </w:rPr>
        <w:t xml:space="preserve">университет им. </w:t>
      </w:r>
      <w:proofErr w:type="spellStart"/>
      <w:r w:rsidRPr="007C679F">
        <w:rPr>
          <w:rFonts w:ascii="Times New Roman" w:hAnsi="Times New Roman" w:cs="Times New Roman"/>
          <w:b/>
          <w:i/>
          <w:sz w:val="28"/>
          <w:szCs w:val="28"/>
        </w:rPr>
        <w:t>С.Д.Асфендиярова</w:t>
      </w:r>
      <w:proofErr w:type="spellEnd"/>
      <w:r w:rsidRPr="007C6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2545" w:rsidRPr="007C679F" w:rsidRDefault="00632545" w:rsidP="00BE1C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79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C679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7C679F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7C679F">
        <w:rPr>
          <w:rFonts w:ascii="Times New Roman" w:hAnsi="Times New Roman" w:cs="Times New Roman"/>
          <w:b/>
          <w:i/>
          <w:sz w:val="28"/>
          <w:szCs w:val="28"/>
        </w:rPr>
        <w:t>лматы</w:t>
      </w:r>
      <w:proofErr w:type="spellEnd"/>
      <w:r w:rsidRPr="007C679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632545" w:rsidRPr="007C679F" w:rsidRDefault="00632545" w:rsidP="00BE1C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79F">
        <w:rPr>
          <w:rFonts w:ascii="Times New Roman" w:hAnsi="Times New Roman" w:cs="Times New Roman"/>
          <w:b/>
          <w:i/>
          <w:sz w:val="28"/>
          <w:szCs w:val="28"/>
        </w:rPr>
        <w:t xml:space="preserve">ПАО № 5 ГПАБ </w:t>
      </w:r>
      <w:proofErr w:type="spellStart"/>
      <w:r w:rsidRPr="007C679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7C679F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7C679F">
        <w:rPr>
          <w:rFonts w:ascii="Times New Roman" w:hAnsi="Times New Roman" w:cs="Times New Roman"/>
          <w:b/>
          <w:i/>
          <w:sz w:val="28"/>
          <w:szCs w:val="28"/>
        </w:rPr>
        <w:t>лматы</w:t>
      </w:r>
      <w:proofErr w:type="spellEnd"/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545" w:rsidRPr="007C679F" w:rsidRDefault="00632545" w:rsidP="00632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C679F">
        <w:rPr>
          <w:rFonts w:ascii="Times New Roman" w:hAnsi="Times New Roman" w:cs="Times New Roman"/>
          <w:sz w:val="28"/>
          <w:szCs w:val="28"/>
        </w:rPr>
        <w:t xml:space="preserve"> мертворожденные, недоношенные новорожденные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еринатального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периода</w:t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79F">
        <w:rPr>
          <w:rFonts w:ascii="Times New Roman" w:hAnsi="Times New Roman" w:cs="Times New Roman"/>
          <w:sz w:val="28"/>
          <w:szCs w:val="28"/>
        </w:rPr>
        <w:t xml:space="preserve"> заболевания матерей, причины смерти новорожденных </w:t>
      </w:r>
    </w:p>
    <w:p w:rsidR="00632545" w:rsidRPr="007C679F" w:rsidRDefault="00632545" w:rsidP="00632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 xml:space="preserve">Детская патологоанатомическая служба является источником  достоверной информации для органов здравоохранения, выявляя причины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беременности, структуру перинатальной, младенческой и детской смертности.  Параллельное изучение  результатов практической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плацентологии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позволяет выявить факторы риска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и акушерской патологии посредством массовых исследований плаценты [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А.Я.Гриненко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Н.Г.Глуховец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>, 2005].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>Для объективной оценки уровня здравоохранения в мире широко используется статистика перинатальной смертности от 22-ой недели беременности до 7-х суток жизни новорожденного [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А.П.Милованов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, 1990, А.П.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Клембовский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,1992].</w:t>
      </w:r>
      <w:r w:rsidRPr="007C679F">
        <w:rPr>
          <w:rFonts w:ascii="Times New Roman" w:hAnsi="Times New Roman" w:cs="Times New Roman"/>
          <w:sz w:val="28"/>
          <w:szCs w:val="28"/>
        </w:rPr>
        <w:tab/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 xml:space="preserve">В сложном комплексе медицинских и социальных условий, определяющих структуру и степень перинатальной смертности, существенное значение имеет патологоанатомический анализ нозологических форм, причин и механизмов возникновения болезней плодного и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 периодов. 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такой анализ не потерял свой актуальности и своевременности, отражая  объективные параметры и проявления патологии плодов и новорожденных. </w:t>
      </w:r>
    </w:p>
    <w:p w:rsidR="00632545" w:rsidRPr="007C679F" w:rsidRDefault="00632545" w:rsidP="0063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7C679F">
        <w:rPr>
          <w:rFonts w:ascii="Times New Roman" w:hAnsi="Times New Roman" w:cs="Times New Roman"/>
          <w:sz w:val="28"/>
          <w:szCs w:val="28"/>
        </w:rPr>
        <w:t xml:space="preserve"> – провести анализ  валового  секционного  материала  на базе патологоанатомического отделения № 5 (детская прозектура) патологоанатомического бюро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C679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45" w:rsidRPr="007C679F" w:rsidRDefault="00632545" w:rsidP="0063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b/>
          <w:sz w:val="28"/>
          <w:szCs w:val="28"/>
        </w:rPr>
        <w:t xml:space="preserve">Материал и методы: </w:t>
      </w:r>
      <w:r w:rsidRPr="007C679F">
        <w:rPr>
          <w:rFonts w:ascii="Times New Roman" w:hAnsi="Times New Roman" w:cs="Times New Roman"/>
          <w:sz w:val="28"/>
          <w:szCs w:val="28"/>
        </w:rPr>
        <w:t xml:space="preserve">материалом исследования явились клинические  истории и протоколы вскрытий </w:t>
      </w:r>
      <w:r w:rsidRPr="007C6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C679F">
        <w:rPr>
          <w:rFonts w:ascii="Times New Roman" w:hAnsi="Times New Roman" w:cs="Times New Roman"/>
          <w:sz w:val="28"/>
          <w:szCs w:val="28"/>
        </w:rPr>
        <w:t>мертво-и</w:t>
      </w:r>
      <w:proofErr w:type="spellEnd"/>
      <w:proofErr w:type="gramEnd"/>
      <w:r w:rsidRPr="007C679F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BE1C06" w:rsidRPr="007C679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C679F">
        <w:rPr>
          <w:rFonts w:ascii="Times New Roman" w:hAnsi="Times New Roman" w:cs="Times New Roman"/>
          <w:sz w:val="28"/>
          <w:szCs w:val="28"/>
        </w:rPr>
        <w:t xml:space="preserve"> и микропрепараты</w:t>
      </w:r>
      <w:r w:rsidR="00BE1C06" w:rsidRPr="007C679F">
        <w:rPr>
          <w:rFonts w:ascii="Times New Roman" w:hAnsi="Times New Roman" w:cs="Times New Roman"/>
          <w:sz w:val="28"/>
          <w:szCs w:val="28"/>
        </w:rPr>
        <w:t xml:space="preserve"> органов и тканей исследованных аутопсий</w:t>
      </w:r>
      <w:r w:rsidRPr="007C679F">
        <w:rPr>
          <w:rFonts w:ascii="Times New Roman" w:hAnsi="Times New Roman" w:cs="Times New Roman"/>
          <w:sz w:val="28"/>
          <w:szCs w:val="28"/>
        </w:rPr>
        <w:t xml:space="preserve">.  </w:t>
      </w:r>
      <w:r w:rsidRPr="007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79F">
        <w:rPr>
          <w:rFonts w:ascii="Times New Roman" w:hAnsi="Times New Roman" w:cs="Times New Roman"/>
          <w:sz w:val="28"/>
          <w:szCs w:val="28"/>
        </w:rPr>
        <w:t xml:space="preserve">Проведен клинико-морфологический анализ секционных материалов и исследованы микропрепараты, окрашенные </w:t>
      </w:r>
      <w:r w:rsidRPr="007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79F">
        <w:rPr>
          <w:rFonts w:ascii="Times New Roman" w:hAnsi="Times New Roman" w:cs="Times New Roman"/>
          <w:sz w:val="28"/>
          <w:szCs w:val="28"/>
        </w:rPr>
        <w:t xml:space="preserve">гематоксилином и эозином,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пикрофуксином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Гизону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>.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>Из 50-ти проанализированных аутопсий 7-мь  составили дети, умершие в возрасте от нескольких месяцев и оди</w:t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C679F">
        <w:rPr>
          <w:rFonts w:ascii="Times New Roman" w:hAnsi="Times New Roman" w:cs="Times New Roman"/>
          <w:sz w:val="28"/>
          <w:szCs w:val="28"/>
        </w:rPr>
        <w:t xml:space="preserve"> в 13 лет.      </w:t>
      </w:r>
    </w:p>
    <w:p w:rsid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</w:r>
    </w:p>
    <w:p w:rsidR="007C679F" w:rsidRDefault="007C679F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79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исследования:</w:t>
      </w:r>
    </w:p>
    <w:p w:rsidR="009C2A61" w:rsidRPr="007C679F" w:rsidRDefault="00632545" w:rsidP="0063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 xml:space="preserve">Из 43-х наблюдений в 88,3% (38 случаев)  мертворожденные и новорожденные, умершие в </w:t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>перинатальном</w:t>
      </w:r>
      <w:proofErr w:type="gramEnd"/>
      <w:r w:rsidRPr="007C6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периодах, были недоношенными. </w:t>
      </w:r>
      <w:r w:rsidR="009C2A61" w:rsidRPr="007C679F">
        <w:rPr>
          <w:rFonts w:ascii="Times New Roman" w:hAnsi="Times New Roman" w:cs="Times New Roman"/>
          <w:sz w:val="28"/>
          <w:szCs w:val="28"/>
        </w:rPr>
        <w:t>Распределение данных по клиническим и морфологическим характеристикам недоношенных новорожденных, умерших в перинатальном периоде, представлено в таблице №1.</w:t>
      </w:r>
    </w:p>
    <w:p w:rsidR="006D2B07" w:rsidRPr="007C679F" w:rsidRDefault="006D2B07" w:rsidP="006D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61" w:rsidRPr="007C679F" w:rsidRDefault="006D2B07" w:rsidP="006D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>Данные о недоношенны</w:t>
      </w:r>
      <w:r w:rsidR="00770DAE" w:rsidRPr="007C679F">
        <w:rPr>
          <w:rFonts w:ascii="Times New Roman" w:hAnsi="Times New Roman" w:cs="Times New Roman"/>
          <w:sz w:val="28"/>
          <w:szCs w:val="28"/>
        </w:rPr>
        <w:t>х</w:t>
      </w:r>
      <w:r w:rsidRPr="007C679F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 w:rsidR="00770DAE" w:rsidRPr="007C679F">
        <w:rPr>
          <w:rFonts w:ascii="Times New Roman" w:hAnsi="Times New Roman" w:cs="Times New Roman"/>
          <w:sz w:val="28"/>
          <w:szCs w:val="28"/>
        </w:rPr>
        <w:t>х</w:t>
      </w:r>
      <w:r w:rsidRPr="007C679F">
        <w:rPr>
          <w:rFonts w:ascii="Times New Roman" w:hAnsi="Times New Roman" w:cs="Times New Roman"/>
          <w:sz w:val="28"/>
          <w:szCs w:val="28"/>
        </w:rPr>
        <w:t>, умерши</w:t>
      </w:r>
      <w:r w:rsidR="00770DAE" w:rsidRPr="007C679F">
        <w:rPr>
          <w:rFonts w:ascii="Times New Roman" w:hAnsi="Times New Roman" w:cs="Times New Roman"/>
          <w:sz w:val="28"/>
          <w:szCs w:val="28"/>
        </w:rPr>
        <w:t>х</w:t>
      </w:r>
      <w:r w:rsidRPr="007C679F">
        <w:rPr>
          <w:rFonts w:ascii="Times New Roman" w:hAnsi="Times New Roman" w:cs="Times New Roman"/>
          <w:sz w:val="28"/>
          <w:szCs w:val="28"/>
        </w:rPr>
        <w:t xml:space="preserve"> в перинатальном периоде</w:t>
      </w:r>
    </w:p>
    <w:p w:rsidR="006D2B07" w:rsidRPr="007C679F" w:rsidRDefault="006D2B07" w:rsidP="006D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1936"/>
        <w:gridCol w:w="2642"/>
        <w:gridCol w:w="2359"/>
        <w:gridCol w:w="2283"/>
      </w:tblGrid>
      <w:tr w:rsidR="00770DAE" w:rsidRPr="007C679F" w:rsidTr="00D57C08">
        <w:tc>
          <w:tcPr>
            <w:tcW w:w="2287" w:type="dxa"/>
            <w:gridSpan w:val="2"/>
          </w:tcPr>
          <w:p w:rsidR="00770DAE" w:rsidRPr="007C679F" w:rsidRDefault="00770DAE" w:rsidP="006D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AE" w:rsidRPr="007C679F" w:rsidRDefault="00770DAE" w:rsidP="006D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 xml:space="preserve">       Срок </w:t>
            </w:r>
          </w:p>
          <w:p w:rsidR="00770DAE" w:rsidRPr="007C679F" w:rsidRDefault="00770DAE" w:rsidP="006D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 w:rsidRPr="007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DAE" w:rsidRPr="007C679F" w:rsidRDefault="00770DAE" w:rsidP="006D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</w:p>
        </w:tc>
        <w:tc>
          <w:tcPr>
            <w:tcW w:w="2642" w:type="dxa"/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жизни новорожденных</w:t>
            </w:r>
          </w:p>
        </w:tc>
        <w:tc>
          <w:tcPr>
            <w:tcW w:w="2359" w:type="dxa"/>
          </w:tcPr>
          <w:p w:rsidR="00770DAE" w:rsidRPr="007C679F" w:rsidRDefault="00770DAE" w:rsidP="0077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Пат анатомический диагноз</w:t>
            </w:r>
          </w:p>
        </w:tc>
        <w:tc>
          <w:tcPr>
            <w:tcW w:w="2283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Масса в граммах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42" w:type="dxa"/>
          </w:tcPr>
          <w:p w:rsidR="00770DAE" w:rsidRPr="007C679F" w:rsidRDefault="00770DAE" w:rsidP="0077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59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Первичные ателектазы легких</w:t>
            </w:r>
          </w:p>
        </w:tc>
        <w:tc>
          <w:tcPr>
            <w:tcW w:w="2283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42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5 суток</w:t>
            </w:r>
          </w:p>
        </w:tc>
        <w:tc>
          <w:tcPr>
            <w:tcW w:w="2359" w:type="dxa"/>
          </w:tcPr>
          <w:p w:rsidR="00770DAE" w:rsidRPr="007C679F" w:rsidRDefault="00770DAE" w:rsidP="0077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 xml:space="preserve">Аспирационная пневмония </w:t>
            </w:r>
          </w:p>
        </w:tc>
        <w:tc>
          <w:tcPr>
            <w:tcW w:w="2283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642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5 суток</w:t>
            </w:r>
          </w:p>
        </w:tc>
        <w:tc>
          <w:tcPr>
            <w:tcW w:w="2359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Первичные ателектазы</w:t>
            </w:r>
          </w:p>
        </w:tc>
        <w:tc>
          <w:tcPr>
            <w:tcW w:w="2283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42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359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ВПР ЦМС</w:t>
            </w:r>
          </w:p>
        </w:tc>
        <w:tc>
          <w:tcPr>
            <w:tcW w:w="2283" w:type="dxa"/>
          </w:tcPr>
          <w:p w:rsidR="00770DAE" w:rsidRPr="007C679F" w:rsidRDefault="00770DAE" w:rsidP="0077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642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359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Асфиксия новорожденного</w:t>
            </w:r>
          </w:p>
        </w:tc>
        <w:tc>
          <w:tcPr>
            <w:tcW w:w="2283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770DAE" w:rsidP="0077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642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23 часа 40 минут</w:t>
            </w:r>
          </w:p>
        </w:tc>
        <w:tc>
          <w:tcPr>
            <w:tcW w:w="2359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ВУП</w:t>
            </w:r>
          </w:p>
        </w:tc>
        <w:tc>
          <w:tcPr>
            <w:tcW w:w="2283" w:type="dxa"/>
          </w:tcPr>
          <w:p w:rsidR="00770DAE" w:rsidRPr="007C679F" w:rsidRDefault="00770DA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C42B9E" w:rsidP="00C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642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4 суток</w:t>
            </w:r>
          </w:p>
        </w:tc>
        <w:tc>
          <w:tcPr>
            <w:tcW w:w="2359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Первичные ателектазы, ВПР ЦНС</w:t>
            </w:r>
          </w:p>
        </w:tc>
        <w:tc>
          <w:tcPr>
            <w:tcW w:w="2283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C42B9E" w:rsidP="00C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642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9 суток 40 минут</w:t>
            </w:r>
          </w:p>
        </w:tc>
        <w:tc>
          <w:tcPr>
            <w:tcW w:w="2359" w:type="dxa"/>
          </w:tcPr>
          <w:p w:rsidR="00770DAE" w:rsidRPr="007C679F" w:rsidRDefault="00C42B9E" w:rsidP="00C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Внутриутробный сепсис</w:t>
            </w:r>
          </w:p>
        </w:tc>
        <w:tc>
          <w:tcPr>
            <w:tcW w:w="2283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C42B9E" w:rsidP="00C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642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2359" w:type="dxa"/>
          </w:tcPr>
          <w:p w:rsidR="00770DAE" w:rsidRPr="007C679F" w:rsidRDefault="00C42B9E" w:rsidP="00C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Множественные врожденные пороки развития</w:t>
            </w:r>
          </w:p>
        </w:tc>
        <w:tc>
          <w:tcPr>
            <w:tcW w:w="2283" w:type="dxa"/>
          </w:tcPr>
          <w:p w:rsidR="00770DAE" w:rsidRPr="007C679F" w:rsidRDefault="00C42B9E" w:rsidP="00C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C42B9E" w:rsidP="00C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642" w:type="dxa"/>
          </w:tcPr>
          <w:p w:rsidR="00770DAE" w:rsidRPr="007C679F" w:rsidRDefault="00C42B9E" w:rsidP="00C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 суток 13 часов</w:t>
            </w:r>
          </w:p>
        </w:tc>
        <w:tc>
          <w:tcPr>
            <w:tcW w:w="2359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Гиалиновые</w:t>
            </w:r>
            <w:proofErr w:type="gramEnd"/>
            <w:r w:rsidRPr="007C679F">
              <w:rPr>
                <w:rFonts w:ascii="Times New Roman" w:hAnsi="Times New Roman" w:cs="Times New Roman"/>
                <w:sz w:val="28"/>
                <w:szCs w:val="28"/>
              </w:rPr>
              <w:t xml:space="preserve"> мембрана легких</w:t>
            </w:r>
          </w:p>
        </w:tc>
        <w:tc>
          <w:tcPr>
            <w:tcW w:w="2283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770DA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770DAE" w:rsidRPr="007C679F" w:rsidRDefault="00C42B9E" w:rsidP="00C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642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42 часа</w:t>
            </w:r>
          </w:p>
        </w:tc>
        <w:tc>
          <w:tcPr>
            <w:tcW w:w="2359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Аспирационная пневмония</w:t>
            </w:r>
          </w:p>
        </w:tc>
        <w:tc>
          <w:tcPr>
            <w:tcW w:w="2283" w:type="dxa"/>
          </w:tcPr>
          <w:p w:rsidR="00770DA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2575</w:t>
            </w:r>
          </w:p>
        </w:tc>
      </w:tr>
      <w:tr w:rsidR="00C42B9E" w:rsidRPr="007C679F" w:rsidTr="00770DAE">
        <w:tc>
          <w:tcPr>
            <w:tcW w:w="351" w:type="dxa"/>
            <w:tcBorders>
              <w:right w:val="single" w:sz="4" w:space="0" w:color="auto"/>
            </w:tcBorders>
          </w:tcPr>
          <w:p w:rsidR="00C42B9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C42B9E" w:rsidRPr="007C679F" w:rsidRDefault="00C42B9E" w:rsidP="00C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2642" w:type="dxa"/>
          </w:tcPr>
          <w:p w:rsidR="00C42B9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1 час 30 минут</w:t>
            </w:r>
          </w:p>
        </w:tc>
        <w:tc>
          <w:tcPr>
            <w:tcW w:w="2359" w:type="dxa"/>
          </w:tcPr>
          <w:p w:rsidR="00C42B9E" w:rsidRPr="007C679F" w:rsidRDefault="00C42B9E" w:rsidP="00C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Мссивная</w:t>
            </w:r>
            <w:proofErr w:type="spellEnd"/>
            <w:r w:rsidRPr="007C679F">
              <w:rPr>
                <w:rFonts w:ascii="Times New Roman" w:hAnsi="Times New Roman" w:cs="Times New Roman"/>
                <w:sz w:val="28"/>
                <w:szCs w:val="28"/>
              </w:rPr>
              <w:t xml:space="preserve"> аспирация околоплодных вод. Первичные ателектазы. </w:t>
            </w:r>
          </w:p>
        </w:tc>
        <w:tc>
          <w:tcPr>
            <w:tcW w:w="2283" w:type="dxa"/>
          </w:tcPr>
          <w:p w:rsidR="00C42B9E" w:rsidRPr="007C679F" w:rsidRDefault="00C42B9E" w:rsidP="0063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F">
              <w:rPr>
                <w:rFonts w:ascii="Times New Roman" w:hAnsi="Times New Roman" w:cs="Times New Roman"/>
                <w:sz w:val="28"/>
                <w:szCs w:val="28"/>
              </w:rPr>
              <w:t>2993</w:t>
            </w:r>
          </w:p>
        </w:tc>
      </w:tr>
    </w:tbl>
    <w:p w:rsidR="00AC779A" w:rsidRPr="007C679F" w:rsidRDefault="00DA05C2" w:rsidP="00AC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 xml:space="preserve"> Итак, н</w:t>
      </w:r>
      <w:r w:rsidR="00632545" w:rsidRPr="007C679F">
        <w:rPr>
          <w:rFonts w:ascii="Times New Roman" w:hAnsi="Times New Roman" w:cs="Times New Roman"/>
          <w:sz w:val="28"/>
          <w:szCs w:val="28"/>
        </w:rPr>
        <w:t xml:space="preserve">едоношенные новорожденные, умершие в перинатальном периоде, составили 12 случаев, из них </w:t>
      </w:r>
      <w:r w:rsidR="009C2A61" w:rsidRPr="007C679F">
        <w:rPr>
          <w:rFonts w:ascii="Times New Roman" w:hAnsi="Times New Roman" w:cs="Times New Roman"/>
          <w:sz w:val="28"/>
          <w:szCs w:val="28"/>
        </w:rPr>
        <w:t>5</w:t>
      </w:r>
      <w:r w:rsidR="00632545" w:rsidRPr="007C679F">
        <w:rPr>
          <w:rFonts w:ascii="Times New Roman" w:hAnsi="Times New Roman" w:cs="Times New Roman"/>
          <w:sz w:val="28"/>
          <w:szCs w:val="28"/>
        </w:rPr>
        <w:t xml:space="preserve">-ть были </w:t>
      </w:r>
      <w:proofErr w:type="spellStart"/>
      <w:r w:rsidR="00632545" w:rsidRPr="007C679F">
        <w:rPr>
          <w:rFonts w:ascii="Times New Roman" w:hAnsi="Times New Roman" w:cs="Times New Roman"/>
          <w:sz w:val="28"/>
          <w:szCs w:val="28"/>
        </w:rPr>
        <w:t>глубоконедоношенными</w:t>
      </w:r>
      <w:proofErr w:type="spellEnd"/>
      <w:r w:rsidR="00632545" w:rsidRPr="007C679F">
        <w:rPr>
          <w:rFonts w:ascii="Times New Roman" w:hAnsi="Times New Roman" w:cs="Times New Roman"/>
          <w:sz w:val="28"/>
          <w:szCs w:val="28"/>
        </w:rPr>
        <w:t xml:space="preserve">  с экстремально  низкой массой тела (ЭНМТ). </w:t>
      </w:r>
    </w:p>
    <w:p w:rsidR="00632545" w:rsidRPr="007C679F" w:rsidRDefault="00632545" w:rsidP="009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периоде умерли также 12 новорожденных  детей.  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Мертворожденность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7C679F">
        <w:rPr>
          <w:rFonts w:ascii="Times New Roman" w:hAnsi="Times New Roman" w:cs="Times New Roman"/>
          <w:sz w:val="28"/>
          <w:szCs w:val="28"/>
        </w:rPr>
        <w:t xml:space="preserve"> в 19-ти наблюдениях, что  от 50-ти аутопсий составило 38%.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 xml:space="preserve">Наименьший  срок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среди новорожденных, умерших в перинатальном периоде, составил 23 недели, у мертворожденных -22-23 недели, максимальный срок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у новорожденных, умерших  в перинатальном  периоде,  составило 34-35 недель, у мертворожденных -38 недель.</w:t>
      </w:r>
      <w:proofErr w:type="gramEnd"/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 xml:space="preserve"> Анализ акушерской  патологии матерей выявил преобладание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гестозов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, маловодия,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</w:rPr>
        <w:tab/>
        <w:t xml:space="preserve">Среди соматических заболеваний лидировали анемия, </w:t>
      </w:r>
      <w:proofErr w:type="gramStart"/>
      <w:r w:rsidRPr="007C679F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7C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, патология щитовидной железы. Выявлено также носительство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 инфекции, вируса простого герпеса, </w:t>
      </w:r>
      <w:proofErr w:type="spellStart"/>
      <w:r w:rsidRPr="007C679F">
        <w:rPr>
          <w:rFonts w:ascii="Times New Roman" w:hAnsi="Times New Roman" w:cs="Times New Roman"/>
          <w:sz w:val="28"/>
          <w:szCs w:val="28"/>
        </w:rPr>
        <w:t>кольпиты</w:t>
      </w:r>
      <w:proofErr w:type="spellEnd"/>
      <w:r w:rsidRPr="007C679F">
        <w:rPr>
          <w:rFonts w:ascii="Times New Roman" w:hAnsi="Times New Roman" w:cs="Times New Roman"/>
          <w:sz w:val="28"/>
          <w:szCs w:val="28"/>
        </w:rPr>
        <w:t xml:space="preserve">. Патология родов включала дородовое и преждевременное излитие  околоплодных вод, слабость </w:t>
      </w:r>
      <w:proofErr w:type="gramStart"/>
      <w:r w:rsidRPr="007C679F">
        <w:rPr>
          <w:rFonts w:ascii="Times New Roman" w:hAnsi="Times New Roman" w:cs="Times New Roman"/>
          <w:sz w:val="28"/>
          <w:szCs w:val="28"/>
          <w:lang w:val="kk-KZ"/>
        </w:rPr>
        <w:t>І-</w:t>
      </w:r>
      <w:proofErr w:type="gramEnd"/>
      <w:r w:rsidRPr="007C679F">
        <w:rPr>
          <w:rFonts w:ascii="Times New Roman" w:hAnsi="Times New Roman" w:cs="Times New Roman"/>
          <w:sz w:val="28"/>
          <w:szCs w:val="28"/>
          <w:lang w:val="kk-KZ"/>
        </w:rPr>
        <w:t>го периода родовой деятельности. Операция кесарево сечение из 43-х наблюдений  составила около 18%.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Исследование плацент выявило в основном  признаки хронической плацентарной недостаточности, декомпенсированной  формы у мертворожденных, у новорожденных-компенсированной  и субкомпенсированной форм с вариантами нарушения созревания  ворсин хориона. 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ab/>
        <w:t>Патологоанатомическая диагностика умерших новорожденных  перинатального периода выявила преимушество таких нозологических  форм как врожденные пороки развития, особенно центральной нервной системы, множественные пороки развития, заболевания легких невоспалительной природы с преобладанием первичных ателектазов и гиалиновых мембран, аспирационную  пневмонию. В одном наблюдении имел место врожденный туберкулёз.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 внутриутробной гибели плодов в основном выявлялась антенатальная асфиксия, обусловленная спектром причин, среди которых важную роль играла хроническая плацентарная недостаточность. Особого внимания заслуживают факты интранатальной асфиксии с гибелью плода при недоношенных и доношенных сроках беременности, что составило 14%. 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Таким образом, анализ секционного материала мертво-и новорожденных детей позволяет констатировать факт значительного количества недоношенных беременностей. Морфологическая и функциональная незрелость тканей плодов и новрожденных обусловливает их уязвимость к влиянию эндо-и экзогенных факторов, нарушению нормального функционирования системы мать- плацента –плод, возникновению анте-и постнатальной патологии. Поэтому вопрос </w:t>
      </w:r>
      <w:r w:rsidR="009F1AFB"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Pr="007C679F">
        <w:rPr>
          <w:rFonts w:ascii="Times New Roman" w:hAnsi="Times New Roman" w:cs="Times New Roman"/>
          <w:sz w:val="28"/>
          <w:szCs w:val="28"/>
          <w:lang w:val="kk-KZ"/>
        </w:rPr>
        <w:t>антенатальной охран</w:t>
      </w:r>
      <w:r w:rsidR="009F1AFB" w:rsidRPr="007C679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 плода до настоящего времени имеет первостепенное значение в сохранении буду</w:t>
      </w:r>
      <w:r w:rsidR="009F1AFB" w:rsidRPr="007C679F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его потомства. </w:t>
      </w:r>
    </w:p>
    <w:p w:rsidR="00C06071" w:rsidRDefault="00C06071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79F" w:rsidRDefault="007C679F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79F" w:rsidRDefault="007C679F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79F" w:rsidRPr="007C679F" w:rsidRDefault="007C679F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Резюме </w:t>
      </w:r>
    </w:p>
    <w:p w:rsidR="00632545" w:rsidRPr="007C679F" w:rsidRDefault="00632545" w:rsidP="0063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Проанализированы материалы аутопсий мертво-и новорожденных детей, умерших преимущественно в перинатальном периоде. </w:t>
      </w:r>
    </w:p>
    <w:p w:rsidR="00632545" w:rsidRPr="007C679F" w:rsidRDefault="00632545" w:rsidP="006325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Выявлены основные нозологические формы, заболевания матерей, преобладание недоношенных беременностей, низковесность плодов и новрожденных. 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679F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679F">
        <w:rPr>
          <w:rFonts w:ascii="Times New Roman" w:hAnsi="Times New Roman" w:cs="Times New Roman"/>
          <w:sz w:val="28"/>
          <w:szCs w:val="28"/>
          <w:lang w:val="en-US"/>
        </w:rPr>
        <w:t xml:space="preserve">Autopsy analysis was made based on the material taken from dead-born children as well as from the new-born children that died during the </w:t>
      </w:r>
      <w:proofErr w:type="spellStart"/>
      <w:r w:rsidRPr="007C679F">
        <w:rPr>
          <w:rFonts w:ascii="Times New Roman" w:hAnsi="Times New Roman" w:cs="Times New Roman"/>
          <w:sz w:val="28"/>
          <w:szCs w:val="28"/>
          <w:lang w:val="en-US"/>
        </w:rPr>
        <w:t>perinatal</w:t>
      </w:r>
      <w:proofErr w:type="spellEnd"/>
      <w:r w:rsidRPr="007C679F">
        <w:rPr>
          <w:rFonts w:ascii="Times New Roman" w:hAnsi="Times New Roman" w:cs="Times New Roman"/>
          <w:sz w:val="28"/>
          <w:szCs w:val="28"/>
          <w:lang w:val="en-US"/>
        </w:rPr>
        <w:t xml:space="preserve"> stage. Most of the data was gathered during the </w:t>
      </w:r>
      <w:proofErr w:type="spellStart"/>
      <w:r w:rsidRPr="007C679F">
        <w:rPr>
          <w:rFonts w:ascii="Times New Roman" w:hAnsi="Times New Roman" w:cs="Times New Roman"/>
          <w:sz w:val="28"/>
          <w:szCs w:val="28"/>
          <w:lang w:val="en-US"/>
        </w:rPr>
        <w:t>perinatal</w:t>
      </w:r>
      <w:proofErr w:type="spellEnd"/>
      <w:r w:rsidRPr="007C679F">
        <w:rPr>
          <w:rFonts w:ascii="Times New Roman" w:hAnsi="Times New Roman" w:cs="Times New Roman"/>
          <w:sz w:val="28"/>
          <w:szCs w:val="28"/>
          <w:lang w:val="en-US"/>
        </w:rPr>
        <w:t xml:space="preserve"> stage. Major </w:t>
      </w:r>
      <w:proofErr w:type="spellStart"/>
      <w:proofErr w:type="gramStart"/>
      <w:r w:rsidRPr="007C679F">
        <w:rPr>
          <w:rFonts w:ascii="Times New Roman" w:hAnsi="Times New Roman" w:cs="Times New Roman"/>
          <w:sz w:val="28"/>
          <w:szCs w:val="28"/>
          <w:lang w:val="en-US"/>
        </w:rPr>
        <w:t>nozological</w:t>
      </w:r>
      <w:proofErr w:type="spellEnd"/>
      <w:proofErr w:type="gramEnd"/>
      <w:r w:rsidRPr="007C679F">
        <w:rPr>
          <w:rFonts w:ascii="Times New Roman" w:hAnsi="Times New Roman" w:cs="Times New Roman"/>
          <w:sz w:val="28"/>
          <w:szCs w:val="28"/>
          <w:lang w:val="en-US"/>
        </w:rPr>
        <w:t xml:space="preserve"> forms, mother-related illnesses, prevalence of premature pregnancies and low weights of fetus and new-</w:t>
      </w:r>
      <w:proofErr w:type="spellStart"/>
      <w:r w:rsidRPr="007C679F">
        <w:rPr>
          <w:rFonts w:ascii="Times New Roman" w:hAnsi="Times New Roman" w:cs="Times New Roman"/>
          <w:sz w:val="28"/>
          <w:szCs w:val="28"/>
          <w:lang w:val="en-US"/>
        </w:rPr>
        <w:t>borns</w:t>
      </w:r>
      <w:proofErr w:type="spellEnd"/>
      <w:r w:rsidRPr="007C679F">
        <w:rPr>
          <w:rFonts w:ascii="Times New Roman" w:hAnsi="Times New Roman" w:cs="Times New Roman"/>
          <w:sz w:val="28"/>
          <w:szCs w:val="28"/>
          <w:lang w:val="en-US"/>
        </w:rPr>
        <w:t xml:space="preserve"> were identified.   </w:t>
      </w:r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2545" w:rsidRPr="00A9320D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20D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632545" w:rsidRPr="007C679F" w:rsidRDefault="00632545" w:rsidP="00632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>А.Я. Гриненко, Н.Г. Глуховец // Арх. пат. -2005.- № 1.-с.44-45.</w:t>
      </w:r>
    </w:p>
    <w:p w:rsidR="00632545" w:rsidRPr="007C679F" w:rsidRDefault="00632545" w:rsidP="00632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>А.П.Милованов // Арх.пат.-1990.-Вып. № 2.-с.3-6.</w:t>
      </w:r>
    </w:p>
    <w:p w:rsidR="00632545" w:rsidRPr="007C679F" w:rsidRDefault="00632545" w:rsidP="00632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А.П.Милованов, А.И. Клембовский // Арх.пат.-1992.-Вып.№7.-с.37-39. </w:t>
      </w:r>
    </w:p>
    <w:p w:rsidR="00632545" w:rsidRPr="007C679F" w:rsidRDefault="00632545" w:rsidP="0063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9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632545" w:rsidRPr="007C679F" w:rsidRDefault="00632545" w:rsidP="0063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872" w:rsidRPr="007C679F" w:rsidRDefault="00CC2872">
      <w:pPr>
        <w:rPr>
          <w:rFonts w:ascii="Times New Roman" w:hAnsi="Times New Roman" w:cs="Times New Roman"/>
          <w:sz w:val="28"/>
          <w:szCs w:val="28"/>
        </w:rPr>
      </w:pPr>
    </w:p>
    <w:sectPr w:rsidR="00CC2872" w:rsidRPr="007C679F" w:rsidSect="007C6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055"/>
    <w:multiLevelType w:val="hybridMultilevel"/>
    <w:tmpl w:val="220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32545"/>
    <w:rsid w:val="00374284"/>
    <w:rsid w:val="00460C2F"/>
    <w:rsid w:val="005461B7"/>
    <w:rsid w:val="005A57F9"/>
    <w:rsid w:val="00632545"/>
    <w:rsid w:val="006D2B07"/>
    <w:rsid w:val="00770DAE"/>
    <w:rsid w:val="007C679F"/>
    <w:rsid w:val="008629CB"/>
    <w:rsid w:val="009C2A61"/>
    <w:rsid w:val="009F1AFB"/>
    <w:rsid w:val="00A30C5D"/>
    <w:rsid w:val="00A9320D"/>
    <w:rsid w:val="00AC779A"/>
    <w:rsid w:val="00BE1C06"/>
    <w:rsid w:val="00C06071"/>
    <w:rsid w:val="00C42B9E"/>
    <w:rsid w:val="00CC2872"/>
    <w:rsid w:val="00D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45"/>
    <w:pPr>
      <w:ind w:left="720"/>
      <w:contextualSpacing/>
    </w:pPr>
  </w:style>
  <w:style w:type="table" w:styleId="a4">
    <w:name w:val="Table Grid"/>
    <w:basedOn w:val="a1"/>
    <w:uiPriority w:val="59"/>
    <w:rsid w:val="009C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dcterms:created xsi:type="dcterms:W3CDTF">2011-07-12T08:04:00Z</dcterms:created>
  <dcterms:modified xsi:type="dcterms:W3CDTF">2011-11-30T12:39:00Z</dcterms:modified>
</cp:coreProperties>
</file>