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61" w:rsidRPr="00B24056" w:rsidRDefault="00770861" w:rsidP="00770861">
      <w:pPr>
        <w:spacing w:after="0" w:line="240" w:lineRule="auto"/>
        <w:jc w:val="both"/>
        <w:rPr>
          <w:rFonts w:ascii="Times New Roman" w:hAnsi="Times New Roman"/>
          <w:sz w:val="28"/>
          <w:szCs w:val="28"/>
        </w:rPr>
      </w:pPr>
      <w:r w:rsidRPr="00B24056">
        <w:rPr>
          <w:rFonts w:ascii="Times New Roman" w:hAnsi="Times New Roman"/>
          <w:sz w:val="28"/>
          <w:szCs w:val="28"/>
        </w:rPr>
        <w:t>УДК: 616.316 – 002.16-07-08                                      На правах рукописи</w:t>
      </w: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256955" w:rsidRDefault="00770861" w:rsidP="00770861">
      <w:pPr>
        <w:spacing w:after="0" w:line="240" w:lineRule="auto"/>
        <w:jc w:val="both"/>
        <w:rPr>
          <w:rFonts w:ascii="Times New Roman" w:hAnsi="Times New Roman"/>
          <w:sz w:val="28"/>
          <w:szCs w:val="28"/>
        </w:rPr>
      </w:pPr>
    </w:p>
    <w:p w:rsidR="00770861" w:rsidRPr="00256955" w:rsidRDefault="00770861" w:rsidP="00770861">
      <w:pPr>
        <w:spacing w:after="0" w:line="240" w:lineRule="auto"/>
        <w:jc w:val="both"/>
        <w:rPr>
          <w:rFonts w:ascii="Times New Roman" w:hAnsi="Times New Roman"/>
          <w:sz w:val="28"/>
          <w:szCs w:val="28"/>
        </w:rPr>
      </w:pPr>
    </w:p>
    <w:p w:rsidR="00770861" w:rsidRPr="00256955"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r w:rsidRPr="00B24056">
        <w:rPr>
          <w:rFonts w:ascii="Times New Roman" w:hAnsi="Times New Roman"/>
          <w:sz w:val="28"/>
          <w:szCs w:val="28"/>
        </w:rPr>
        <w:t xml:space="preserve"> </w:t>
      </w:r>
    </w:p>
    <w:p w:rsidR="00770861" w:rsidRPr="00B24056" w:rsidRDefault="00770861" w:rsidP="00770861">
      <w:pPr>
        <w:spacing w:after="0" w:line="240" w:lineRule="auto"/>
        <w:jc w:val="center"/>
        <w:rPr>
          <w:rFonts w:ascii="Times New Roman" w:hAnsi="Times New Roman"/>
          <w:b/>
          <w:sz w:val="28"/>
          <w:szCs w:val="28"/>
        </w:rPr>
      </w:pPr>
      <w:r w:rsidRPr="00B24056">
        <w:rPr>
          <w:rFonts w:ascii="Times New Roman" w:hAnsi="Times New Roman"/>
          <w:b/>
          <w:sz w:val="28"/>
          <w:szCs w:val="28"/>
        </w:rPr>
        <w:t>МИРЗАКУЛОВА УЛМЕКЕН РАХИМОВНА</w:t>
      </w:r>
    </w:p>
    <w:p w:rsidR="00770861" w:rsidRPr="00770861" w:rsidRDefault="00770861" w:rsidP="00770861">
      <w:pPr>
        <w:spacing w:after="0" w:line="240" w:lineRule="auto"/>
        <w:jc w:val="center"/>
        <w:rPr>
          <w:rFonts w:ascii="Times New Roman" w:hAnsi="Times New Roman"/>
          <w:b/>
          <w:sz w:val="28"/>
          <w:szCs w:val="28"/>
        </w:rPr>
      </w:pPr>
    </w:p>
    <w:p w:rsidR="00770861" w:rsidRPr="00770861" w:rsidRDefault="00770861" w:rsidP="00770861">
      <w:pPr>
        <w:spacing w:after="0" w:line="240" w:lineRule="auto"/>
        <w:jc w:val="center"/>
        <w:rPr>
          <w:rFonts w:ascii="Times New Roman" w:hAnsi="Times New Roman"/>
          <w:b/>
          <w:sz w:val="28"/>
          <w:szCs w:val="28"/>
        </w:rPr>
      </w:pPr>
    </w:p>
    <w:p w:rsidR="00770861" w:rsidRPr="00770861" w:rsidRDefault="00770861" w:rsidP="00770861">
      <w:pPr>
        <w:spacing w:after="0" w:line="240" w:lineRule="auto"/>
        <w:jc w:val="center"/>
        <w:rPr>
          <w:rFonts w:ascii="Times New Roman" w:hAnsi="Times New Roman"/>
          <w:b/>
          <w:sz w:val="28"/>
          <w:szCs w:val="28"/>
        </w:rPr>
      </w:pPr>
    </w:p>
    <w:p w:rsidR="00770861" w:rsidRPr="00B24056" w:rsidRDefault="00770861" w:rsidP="00770861">
      <w:pPr>
        <w:spacing w:after="0" w:line="240" w:lineRule="auto"/>
        <w:jc w:val="center"/>
        <w:rPr>
          <w:rFonts w:ascii="Times New Roman" w:hAnsi="Times New Roman"/>
          <w:b/>
          <w:sz w:val="28"/>
          <w:szCs w:val="28"/>
        </w:rPr>
      </w:pPr>
      <w:r w:rsidRPr="00B24056">
        <w:rPr>
          <w:rFonts w:ascii="Times New Roman" w:hAnsi="Times New Roman"/>
          <w:b/>
          <w:sz w:val="28"/>
          <w:szCs w:val="28"/>
        </w:rPr>
        <w:t>Диагностика и лечение хронических паренхиматозных</w:t>
      </w:r>
    </w:p>
    <w:p w:rsidR="00770861" w:rsidRPr="00B24056" w:rsidRDefault="00770861" w:rsidP="00770861">
      <w:pPr>
        <w:spacing w:after="0" w:line="240" w:lineRule="auto"/>
        <w:jc w:val="center"/>
        <w:rPr>
          <w:rFonts w:ascii="Times New Roman" w:hAnsi="Times New Roman"/>
          <w:b/>
          <w:sz w:val="28"/>
          <w:szCs w:val="28"/>
        </w:rPr>
      </w:pPr>
      <w:r w:rsidRPr="00B24056">
        <w:rPr>
          <w:rFonts w:ascii="Times New Roman" w:hAnsi="Times New Roman"/>
          <w:b/>
          <w:sz w:val="28"/>
          <w:szCs w:val="28"/>
        </w:rPr>
        <w:t>сиаладенитов</w:t>
      </w:r>
    </w:p>
    <w:p w:rsidR="00770861" w:rsidRPr="00256955" w:rsidRDefault="00770861" w:rsidP="00770861">
      <w:pPr>
        <w:spacing w:after="0" w:line="240" w:lineRule="auto"/>
        <w:jc w:val="center"/>
        <w:rPr>
          <w:rFonts w:ascii="Times New Roman" w:hAnsi="Times New Roman"/>
          <w:b/>
          <w:sz w:val="28"/>
          <w:szCs w:val="28"/>
        </w:rPr>
      </w:pPr>
    </w:p>
    <w:p w:rsidR="00770861" w:rsidRPr="00256955" w:rsidRDefault="00770861" w:rsidP="00770861">
      <w:pPr>
        <w:spacing w:after="0" w:line="240" w:lineRule="auto"/>
        <w:jc w:val="center"/>
        <w:rPr>
          <w:rFonts w:ascii="Times New Roman" w:hAnsi="Times New Roman"/>
          <w:b/>
          <w:sz w:val="28"/>
          <w:szCs w:val="28"/>
        </w:rPr>
      </w:pPr>
    </w:p>
    <w:p w:rsidR="00770861" w:rsidRPr="00256955" w:rsidRDefault="00770861" w:rsidP="00770861">
      <w:pPr>
        <w:spacing w:after="0" w:line="240" w:lineRule="auto"/>
        <w:jc w:val="center"/>
        <w:rPr>
          <w:rFonts w:ascii="Times New Roman" w:hAnsi="Times New Roman"/>
          <w:b/>
          <w:sz w:val="28"/>
          <w:szCs w:val="28"/>
        </w:rPr>
      </w:pPr>
    </w:p>
    <w:p w:rsidR="00770861" w:rsidRPr="00B24056" w:rsidRDefault="00770861" w:rsidP="00770861">
      <w:pPr>
        <w:spacing w:after="0" w:line="240" w:lineRule="auto"/>
        <w:jc w:val="center"/>
        <w:rPr>
          <w:rFonts w:ascii="Times New Roman" w:hAnsi="Times New Roman"/>
          <w:b/>
          <w:sz w:val="28"/>
          <w:szCs w:val="28"/>
        </w:rPr>
      </w:pPr>
    </w:p>
    <w:p w:rsidR="00770861" w:rsidRPr="00B24056" w:rsidRDefault="00770861" w:rsidP="00770861">
      <w:pPr>
        <w:spacing w:after="0" w:line="240" w:lineRule="auto"/>
        <w:jc w:val="center"/>
        <w:rPr>
          <w:rFonts w:ascii="Times New Roman" w:hAnsi="Times New Roman"/>
          <w:sz w:val="28"/>
          <w:szCs w:val="28"/>
        </w:rPr>
      </w:pPr>
      <w:r w:rsidRPr="00B24056">
        <w:rPr>
          <w:rFonts w:ascii="Times New Roman" w:hAnsi="Times New Roman"/>
          <w:sz w:val="28"/>
          <w:szCs w:val="28"/>
        </w:rPr>
        <w:t>14.00.21 – Стоматология</w:t>
      </w:r>
    </w:p>
    <w:p w:rsidR="00770861" w:rsidRPr="00256955" w:rsidRDefault="00770861" w:rsidP="00770861">
      <w:pPr>
        <w:spacing w:after="0" w:line="240" w:lineRule="auto"/>
        <w:jc w:val="center"/>
        <w:rPr>
          <w:rFonts w:ascii="Times New Roman" w:hAnsi="Times New Roman"/>
          <w:sz w:val="28"/>
          <w:szCs w:val="28"/>
        </w:rPr>
      </w:pPr>
    </w:p>
    <w:p w:rsidR="00770861" w:rsidRPr="00256955" w:rsidRDefault="00770861" w:rsidP="00770861">
      <w:pPr>
        <w:spacing w:after="0" w:line="240" w:lineRule="auto"/>
        <w:jc w:val="center"/>
        <w:rPr>
          <w:rFonts w:ascii="Times New Roman" w:hAnsi="Times New Roman"/>
          <w:sz w:val="28"/>
          <w:szCs w:val="28"/>
        </w:rPr>
      </w:pPr>
    </w:p>
    <w:p w:rsidR="00770861" w:rsidRPr="00256955" w:rsidRDefault="00770861" w:rsidP="00770861">
      <w:pPr>
        <w:spacing w:after="0" w:line="240" w:lineRule="auto"/>
        <w:jc w:val="center"/>
        <w:rPr>
          <w:rFonts w:ascii="Times New Roman" w:hAnsi="Times New Roman"/>
          <w:sz w:val="28"/>
          <w:szCs w:val="28"/>
        </w:rPr>
      </w:pPr>
    </w:p>
    <w:p w:rsidR="00770861" w:rsidRPr="00770861" w:rsidRDefault="00770861" w:rsidP="00770861">
      <w:pPr>
        <w:spacing w:after="0" w:line="240" w:lineRule="auto"/>
        <w:jc w:val="center"/>
        <w:rPr>
          <w:rFonts w:ascii="Times New Roman" w:hAnsi="Times New Roman"/>
          <w:b/>
          <w:sz w:val="28"/>
          <w:szCs w:val="28"/>
        </w:rPr>
      </w:pPr>
      <w:r w:rsidRPr="00B24056">
        <w:rPr>
          <w:rFonts w:ascii="Times New Roman" w:hAnsi="Times New Roman"/>
          <w:b/>
          <w:sz w:val="28"/>
          <w:szCs w:val="28"/>
        </w:rPr>
        <w:t>Автореферат</w:t>
      </w:r>
    </w:p>
    <w:p w:rsidR="00770861" w:rsidRDefault="00770861" w:rsidP="00770861">
      <w:pPr>
        <w:spacing w:after="0" w:line="240" w:lineRule="auto"/>
        <w:jc w:val="center"/>
        <w:rPr>
          <w:rFonts w:ascii="Times New Roman" w:hAnsi="Times New Roman"/>
          <w:sz w:val="28"/>
          <w:szCs w:val="28"/>
          <w:lang w:val="en-US"/>
        </w:rPr>
      </w:pPr>
    </w:p>
    <w:p w:rsidR="00770861" w:rsidRPr="00B24056" w:rsidRDefault="00770861" w:rsidP="00770861">
      <w:pPr>
        <w:spacing w:after="0" w:line="240" w:lineRule="auto"/>
        <w:jc w:val="center"/>
        <w:rPr>
          <w:rFonts w:ascii="Times New Roman" w:hAnsi="Times New Roman"/>
          <w:sz w:val="28"/>
          <w:szCs w:val="28"/>
        </w:rPr>
      </w:pPr>
      <w:r w:rsidRPr="00B24056">
        <w:rPr>
          <w:rFonts w:ascii="Times New Roman" w:hAnsi="Times New Roman"/>
          <w:sz w:val="28"/>
          <w:szCs w:val="28"/>
        </w:rPr>
        <w:t>диссертации на соискание ученой степени</w:t>
      </w:r>
    </w:p>
    <w:p w:rsidR="00770861" w:rsidRPr="00B24056" w:rsidRDefault="00770861" w:rsidP="00770861">
      <w:pPr>
        <w:spacing w:after="0" w:line="240" w:lineRule="auto"/>
        <w:jc w:val="center"/>
        <w:rPr>
          <w:rFonts w:ascii="Times New Roman" w:hAnsi="Times New Roman"/>
          <w:sz w:val="28"/>
          <w:szCs w:val="28"/>
        </w:rPr>
      </w:pPr>
      <w:r w:rsidRPr="00B24056">
        <w:rPr>
          <w:rFonts w:ascii="Times New Roman" w:hAnsi="Times New Roman"/>
          <w:sz w:val="28"/>
          <w:szCs w:val="28"/>
        </w:rPr>
        <w:t>доктора медицинских наук</w:t>
      </w:r>
    </w:p>
    <w:p w:rsidR="00770861" w:rsidRPr="00B24056" w:rsidRDefault="00770861" w:rsidP="00770861">
      <w:pPr>
        <w:spacing w:after="0" w:line="240" w:lineRule="auto"/>
        <w:jc w:val="center"/>
        <w:rPr>
          <w:rFonts w:ascii="Times New Roman" w:hAnsi="Times New Roman"/>
          <w:sz w:val="28"/>
          <w:szCs w:val="28"/>
        </w:rPr>
      </w:pPr>
    </w:p>
    <w:p w:rsidR="00770861" w:rsidRPr="00B24056" w:rsidRDefault="00770861" w:rsidP="00770861">
      <w:pPr>
        <w:spacing w:after="0" w:line="240" w:lineRule="auto"/>
        <w:jc w:val="center"/>
        <w:rPr>
          <w:rFonts w:ascii="Times New Roman" w:hAnsi="Times New Roman"/>
          <w:sz w:val="28"/>
          <w:szCs w:val="28"/>
        </w:rPr>
      </w:pPr>
    </w:p>
    <w:p w:rsidR="00770861" w:rsidRPr="00B24056" w:rsidRDefault="00770861" w:rsidP="00770861">
      <w:pPr>
        <w:spacing w:after="0" w:line="240" w:lineRule="auto"/>
        <w:jc w:val="center"/>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r w:rsidRPr="00B24056">
        <w:rPr>
          <w:rFonts w:ascii="Times New Roman" w:hAnsi="Times New Roman"/>
          <w:sz w:val="28"/>
          <w:szCs w:val="28"/>
        </w:rPr>
        <w:t xml:space="preserve">                                                                                                                                                                         </w:t>
      </w:r>
    </w:p>
    <w:p w:rsidR="00770861" w:rsidRPr="00256955" w:rsidRDefault="00770861" w:rsidP="00770861">
      <w:pPr>
        <w:spacing w:after="0" w:line="240" w:lineRule="auto"/>
        <w:jc w:val="both"/>
        <w:rPr>
          <w:rFonts w:ascii="Times New Roman" w:hAnsi="Times New Roman"/>
          <w:sz w:val="28"/>
          <w:szCs w:val="28"/>
        </w:rPr>
      </w:pPr>
      <w:r w:rsidRPr="00B24056">
        <w:rPr>
          <w:rFonts w:ascii="Times New Roman" w:hAnsi="Times New Roman"/>
          <w:sz w:val="28"/>
          <w:szCs w:val="28"/>
        </w:rPr>
        <w:t xml:space="preserve">                                                                                </w:t>
      </w:r>
    </w:p>
    <w:p w:rsidR="00770861" w:rsidRPr="00256955"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both"/>
        <w:rPr>
          <w:rFonts w:ascii="Times New Roman" w:hAnsi="Times New Roman"/>
          <w:sz w:val="28"/>
          <w:szCs w:val="28"/>
        </w:rPr>
      </w:pPr>
    </w:p>
    <w:p w:rsidR="00770861" w:rsidRPr="00B24056" w:rsidRDefault="00770861" w:rsidP="00770861">
      <w:pPr>
        <w:spacing w:after="0" w:line="240" w:lineRule="auto"/>
        <w:jc w:val="center"/>
        <w:rPr>
          <w:rFonts w:ascii="Times New Roman" w:hAnsi="Times New Roman"/>
          <w:sz w:val="28"/>
          <w:szCs w:val="28"/>
        </w:rPr>
      </w:pPr>
      <w:r w:rsidRPr="00B24056">
        <w:rPr>
          <w:rFonts w:ascii="Times New Roman" w:hAnsi="Times New Roman"/>
          <w:sz w:val="28"/>
          <w:szCs w:val="28"/>
        </w:rPr>
        <w:t>Республика Казахстан</w:t>
      </w:r>
    </w:p>
    <w:p w:rsidR="00770861" w:rsidRDefault="00770861" w:rsidP="00770861">
      <w:pPr>
        <w:spacing w:after="0" w:line="240" w:lineRule="auto"/>
        <w:jc w:val="center"/>
        <w:rPr>
          <w:rFonts w:ascii="Times New Roman" w:hAnsi="Times New Roman"/>
          <w:sz w:val="28"/>
          <w:szCs w:val="28"/>
        </w:rPr>
      </w:pPr>
      <w:r w:rsidRPr="00B24056">
        <w:rPr>
          <w:rFonts w:ascii="Times New Roman" w:hAnsi="Times New Roman"/>
          <w:sz w:val="28"/>
          <w:szCs w:val="28"/>
        </w:rPr>
        <w:t>Алматы, 2010</w:t>
      </w:r>
    </w:p>
    <w:p w:rsidR="00770861" w:rsidRPr="00B24056" w:rsidRDefault="00770861" w:rsidP="00770861">
      <w:pPr>
        <w:spacing w:after="0" w:line="240" w:lineRule="auto"/>
        <w:jc w:val="center"/>
        <w:rPr>
          <w:rFonts w:ascii="Times New Roman" w:hAnsi="Times New Roman"/>
          <w:sz w:val="28"/>
          <w:szCs w:val="28"/>
        </w:rPr>
      </w:pPr>
    </w:p>
    <w:p w:rsidR="00770861" w:rsidRPr="00B24056" w:rsidRDefault="00770861" w:rsidP="00770861">
      <w:pPr>
        <w:spacing w:after="0" w:line="240" w:lineRule="auto"/>
        <w:ind w:firstLine="567"/>
        <w:jc w:val="both"/>
        <w:rPr>
          <w:rFonts w:ascii="Times New Roman" w:hAnsi="Times New Roman"/>
          <w:bCs/>
          <w:sz w:val="28"/>
          <w:szCs w:val="28"/>
        </w:rPr>
      </w:pPr>
      <w:r w:rsidRPr="00B24056">
        <w:rPr>
          <w:rFonts w:ascii="Times New Roman" w:hAnsi="Times New Roman"/>
          <w:bCs/>
          <w:sz w:val="28"/>
          <w:szCs w:val="28"/>
        </w:rPr>
        <w:lastRenderedPageBreak/>
        <w:t>Работа выполнена в Казахском национальном медицинском университете им. С.Д.</w:t>
      </w:r>
      <w:r>
        <w:rPr>
          <w:rFonts w:ascii="Times New Roman" w:hAnsi="Times New Roman"/>
          <w:bCs/>
          <w:sz w:val="28"/>
          <w:szCs w:val="28"/>
        </w:rPr>
        <w:t xml:space="preserve"> </w:t>
      </w:r>
      <w:r w:rsidRPr="00B24056">
        <w:rPr>
          <w:rFonts w:ascii="Times New Roman" w:hAnsi="Times New Roman"/>
          <w:bCs/>
          <w:sz w:val="28"/>
          <w:szCs w:val="28"/>
        </w:rPr>
        <w:t>Асфендиярова</w:t>
      </w:r>
    </w:p>
    <w:p w:rsidR="00770861" w:rsidRPr="00B24056" w:rsidRDefault="00770861" w:rsidP="00770861">
      <w:pPr>
        <w:spacing w:after="0" w:line="240" w:lineRule="auto"/>
        <w:jc w:val="both"/>
        <w:rPr>
          <w:rFonts w:ascii="Times New Roman" w:hAnsi="Times New Roman"/>
          <w:bCs/>
          <w:sz w:val="28"/>
          <w:szCs w:val="28"/>
        </w:rPr>
      </w:pPr>
    </w:p>
    <w:p w:rsidR="00770861" w:rsidRDefault="00770861" w:rsidP="00770861">
      <w:pPr>
        <w:spacing w:after="0" w:line="240" w:lineRule="auto"/>
        <w:jc w:val="both"/>
        <w:rPr>
          <w:rFonts w:ascii="Times New Roman" w:hAnsi="Times New Roman"/>
          <w:bCs/>
          <w:sz w:val="28"/>
          <w:szCs w:val="28"/>
        </w:rPr>
      </w:pPr>
      <w:r w:rsidRPr="00B24056">
        <w:rPr>
          <w:rFonts w:ascii="Times New Roman" w:hAnsi="Times New Roman"/>
          <w:b/>
          <w:bCs/>
          <w:sz w:val="28"/>
          <w:szCs w:val="28"/>
        </w:rPr>
        <w:t>Научные консультанты:</w:t>
      </w:r>
      <w:r w:rsidRPr="00B24056">
        <w:rPr>
          <w:rFonts w:ascii="Times New Roman" w:hAnsi="Times New Roman"/>
          <w:bCs/>
          <w:sz w:val="28"/>
          <w:szCs w:val="28"/>
        </w:rPr>
        <w:t xml:space="preserve">                                 доктор медицинских наук,</w:t>
      </w:r>
    </w:p>
    <w:p w:rsidR="00770861" w:rsidRPr="00B24056"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п</w:t>
      </w:r>
      <w:r w:rsidRPr="00B24056">
        <w:rPr>
          <w:rFonts w:ascii="Times New Roman" w:hAnsi="Times New Roman"/>
          <w:bCs/>
          <w:sz w:val="28"/>
          <w:szCs w:val="28"/>
        </w:rPr>
        <w:t>рофессор Уразалин Ж.Б.</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доктор</w:t>
      </w:r>
      <w:r>
        <w:rPr>
          <w:rFonts w:ascii="Times New Roman" w:hAnsi="Times New Roman"/>
          <w:bCs/>
          <w:sz w:val="28"/>
          <w:szCs w:val="28"/>
        </w:rPr>
        <w:t xml:space="preserve"> </w:t>
      </w:r>
      <w:r w:rsidRPr="00B24056">
        <w:rPr>
          <w:rFonts w:ascii="Times New Roman" w:hAnsi="Times New Roman"/>
          <w:bCs/>
          <w:sz w:val="28"/>
          <w:szCs w:val="28"/>
        </w:rPr>
        <w:t>медицинских наук,</w:t>
      </w:r>
    </w:p>
    <w:p w:rsidR="00770861"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w:t>
      </w:r>
      <w:r>
        <w:rPr>
          <w:rFonts w:ascii="Times New Roman" w:hAnsi="Times New Roman"/>
          <w:bCs/>
          <w:sz w:val="28"/>
          <w:szCs w:val="28"/>
        </w:rPr>
        <w:t>п</w:t>
      </w:r>
      <w:r w:rsidRPr="00B24056">
        <w:rPr>
          <w:rFonts w:ascii="Times New Roman" w:hAnsi="Times New Roman"/>
          <w:bCs/>
          <w:sz w:val="28"/>
          <w:szCs w:val="28"/>
        </w:rPr>
        <w:t>рофессор</w:t>
      </w:r>
      <w:r>
        <w:rPr>
          <w:rFonts w:ascii="Times New Roman" w:hAnsi="Times New Roman"/>
          <w:bCs/>
          <w:sz w:val="28"/>
          <w:szCs w:val="28"/>
        </w:rPr>
        <w:t xml:space="preserve">, Лауреат </w:t>
      </w:r>
    </w:p>
    <w:p w:rsidR="00770861"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Государственной премии РК</w:t>
      </w:r>
    </w:p>
    <w:p w:rsidR="00770861" w:rsidRPr="00B24056"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24056">
        <w:rPr>
          <w:rFonts w:ascii="Times New Roman" w:hAnsi="Times New Roman"/>
          <w:bCs/>
          <w:sz w:val="28"/>
          <w:szCs w:val="28"/>
        </w:rPr>
        <w:t>Пичхадзе Г.М.</w:t>
      </w:r>
    </w:p>
    <w:p w:rsidR="00770861" w:rsidRPr="00B24056" w:rsidRDefault="00770861" w:rsidP="00770861">
      <w:pPr>
        <w:spacing w:after="0" w:line="240" w:lineRule="auto"/>
        <w:jc w:val="both"/>
        <w:rPr>
          <w:rFonts w:ascii="Times New Roman" w:hAnsi="Times New Roman"/>
          <w:bCs/>
          <w:sz w:val="28"/>
          <w:szCs w:val="28"/>
        </w:rPr>
      </w:pPr>
    </w:p>
    <w:p w:rsidR="00770861" w:rsidRPr="006B1D99" w:rsidRDefault="00770861" w:rsidP="00770861">
      <w:pPr>
        <w:spacing w:after="0" w:line="240" w:lineRule="auto"/>
        <w:jc w:val="both"/>
        <w:rPr>
          <w:rFonts w:ascii="Times New Roman" w:hAnsi="Times New Roman"/>
          <w:bCs/>
          <w:sz w:val="28"/>
          <w:szCs w:val="28"/>
          <w:lang w:val="en-US"/>
        </w:rPr>
      </w:pPr>
      <w:r w:rsidRPr="00B24056">
        <w:rPr>
          <w:rFonts w:ascii="Times New Roman" w:hAnsi="Times New Roman"/>
          <w:b/>
          <w:bCs/>
          <w:sz w:val="28"/>
          <w:szCs w:val="28"/>
        </w:rPr>
        <w:t>Официальные оппоненты:</w:t>
      </w:r>
      <w:r w:rsidRPr="00B24056">
        <w:rPr>
          <w:rFonts w:ascii="Times New Roman" w:hAnsi="Times New Roman"/>
          <w:bCs/>
          <w:sz w:val="28"/>
          <w:szCs w:val="28"/>
        </w:rPr>
        <w:t xml:space="preserve">                     </w:t>
      </w:r>
      <w:r w:rsidR="006B1D99">
        <w:rPr>
          <w:rFonts w:ascii="Times New Roman" w:hAnsi="Times New Roman"/>
          <w:bCs/>
          <w:sz w:val="28"/>
          <w:szCs w:val="28"/>
        </w:rPr>
        <w:t xml:space="preserve">        доктор медицинских наук</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w:t>
      </w:r>
      <w:r w:rsidR="006B1D99">
        <w:rPr>
          <w:rFonts w:ascii="Times New Roman" w:hAnsi="Times New Roman"/>
          <w:bCs/>
          <w:sz w:val="28"/>
          <w:szCs w:val="28"/>
        </w:rPr>
        <w:t xml:space="preserve">                      </w:t>
      </w:r>
      <w:r w:rsidRPr="00B24056">
        <w:rPr>
          <w:rFonts w:ascii="Times New Roman" w:hAnsi="Times New Roman"/>
          <w:bCs/>
          <w:sz w:val="28"/>
          <w:szCs w:val="28"/>
        </w:rPr>
        <w:t>Нурмаганов С.Б.</w:t>
      </w:r>
    </w:p>
    <w:p w:rsidR="00770861" w:rsidRPr="00B24056"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доктор медицинских наук,</w:t>
      </w:r>
    </w:p>
    <w:p w:rsidR="00770861"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w:t>
      </w:r>
      <w:r>
        <w:rPr>
          <w:rFonts w:ascii="Times New Roman" w:hAnsi="Times New Roman"/>
          <w:bCs/>
          <w:sz w:val="28"/>
          <w:szCs w:val="28"/>
        </w:rPr>
        <w:t>п</w:t>
      </w:r>
      <w:r w:rsidRPr="00B24056">
        <w:rPr>
          <w:rFonts w:ascii="Times New Roman" w:hAnsi="Times New Roman"/>
          <w:bCs/>
          <w:sz w:val="28"/>
          <w:szCs w:val="28"/>
        </w:rPr>
        <w:t>рофессор</w:t>
      </w:r>
      <w:r>
        <w:rPr>
          <w:rFonts w:ascii="Times New Roman" w:hAnsi="Times New Roman"/>
          <w:bCs/>
          <w:sz w:val="28"/>
          <w:szCs w:val="28"/>
        </w:rPr>
        <w:t xml:space="preserve">, Заслуженный                     </w:t>
      </w:r>
    </w:p>
    <w:p w:rsidR="00770861"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врач РФ </w:t>
      </w:r>
      <w:r w:rsidRPr="00B24056">
        <w:rPr>
          <w:rFonts w:ascii="Times New Roman" w:hAnsi="Times New Roman"/>
          <w:bCs/>
          <w:sz w:val="28"/>
          <w:szCs w:val="28"/>
        </w:rPr>
        <w:t>Пожарицкая М.М.</w:t>
      </w:r>
      <w:r>
        <w:rPr>
          <w:rFonts w:ascii="Times New Roman" w:hAnsi="Times New Roman"/>
          <w:bCs/>
          <w:sz w:val="28"/>
          <w:szCs w:val="28"/>
        </w:rPr>
        <w:t xml:space="preserve"> </w:t>
      </w:r>
    </w:p>
    <w:p w:rsidR="00770861" w:rsidRPr="00B24056"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доктор медицинских наук,</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профессор Юлдашев И.М.</w:t>
      </w:r>
    </w:p>
    <w:p w:rsidR="00770861" w:rsidRPr="00B24056" w:rsidRDefault="00770861" w:rsidP="00770861">
      <w:pPr>
        <w:spacing w:after="0" w:line="240" w:lineRule="auto"/>
        <w:jc w:val="both"/>
        <w:rPr>
          <w:rFonts w:ascii="Times New Roman" w:hAnsi="Times New Roman"/>
          <w:bCs/>
          <w:sz w:val="28"/>
          <w:szCs w:val="28"/>
        </w:rPr>
      </w:pPr>
    </w:p>
    <w:p w:rsidR="00770861" w:rsidRDefault="00770861" w:rsidP="00770861">
      <w:pPr>
        <w:spacing w:after="0" w:line="240" w:lineRule="auto"/>
        <w:jc w:val="both"/>
        <w:rPr>
          <w:rFonts w:ascii="Times New Roman" w:hAnsi="Times New Roman"/>
          <w:bCs/>
          <w:sz w:val="28"/>
          <w:szCs w:val="28"/>
        </w:rPr>
      </w:pPr>
      <w:r w:rsidRPr="00B24056">
        <w:rPr>
          <w:rFonts w:ascii="Times New Roman" w:hAnsi="Times New Roman"/>
          <w:b/>
          <w:bCs/>
          <w:sz w:val="28"/>
          <w:szCs w:val="28"/>
        </w:rPr>
        <w:t xml:space="preserve">Ведущая организация: </w:t>
      </w:r>
      <w:r>
        <w:rPr>
          <w:rFonts w:ascii="Times New Roman" w:hAnsi="Times New Roman"/>
          <w:b/>
          <w:bCs/>
          <w:sz w:val="28"/>
          <w:szCs w:val="28"/>
        </w:rPr>
        <w:t xml:space="preserve">                                  </w:t>
      </w:r>
      <w:r w:rsidRPr="00B24056">
        <w:rPr>
          <w:rFonts w:ascii="Times New Roman" w:hAnsi="Times New Roman"/>
          <w:bCs/>
          <w:sz w:val="28"/>
          <w:szCs w:val="28"/>
        </w:rPr>
        <w:t xml:space="preserve">Алматинский </w:t>
      </w:r>
      <w:r>
        <w:rPr>
          <w:rFonts w:ascii="Times New Roman" w:hAnsi="Times New Roman"/>
          <w:bCs/>
          <w:sz w:val="28"/>
          <w:szCs w:val="28"/>
        </w:rPr>
        <w:t xml:space="preserve">государственный </w:t>
      </w:r>
    </w:p>
    <w:p w:rsidR="00770861"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24056">
        <w:rPr>
          <w:rFonts w:ascii="Times New Roman" w:hAnsi="Times New Roman"/>
          <w:bCs/>
          <w:sz w:val="28"/>
          <w:szCs w:val="28"/>
        </w:rPr>
        <w:t>институт усовершенствования</w:t>
      </w:r>
    </w:p>
    <w:p w:rsidR="00770861" w:rsidRPr="00B24056" w:rsidRDefault="00770861" w:rsidP="0077086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24056">
        <w:rPr>
          <w:rFonts w:ascii="Times New Roman" w:hAnsi="Times New Roman"/>
          <w:bCs/>
          <w:sz w:val="28"/>
          <w:szCs w:val="28"/>
        </w:rPr>
        <w:t>врачей</w:t>
      </w:r>
      <w:r>
        <w:rPr>
          <w:rFonts w:ascii="Times New Roman" w:hAnsi="Times New Roman"/>
          <w:bCs/>
          <w:sz w:val="28"/>
          <w:szCs w:val="28"/>
        </w:rPr>
        <w:t xml:space="preserve"> МЗ РК</w:t>
      </w:r>
    </w:p>
    <w:p w:rsidR="00770861" w:rsidRPr="00B24056"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Защита состоится </w:t>
      </w:r>
      <w:r w:rsidRPr="00B24056">
        <w:rPr>
          <w:rFonts w:ascii="Times New Roman" w:hAnsi="Times New Roman"/>
          <w:bCs/>
          <w:sz w:val="28"/>
          <w:szCs w:val="28"/>
        </w:rPr>
        <w:t xml:space="preserve">23 декабря 2010 года в 14.00 часов на заседании </w:t>
      </w:r>
      <w:r>
        <w:rPr>
          <w:rFonts w:ascii="Times New Roman" w:hAnsi="Times New Roman"/>
          <w:bCs/>
          <w:sz w:val="28"/>
          <w:szCs w:val="28"/>
        </w:rPr>
        <w:t>д</w:t>
      </w:r>
      <w:r w:rsidRPr="00B24056">
        <w:rPr>
          <w:rFonts w:ascii="Times New Roman" w:hAnsi="Times New Roman"/>
          <w:bCs/>
          <w:sz w:val="28"/>
          <w:szCs w:val="28"/>
        </w:rPr>
        <w:t>иссертационного совета Д</w:t>
      </w:r>
      <w:r>
        <w:rPr>
          <w:rFonts w:ascii="Times New Roman" w:hAnsi="Times New Roman"/>
          <w:bCs/>
          <w:sz w:val="28"/>
          <w:szCs w:val="28"/>
        </w:rPr>
        <w:t xml:space="preserve"> </w:t>
      </w:r>
      <w:r w:rsidRPr="00B24056">
        <w:rPr>
          <w:rFonts w:ascii="Times New Roman" w:hAnsi="Times New Roman"/>
          <w:bCs/>
          <w:sz w:val="28"/>
          <w:szCs w:val="28"/>
        </w:rPr>
        <w:t xml:space="preserve">09.01.02 </w:t>
      </w:r>
      <w:r>
        <w:rPr>
          <w:rFonts w:ascii="Times New Roman" w:hAnsi="Times New Roman"/>
          <w:bCs/>
          <w:sz w:val="28"/>
          <w:szCs w:val="28"/>
        </w:rPr>
        <w:t xml:space="preserve">в </w:t>
      </w:r>
      <w:r w:rsidRPr="00B24056">
        <w:rPr>
          <w:rFonts w:ascii="Times New Roman" w:hAnsi="Times New Roman"/>
          <w:bCs/>
          <w:sz w:val="28"/>
          <w:szCs w:val="28"/>
        </w:rPr>
        <w:t xml:space="preserve">Казахском </w:t>
      </w:r>
      <w:r>
        <w:rPr>
          <w:rFonts w:ascii="Times New Roman" w:hAnsi="Times New Roman"/>
          <w:bCs/>
          <w:sz w:val="28"/>
          <w:szCs w:val="28"/>
        </w:rPr>
        <w:t>Н</w:t>
      </w:r>
      <w:r w:rsidRPr="00B24056">
        <w:rPr>
          <w:rFonts w:ascii="Times New Roman" w:hAnsi="Times New Roman"/>
          <w:bCs/>
          <w:sz w:val="28"/>
          <w:szCs w:val="28"/>
        </w:rPr>
        <w:t>ациональном медицинском университете им. С.Д.</w:t>
      </w:r>
      <w:r w:rsidRPr="00240A55">
        <w:rPr>
          <w:rFonts w:ascii="Times New Roman" w:hAnsi="Times New Roman"/>
          <w:bCs/>
          <w:sz w:val="28"/>
          <w:szCs w:val="28"/>
        </w:rPr>
        <w:t xml:space="preserve"> </w:t>
      </w:r>
      <w:r w:rsidRPr="00B24056">
        <w:rPr>
          <w:rFonts w:ascii="Times New Roman" w:hAnsi="Times New Roman"/>
          <w:bCs/>
          <w:sz w:val="28"/>
          <w:szCs w:val="28"/>
        </w:rPr>
        <w:t xml:space="preserve">Асфендиярова по адресу: </w:t>
      </w:r>
      <w:smartTag w:uri="urn:schemas-microsoft-com:office:smarttags" w:element="metricconverter">
        <w:smartTagPr>
          <w:attr w:name="ProductID" w:val="050012, г"/>
        </w:smartTagPr>
        <w:r w:rsidRPr="00B24056">
          <w:rPr>
            <w:rFonts w:ascii="Times New Roman" w:hAnsi="Times New Roman"/>
            <w:bCs/>
            <w:sz w:val="28"/>
            <w:szCs w:val="28"/>
          </w:rPr>
          <w:t>050012</w:t>
        </w:r>
        <w:r>
          <w:rPr>
            <w:rFonts w:ascii="Times New Roman" w:hAnsi="Times New Roman"/>
            <w:bCs/>
            <w:sz w:val="28"/>
            <w:szCs w:val="28"/>
          </w:rPr>
          <w:t>,</w:t>
        </w:r>
        <w:r w:rsidRPr="00B24056">
          <w:rPr>
            <w:rFonts w:ascii="Times New Roman" w:hAnsi="Times New Roman"/>
            <w:bCs/>
            <w:sz w:val="28"/>
            <w:szCs w:val="28"/>
          </w:rPr>
          <w:t xml:space="preserve"> г</w:t>
        </w:r>
      </w:smartTag>
      <w:r w:rsidRPr="00B24056">
        <w:rPr>
          <w:rFonts w:ascii="Times New Roman" w:hAnsi="Times New Roman"/>
          <w:bCs/>
          <w:sz w:val="28"/>
          <w:szCs w:val="28"/>
        </w:rPr>
        <w:t>.</w:t>
      </w:r>
      <w:r w:rsidRPr="00240A55">
        <w:rPr>
          <w:rFonts w:ascii="Times New Roman" w:hAnsi="Times New Roman"/>
          <w:bCs/>
          <w:sz w:val="28"/>
          <w:szCs w:val="28"/>
        </w:rPr>
        <w:t xml:space="preserve"> </w:t>
      </w:r>
      <w:r w:rsidRPr="00B24056">
        <w:rPr>
          <w:rFonts w:ascii="Times New Roman" w:hAnsi="Times New Roman"/>
          <w:bCs/>
          <w:sz w:val="28"/>
          <w:szCs w:val="28"/>
        </w:rPr>
        <w:t>Алматы, ул. Толе би, 94</w:t>
      </w:r>
      <w:r>
        <w:rPr>
          <w:rFonts w:ascii="Times New Roman" w:hAnsi="Times New Roman"/>
          <w:bCs/>
          <w:sz w:val="28"/>
          <w:szCs w:val="28"/>
        </w:rPr>
        <w:t>, зал заседаний ректората</w:t>
      </w:r>
      <w:r w:rsidRPr="00B24056">
        <w:rPr>
          <w:rFonts w:ascii="Times New Roman" w:hAnsi="Times New Roman"/>
          <w:bCs/>
          <w:sz w:val="28"/>
          <w:szCs w:val="28"/>
        </w:rPr>
        <w:t>.</w:t>
      </w:r>
    </w:p>
    <w:p w:rsidR="00770861" w:rsidRPr="00B24056"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ind w:firstLine="567"/>
        <w:jc w:val="both"/>
        <w:rPr>
          <w:rFonts w:ascii="Times New Roman" w:hAnsi="Times New Roman"/>
          <w:bCs/>
          <w:sz w:val="28"/>
          <w:szCs w:val="28"/>
        </w:rPr>
      </w:pPr>
      <w:r w:rsidRPr="00B24056">
        <w:rPr>
          <w:rFonts w:ascii="Times New Roman" w:hAnsi="Times New Roman"/>
          <w:bCs/>
          <w:sz w:val="28"/>
          <w:szCs w:val="28"/>
        </w:rPr>
        <w:t xml:space="preserve">С диссертацией можно ознакомиться в библиотеке Казахского </w:t>
      </w:r>
      <w:r>
        <w:rPr>
          <w:rFonts w:ascii="Times New Roman" w:hAnsi="Times New Roman"/>
          <w:bCs/>
          <w:sz w:val="28"/>
          <w:szCs w:val="28"/>
        </w:rPr>
        <w:t>Н</w:t>
      </w:r>
      <w:r w:rsidRPr="00B24056">
        <w:rPr>
          <w:rFonts w:ascii="Times New Roman" w:hAnsi="Times New Roman"/>
          <w:bCs/>
          <w:sz w:val="28"/>
          <w:szCs w:val="28"/>
        </w:rPr>
        <w:t>ационального медицинского университета им. С.Д.</w:t>
      </w:r>
      <w:r w:rsidRPr="005D32EC">
        <w:rPr>
          <w:rFonts w:ascii="Times New Roman" w:hAnsi="Times New Roman"/>
          <w:bCs/>
          <w:sz w:val="28"/>
          <w:szCs w:val="28"/>
        </w:rPr>
        <w:t xml:space="preserve"> </w:t>
      </w:r>
      <w:r w:rsidRPr="00B24056">
        <w:rPr>
          <w:rFonts w:ascii="Times New Roman" w:hAnsi="Times New Roman"/>
          <w:bCs/>
          <w:sz w:val="28"/>
          <w:szCs w:val="28"/>
        </w:rPr>
        <w:t xml:space="preserve">Асфендиярова по адресу: </w:t>
      </w:r>
      <w:smartTag w:uri="urn:schemas-microsoft-com:office:smarttags" w:element="metricconverter">
        <w:smartTagPr>
          <w:attr w:name="ProductID" w:val="050012, г"/>
        </w:smartTagPr>
        <w:r w:rsidRPr="00B24056">
          <w:rPr>
            <w:rFonts w:ascii="Times New Roman" w:hAnsi="Times New Roman"/>
            <w:bCs/>
            <w:sz w:val="28"/>
            <w:szCs w:val="28"/>
          </w:rPr>
          <w:t>050012</w:t>
        </w:r>
        <w:r>
          <w:rPr>
            <w:rFonts w:ascii="Times New Roman" w:hAnsi="Times New Roman"/>
            <w:bCs/>
            <w:sz w:val="28"/>
            <w:szCs w:val="28"/>
          </w:rPr>
          <w:t>,</w:t>
        </w:r>
        <w:r w:rsidRPr="00B24056">
          <w:rPr>
            <w:rFonts w:ascii="Times New Roman" w:hAnsi="Times New Roman"/>
            <w:bCs/>
            <w:sz w:val="28"/>
            <w:szCs w:val="28"/>
          </w:rPr>
          <w:t xml:space="preserve"> г</w:t>
        </w:r>
      </w:smartTag>
      <w:r w:rsidRPr="00B24056">
        <w:rPr>
          <w:rFonts w:ascii="Times New Roman" w:hAnsi="Times New Roman"/>
          <w:bCs/>
          <w:sz w:val="28"/>
          <w:szCs w:val="28"/>
        </w:rPr>
        <w:t>.</w:t>
      </w:r>
      <w:r w:rsidRPr="005D32EC">
        <w:rPr>
          <w:rFonts w:ascii="Times New Roman" w:hAnsi="Times New Roman"/>
          <w:bCs/>
          <w:sz w:val="28"/>
          <w:szCs w:val="28"/>
        </w:rPr>
        <w:t xml:space="preserve"> </w:t>
      </w:r>
      <w:r w:rsidRPr="00B24056">
        <w:rPr>
          <w:rFonts w:ascii="Times New Roman" w:hAnsi="Times New Roman"/>
          <w:bCs/>
          <w:sz w:val="28"/>
          <w:szCs w:val="28"/>
        </w:rPr>
        <w:t>Алматы, ул. Богенбай батыра, 151.</w:t>
      </w:r>
    </w:p>
    <w:p w:rsidR="00770861" w:rsidRPr="00B24056"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Автореферат разослан</w:t>
      </w:r>
      <w:r w:rsidRPr="00640A45">
        <w:rPr>
          <w:rFonts w:ascii="Times New Roman" w:hAnsi="Times New Roman"/>
          <w:bCs/>
          <w:sz w:val="28"/>
          <w:szCs w:val="28"/>
        </w:rPr>
        <w:t xml:space="preserve">    </w:t>
      </w:r>
      <w:r w:rsidRPr="00B24056">
        <w:rPr>
          <w:rFonts w:ascii="Times New Roman" w:hAnsi="Times New Roman"/>
          <w:bCs/>
          <w:sz w:val="28"/>
          <w:szCs w:val="28"/>
        </w:rPr>
        <w:t xml:space="preserve"> «</w:t>
      </w:r>
      <w:r>
        <w:rPr>
          <w:rFonts w:ascii="Times New Roman" w:hAnsi="Times New Roman"/>
          <w:bCs/>
          <w:sz w:val="28"/>
          <w:szCs w:val="28"/>
        </w:rPr>
        <w:t>____»     _____________</w:t>
      </w:r>
      <w:r w:rsidRPr="00B24056">
        <w:rPr>
          <w:rFonts w:ascii="Times New Roman" w:hAnsi="Times New Roman"/>
          <w:bCs/>
          <w:sz w:val="28"/>
          <w:szCs w:val="28"/>
        </w:rPr>
        <w:t xml:space="preserve"> </w:t>
      </w:r>
      <w:smartTag w:uri="urn:schemas-microsoft-com:office:smarttags" w:element="metricconverter">
        <w:smartTagPr>
          <w:attr w:name="ProductID" w:val="2010 г"/>
        </w:smartTagPr>
        <w:r w:rsidRPr="00B24056">
          <w:rPr>
            <w:rFonts w:ascii="Times New Roman" w:hAnsi="Times New Roman"/>
            <w:bCs/>
            <w:sz w:val="28"/>
            <w:szCs w:val="28"/>
          </w:rPr>
          <w:t>2010 г</w:t>
        </w:r>
      </w:smartTag>
      <w:r w:rsidRPr="00B24056">
        <w:rPr>
          <w:rFonts w:ascii="Times New Roman" w:hAnsi="Times New Roman"/>
          <w:bCs/>
          <w:sz w:val="28"/>
          <w:szCs w:val="28"/>
        </w:rPr>
        <w:t>.</w:t>
      </w:r>
    </w:p>
    <w:p w:rsidR="00770861" w:rsidRDefault="00770861" w:rsidP="00770861">
      <w:pPr>
        <w:spacing w:after="0" w:line="240" w:lineRule="auto"/>
        <w:jc w:val="both"/>
        <w:rPr>
          <w:rFonts w:ascii="Times New Roman" w:hAnsi="Times New Roman"/>
          <w:bCs/>
          <w:sz w:val="28"/>
          <w:szCs w:val="28"/>
        </w:rPr>
      </w:pPr>
    </w:p>
    <w:p w:rsidR="00770861"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jc w:val="both"/>
        <w:rPr>
          <w:rFonts w:ascii="Times New Roman" w:hAnsi="Times New Roman"/>
          <w:bCs/>
          <w:sz w:val="28"/>
          <w:szCs w:val="28"/>
        </w:rPr>
      </w:pP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 xml:space="preserve"> Ученый секретарь  </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диссертационного совета</w:t>
      </w:r>
    </w:p>
    <w:p w:rsidR="00770861" w:rsidRPr="00B24056" w:rsidRDefault="00770861" w:rsidP="00770861">
      <w:pPr>
        <w:spacing w:after="0" w:line="240" w:lineRule="auto"/>
        <w:jc w:val="both"/>
        <w:rPr>
          <w:rFonts w:ascii="Times New Roman" w:hAnsi="Times New Roman"/>
          <w:bCs/>
          <w:sz w:val="28"/>
          <w:szCs w:val="28"/>
        </w:rPr>
      </w:pPr>
      <w:r w:rsidRPr="00B24056">
        <w:rPr>
          <w:rFonts w:ascii="Times New Roman" w:hAnsi="Times New Roman"/>
          <w:bCs/>
          <w:sz w:val="28"/>
          <w:szCs w:val="28"/>
        </w:rPr>
        <w:t>доктор медицинских наук,</w:t>
      </w:r>
    </w:p>
    <w:p w:rsidR="00DC4BD4" w:rsidRPr="00B24056" w:rsidRDefault="00770861" w:rsidP="00DC4BD4">
      <w:pPr>
        <w:spacing w:after="0" w:line="240" w:lineRule="auto"/>
        <w:jc w:val="both"/>
        <w:rPr>
          <w:rFonts w:ascii="Times New Roman" w:hAnsi="Times New Roman"/>
          <w:sz w:val="28"/>
          <w:szCs w:val="28"/>
        </w:rPr>
      </w:pPr>
      <w:r w:rsidRPr="00B24056">
        <w:rPr>
          <w:rFonts w:ascii="Times New Roman" w:hAnsi="Times New Roman"/>
          <w:bCs/>
          <w:sz w:val="28"/>
          <w:szCs w:val="28"/>
        </w:rPr>
        <w:t>профессор                                                                                   Мамеков А.Д.</w:t>
      </w:r>
      <w:r w:rsidR="00DC4BD4" w:rsidRPr="00B24056">
        <w:rPr>
          <w:rFonts w:ascii="Times New Roman" w:hAnsi="Times New Roman"/>
          <w:sz w:val="28"/>
          <w:szCs w:val="28"/>
        </w:rPr>
        <w:t xml:space="preserve">                                                                                                                               </w:t>
      </w:r>
    </w:p>
    <w:p w:rsidR="00B24056" w:rsidRPr="00E1211E" w:rsidRDefault="00B24056" w:rsidP="00E1211E">
      <w:pPr>
        <w:spacing w:after="0" w:line="240" w:lineRule="auto"/>
        <w:jc w:val="center"/>
        <w:rPr>
          <w:rFonts w:ascii="Times New Roman" w:hAnsi="Times New Roman"/>
          <w:b/>
          <w:sz w:val="28"/>
          <w:szCs w:val="28"/>
        </w:rPr>
      </w:pPr>
      <w:r w:rsidRPr="00782767">
        <w:rPr>
          <w:rFonts w:ascii="Times New Roman" w:hAnsi="Times New Roman"/>
          <w:b/>
          <w:sz w:val="28"/>
          <w:szCs w:val="28"/>
        </w:rPr>
        <w:lastRenderedPageBreak/>
        <w:t>ВВЕДЕНИЕ</w:t>
      </w:r>
    </w:p>
    <w:p w:rsidR="00A270B0" w:rsidRDefault="008D029E" w:rsidP="00B31376">
      <w:pPr>
        <w:pStyle w:val="20"/>
        <w:tabs>
          <w:tab w:val="left" w:pos="540"/>
        </w:tabs>
        <w:spacing w:after="0" w:line="240" w:lineRule="auto"/>
        <w:ind w:firstLine="567"/>
        <w:jc w:val="both"/>
        <w:rPr>
          <w:rFonts w:ascii="Times New Roman" w:hAnsi="Times New Roman"/>
          <w:sz w:val="28"/>
          <w:szCs w:val="28"/>
        </w:rPr>
      </w:pPr>
      <w:r w:rsidRPr="0049679F">
        <w:rPr>
          <w:rFonts w:ascii="Times New Roman" w:hAnsi="Times New Roman"/>
          <w:b/>
          <w:i/>
          <w:sz w:val="28"/>
          <w:szCs w:val="28"/>
        </w:rPr>
        <w:t>Актуальность темы</w:t>
      </w:r>
      <w:r>
        <w:rPr>
          <w:rFonts w:ascii="Times New Roman" w:hAnsi="Times New Roman"/>
          <w:sz w:val="28"/>
          <w:szCs w:val="28"/>
        </w:rPr>
        <w:t>. По данным м</w:t>
      </w:r>
      <w:r w:rsidRPr="002E274C">
        <w:rPr>
          <w:rFonts w:ascii="Times New Roman" w:hAnsi="Times New Roman"/>
          <w:sz w:val="28"/>
          <w:szCs w:val="28"/>
        </w:rPr>
        <w:t>ноги</w:t>
      </w:r>
      <w:r>
        <w:rPr>
          <w:rFonts w:ascii="Times New Roman" w:hAnsi="Times New Roman"/>
          <w:sz w:val="28"/>
          <w:szCs w:val="28"/>
        </w:rPr>
        <w:t>х авторов</w:t>
      </w:r>
      <w:r w:rsidRPr="002E274C">
        <w:rPr>
          <w:rFonts w:ascii="Times New Roman" w:hAnsi="Times New Roman"/>
          <w:sz w:val="28"/>
          <w:szCs w:val="28"/>
        </w:rPr>
        <w:t xml:space="preserve"> на долю </w:t>
      </w:r>
      <w:r>
        <w:rPr>
          <w:rFonts w:ascii="Times New Roman" w:hAnsi="Times New Roman"/>
          <w:sz w:val="28"/>
          <w:szCs w:val="28"/>
        </w:rPr>
        <w:t xml:space="preserve">хронического </w:t>
      </w:r>
      <w:r w:rsidRPr="002E274C">
        <w:rPr>
          <w:rFonts w:ascii="Times New Roman" w:hAnsi="Times New Roman"/>
          <w:sz w:val="28"/>
          <w:szCs w:val="28"/>
        </w:rPr>
        <w:t xml:space="preserve">паренхиматозного сиаладенита приходится 41,5-67,9% </w:t>
      </w:r>
      <w:r>
        <w:rPr>
          <w:rFonts w:ascii="Times New Roman" w:hAnsi="Times New Roman"/>
          <w:sz w:val="28"/>
          <w:szCs w:val="28"/>
        </w:rPr>
        <w:t xml:space="preserve">среди </w:t>
      </w:r>
      <w:r w:rsidRPr="002E274C">
        <w:rPr>
          <w:rFonts w:ascii="Times New Roman" w:hAnsi="Times New Roman"/>
          <w:sz w:val="28"/>
          <w:szCs w:val="28"/>
        </w:rPr>
        <w:t>больных</w:t>
      </w:r>
      <w:r w:rsidRPr="00D62A28">
        <w:rPr>
          <w:rFonts w:ascii="Times New Roman" w:hAnsi="Times New Roman"/>
          <w:sz w:val="28"/>
          <w:szCs w:val="28"/>
        </w:rPr>
        <w:t xml:space="preserve"> </w:t>
      </w:r>
      <w:r w:rsidRPr="002E274C">
        <w:rPr>
          <w:rFonts w:ascii="Times New Roman" w:hAnsi="Times New Roman"/>
          <w:sz w:val="28"/>
          <w:szCs w:val="28"/>
        </w:rPr>
        <w:t xml:space="preserve">с заболеваниями слюнных желез </w:t>
      </w:r>
      <w:r>
        <w:rPr>
          <w:rFonts w:ascii="Times New Roman" w:hAnsi="Times New Roman"/>
          <w:sz w:val="28"/>
          <w:szCs w:val="28"/>
        </w:rPr>
        <w:t xml:space="preserve">(Тимофеев А.А., 2002; </w:t>
      </w:r>
      <w:r w:rsidRPr="0014247C">
        <w:rPr>
          <w:rFonts w:ascii="Times New Roman" w:hAnsi="Times New Roman"/>
          <w:sz w:val="28"/>
          <w:szCs w:val="28"/>
          <w:lang w:val="en-US"/>
        </w:rPr>
        <w:t>Mandel</w:t>
      </w:r>
      <w:r w:rsidRPr="00D62A28">
        <w:rPr>
          <w:rFonts w:ascii="Times New Roman" w:hAnsi="Times New Roman"/>
          <w:sz w:val="28"/>
          <w:szCs w:val="28"/>
        </w:rPr>
        <w:t xml:space="preserve"> </w:t>
      </w:r>
      <w:r w:rsidRPr="0014247C">
        <w:rPr>
          <w:rFonts w:ascii="Times New Roman" w:hAnsi="Times New Roman"/>
          <w:sz w:val="28"/>
          <w:szCs w:val="28"/>
          <w:lang w:val="en-US"/>
        </w:rPr>
        <w:t>J</w:t>
      </w:r>
      <w:r w:rsidRPr="00D62A28">
        <w:rPr>
          <w:rFonts w:ascii="Times New Roman" w:hAnsi="Times New Roman"/>
          <w:sz w:val="28"/>
          <w:szCs w:val="28"/>
        </w:rPr>
        <w:t>.</w:t>
      </w:r>
      <w:r w:rsidRPr="0014247C">
        <w:rPr>
          <w:rFonts w:ascii="Times New Roman" w:hAnsi="Times New Roman"/>
          <w:sz w:val="28"/>
          <w:szCs w:val="28"/>
          <w:lang w:val="en-US"/>
        </w:rPr>
        <w:t>D</w:t>
      </w:r>
      <w:r w:rsidRPr="00D62A28">
        <w:rPr>
          <w:rFonts w:ascii="Times New Roman" w:hAnsi="Times New Roman"/>
          <w:sz w:val="28"/>
          <w:szCs w:val="28"/>
        </w:rPr>
        <w:t>.</w:t>
      </w:r>
      <w:r>
        <w:rPr>
          <w:rFonts w:ascii="Times New Roman" w:hAnsi="Times New Roman"/>
          <w:sz w:val="28"/>
          <w:szCs w:val="28"/>
        </w:rPr>
        <w:t>, 19</w:t>
      </w:r>
      <w:r w:rsidRPr="00D62A28">
        <w:rPr>
          <w:rFonts w:ascii="Times New Roman" w:hAnsi="Times New Roman"/>
          <w:sz w:val="28"/>
          <w:szCs w:val="28"/>
        </w:rPr>
        <w:t>8</w:t>
      </w:r>
      <w:r>
        <w:rPr>
          <w:rFonts w:ascii="Times New Roman" w:hAnsi="Times New Roman"/>
          <w:sz w:val="28"/>
          <w:szCs w:val="28"/>
        </w:rPr>
        <w:t>9)</w:t>
      </w:r>
      <w:r w:rsidRPr="00D62A28">
        <w:rPr>
          <w:rFonts w:ascii="Times New Roman" w:hAnsi="Times New Roman"/>
          <w:sz w:val="28"/>
          <w:szCs w:val="28"/>
        </w:rPr>
        <w:t>.</w:t>
      </w:r>
      <w:r>
        <w:rPr>
          <w:rFonts w:ascii="Times New Roman" w:hAnsi="Times New Roman"/>
          <w:sz w:val="28"/>
          <w:szCs w:val="28"/>
        </w:rPr>
        <w:t xml:space="preserve"> </w:t>
      </w:r>
      <w:r w:rsidRPr="002E274C">
        <w:rPr>
          <w:rFonts w:ascii="Times New Roman" w:hAnsi="Times New Roman"/>
          <w:sz w:val="28"/>
          <w:szCs w:val="28"/>
        </w:rPr>
        <w:t>Неодно</w:t>
      </w:r>
      <w:r>
        <w:rPr>
          <w:rFonts w:ascii="Times New Roman" w:hAnsi="Times New Roman"/>
          <w:sz w:val="28"/>
          <w:szCs w:val="28"/>
        </w:rPr>
        <w:t xml:space="preserve">значность патогенеза, тяжесть </w:t>
      </w:r>
      <w:r w:rsidRPr="002E274C">
        <w:rPr>
          <w:rFonts w:ascii="Times New Roman" w:hAnsi="Times New Roman"/>
          <w:sz w:val="28"/>
          <w:szCs w:val="28"/>
        </w:rPr>
        <w:t>течения, сложность и нередко недостаточная эффективность лечения о</w:t>
      </w:r>
      <w:r>
        <w:rPr>
          <w:rFonts w:ascii="Times New Roman" w:hAnsi="Times New Roman"/>
          <w:sz w:val="28"/>
          <w:szCs w:val="28"/>
        </w:rPr>
        <w:t xml:space="preserve">пределяют актуальность проблемы </w:t>
      </w:r>
      <w:r w:rsidRPr="001A0C3B">
        <w:rPr>
          <w:rFonts w:ascii="Times New Roman" w:hAnsi="Times New Roman"/>
          <w:sz w:val="28"/>
          <w:szCs w:val="28"/>
        </w:rPr>
        <w:t>(</w:t>
      </w:r>
      <w:r w:rsidR="006436B7">
        <w:rPr>
          <w:rFonts w:ascii="Times New Roman" w:hAnsi="Times New Roman"/>
          <w:sz w:val="28"/>
          <w:szCs w:val="28"/>
        </w:rPr>
        <w:t xml:space="preserve">Ромачева И.Ф., 1973; </w:t>
      </w:r>
      <w:r>
        <w:rPr>
          <w:rFonts w:ascii="Times New Roman" w:hAnsi="Times New Roman"/>
          <w:sz w:val="28"/>
          <w:szCs w:val="28"/>
        </w:rPr>
        <w:t xml:space="preserve">Афанасьев В.В., 1993; </w:t>
      </w:r>
      <w:r w:rsidRPr="001A0C3B">
        <w:rPr>
          <w:rFonts w:ascii="Times New Roman" w:hAnsi="Times New Roman"/>
          <w:sz w:val="28"/>
          <w:szCs w:val="28"/>
        </w:rPr>
        <w:t>Thiede O.</w:t>
      </w:r>
      <w:r w:rsidR="00F97103">
        <w:rPr>
          <w:rFonts w:ascii="Times New Roman" w:hAnsi="Times New Roman"/>
          <w:sz w:val="28"/>
          <w:szCs w:val="28"/>
        </w:rPr>
        <w:t xml:space="preserve"> </w:t>
      </w:r>
      <w:r w:rsidR="00F97103">
        <w:rPr>
          <w:rFonts w:ascii="Times New Roman" w:hAnsi="Times New Roman"/>
          <w:sz w:val="28"/>
          <w:szCs w:val="28"/>
          <w:lang w:val="en-US"/>
        </w:rPr>
        <w:t>et</w:t>
      </w:r>
      <w:r w:rsidR="00F97103" w:rsidRPr="00F97103">
        <w:rPr>
          <w:rFonts w:ascii="Times New Roman" w:hAnsi="Times New Roman"/>
          <w:sz w:val="28"/>
          <w:szCs w:val="28"/>
        </w:rPr>
        <w:t xml:space="preserve"> </w:t>
      </w:r>
      <w:r w:rsidR="00F97103">
        <w:rPr>
          <w:rFonts w:ascii="Times New Roman" w:hAnsi="Times New Roman"/>
          <w:sz w:val="28"/>
          <w:szCs w:val="28"/>
          <w:lang w:val="en-US"/>
        </w:rPr>
        <w:t>al</w:t>
      </w:r>
      <w:r w:rsidR="00F97103" w:rsidRPr="00F97103">
        <w:rPr>
          <w:rFonts w:ascii="Times New Roman" w:hAnsi="Times New Roman"/>
          <w:sz w:val="28"/>
          <w:szCs w:val="28"/>
        </w:rPr>
        <w:t>.</w:t>
      </w:r>
      <w:r w:rsidRPr="001A0C3B">
        <w:rPr>
          <w:rFonts w:ascii="Times New Roman" w:hAnsi="Times New Roman"/>
          <w:sz w:val="28"/>
          <w:szCs w:val="28"/>
        </w:rPr>
        <w:t>, 2002).</w:t>
      </w:r>
      <w:r>
        <w:rPr>
          <w:rFonts w:ascii="Times New Roman" w:hAnsi="Times New Roman"/>
          <w:sz w:val="28"/>
          <w:szCs w:val="28"/>
        </w:rPr>
        <w:t xml:space="preserve"> Хроническое течение паренхиматозного сиаладенита порой с тяжелыми обострениями снижает качество жизни пациентов, приводя к неуклонному нарушению функций слюнных желез, </w:t>
      </w:r>
      <w:r w:rsidRPr="002E274C">
        <w:rPr>
          <w:rFonts w:ascii="Times New Roman" w:hAnsi="Times New Roman"/>
          <w:sz w:val="28"/>
          <w:szCs w:val="28"/>
        </w:rPr>
        <w:t>самыми главными из которых являются у</w:t>
      </w:r>
      <w:r w:rsidR="00A270B0">
        <w:rPr>
          <w:rFonts w:ascii="Times New Roman" w:hAnsi="Times New Roman"/>
          <w:sz w:val="28"/>
          <w:szCs w:val="28"/>
        </w:rPr>
        <w:t>частие в поддержании гомеостаза</w:t>
      </w:r>
      <w:r w:rsidRPr="002E274C">
        <w:rPr>
          <w:rFonts w:ascii="Times New Roman" w:hAnsi="Times New Roman"/>
          <w:sz w:val="28"/>
          <w:szCs w:val="28"/>
        </w:rPr>
        <w:t xml:space="preserve"> как полости рта и пищеварительного тракта, так и всего организма </w:t>
      </w:r>
      <w:r>
        <w:rPr>
          <w:rFonts w:ascii="Times New Roman" w:hAnsi="Times New Roman"/>
          <w:sz w:val="28"/>
          <w:szCs w:val="28"/>
        </w:rPr>
        <w:t>(</w:t>
      </w:r>
      <w:r w:rsidRPr="00453DD3">
        <w:rPr>
          <w:rFonts w:ascii="Times New Roman" w:hAnsi="Times New Roman"/>
          <w:sz w:val="28"/>
          <w:szCs w:val="28"/>
        </w:rPr>
        <w:t>Ден</w:t>
      </w:r>
      <w:r>
        <w:rPr>
          <w:rFonts w:ascii="Times New Roman" w:hAnsi="Times New Roman"/>
          <w:sz w:val="28"/>
          <w:szCs w:val="28"/>
        </w:rPr>
        <w:t>исов А.Б.</w:t>
      </w:r>
      <w:r w:rsidRPr="00453DD3">
        <w:rPr>
          <w:rFonts w:ascii="Times New Roman" w:hAnsi="Times New Roman"/>
          <w:sz w:val="28"/>
          <w:szCs w:val="28"/>
        </w:rPr>
        <w:t>, 200</w:t>
      </w:r>
      <w:r w:rsidR="002513BD" w:rsidRPr="002513BD">
        <w:rPr>
          <w:rFonts w:ascii="Times New Roman" w:hAnsi="Times New Roman"/>
          <w:sz w:val="28"/>
          <w:szCs w:val="28"/>
        </w:rPr>
        <w:t>6</w:t>
      </w:r>
      <w:r w:rsidR="00EF0596">
        <w:rPr>
          <w:rFonts w:ascii="Times New Roman" w:hAnsi="Times New Roman"/>
          <w:sz w:val="28"/>
          <w:szCs w:val="28"/>
        </w:rPr>
        <w:t xml:space="preserve">; </w:t>
      </w:r>
      <w:r w:rsidR="00BB118B" w:rsidRPr="009A08E6">
        <w:rPr>
          <w:rFonts w:ascii="Times New Roman" w:hAnsi="Times New Roman"/>
          <w:sz w:val="28"/>
          <w:szCs w:val="28"/>
        </w:rPr>
        <w:t>Комарова Л.Г., Алексеева О.П.</w:t>
      </w:r>
      <w:r w:rsidR="00BB118B">
        <w:rPr>
          <w:rFonts w:ascii="Times New Roman" w:hAnsi="Times New Roman"/>
          <w:sz w:val="28"/>
          <w:szCs w:val="28"/>
        </w:rPr>
        <w:t>, 2006</w:t>
      </w:r>
      <w:r>
        <w:rPr>
          <w:rFonts w:ascii="Times New Roman" w:hAnsi="Times New Roman"/>
          <w:sz w:val="28"/>
          <w:szCs w:val="28"/>
        </w:rPr>
        <w:t>)</w:t>
      </w:r>
      <w:r w:rsidRPr="00453DD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kk-KZ"/>
        </w:rPr>
        <w:t>В связи с вышеизложенным</w:t>
      </w:r>
      <w:r w:rsidR="002513BD" w:rsidRPr="002513BD">
        <w:rPr>
          <w:rFonts w:ascii="Times New Roman" w:hAnsi="Times New Roman"/>
          <w:sz w:val="28"/>
          <w:szCs w:val="28"/>
        </w:rPr>
        <w:t>,</w:t>
      </w:r>
      <w:r>
        <w:rPr>
          <w:rFonts w:ascii="Times New Roman" w:hAnsi="Times New Roman"/>
          <w:sz w:val="28"/>
          <w:szCs w:val="28"/>
        </w:rPr>
        <w:t xml:space="preserve"> своевременная диагностика</w:t>
      </w:r>
      <w:r>
        <w:rPr>
          <w:rFonts w:ascii="Times New Roman" w:hAnsi="Times New Roman"/>
          <w:sz w:val="28"/>
          <w:szCs w:val="28"/>
          <w:lang w:val="kk-KZ"/>
        </w:rPr>
        <w:t xml:space="preserve"> </w:t>
      </w:r>
      <w:r>
        <w:rPr>
          <w:rFonts w:ascii="Times New Roman" w:hAnsi="Times New Roman"/>
          <w:sz w:val="28"/>
          <w:szCs w:val="28"/>
        </w:rPr>
        <w:t>и эффективное лечение хронического паренхиматозного сиаладенита являются актуальной проблемой современной стоматологии.</w:t>
      </w:r>
      <w:r w:rsidRPr="007446AE">
        <w:rPr>
          <w:rFonts w:ascii="Times New Roman" w:hAnsi="Times New Roman"/>
          <w:sz w:val="28"/>
          <w:szCs w:val="28"/>
        </w:rPr>
        <w:t xml:space="preserve"> </w:t>
      </w:r>
      <w:r w:rsidRPr="00AB59CF">
        <w:rPr>
          <w:rFonts w:ascii="Times New Roman" w:hAnsi="Times New Roman"/>
          <w:sz w:val="28"/>
          <w:szCs w:val="28"/>
        </w:rPr>
        <w:t>В настоящее время получают интенсивное развитие неинвазивные методы диагностики</w:t>
      </w:r>
      <w:r w:rsidR="00A54004" w:rsidRPr="00A54004">
        <w:rPr>
          <w:rFonts w:ascii="Times New Roman" w:hAnsi="Times New Roman"/>
          <w:sz w:val="28"/>
          <w:szCs w:val="28"/>
        </w:rPr>
        <w:t xml:space="preserve"> </w:t>
      </w:r>
      <w:r w:rsidR="00A54004" w:rsidRPr="00AB59CF">
        <w:rPr>
          <w:rFonts w:ascii="Times New Roman" w:hAnsi="Times New Roman"/>
          <w:sz w:val="28"/>
          <w:szCs w:val="28"/>
        </w:rPr>
        <w:t>и контроля эффективности лечения заболевания</w:t>
      </w:r>
      <w:r w:rsidR="00A54004">
        <w:rPr>
          <w:rFonts w:ascii="Times New Roman" w:hAnsi="Times New Roman"/>
          <w:sz w:val="28"/>
          <w:szCs w:val="28"/>
        </w:rPr>
        <w:t xml:space="preserve">, среди </w:t>
      </w:r>
      <w:r w:rsidR="00A54004" w:rsidRPr="002A35EB">
        <w:rPr>
          <w:rFonts w:ascii="Times New Roman" w:hAnsi="Times New Roman"/>
          <w:sz w:val="28"/>
          <w:szCs w:val="28"/>
        </w:rPr>
        <w:t xml:space="preserve">которых </w:t>
      </w:r>
      <w:r w:rsidR="00A46456" w:rsidRPr="002A35EB">
        <w:rPr>
          <w:rFonts w:ascii="Times New Roman" w:hAnsi="Times New Roman"/>
          <w:sz w:val="28"/>
          <w:szCs w:val="28"/>
        </w:rPr>
        <w:t>особое</w:t>
      </w:r>
      <w:r w:rsidR="00A54004" w:rsidRPr="002A35EB">
        <w:rPr>
          <w:rFonts w:ascii="Times New Roman" w:hAnsi="Times New Roman"/>
          <w:sz w:val="28"/>
          <w:szCs w:val="28"/>
        </w:rPr>
        <w:t xml:space="preserve"> место </w:t>
      </w:r>
      <w:r w:rsidR="00A46456" w:rsidRPr="002A35EB">
        <w:rPr>
          <w:rFonts w:ascii="Times New Roman" w:hAnsi="Times New Roman"/>
          <w:sz w:val="28"/>
          <w:szCs w:val="28"/>
        </w:rPr>
        <w:t>занимают</w:t>
      </w:r>
      <w:r w:rsidR="00A54004" w:rsidRPr="002A35EB">
        <w:rPr>
          <w:rFonts w:ascii="Times New Roman" w:hAnsi="Times New Roman"/>
          <w:sz w:val="28"/>
          <w:szCs w:val="28"/>
        </w:rPr>
        <w:t xml:space="preserve"> лучевы</w:t>
      </w:r>
      <w:r w:rsidR="00A46456" w:rsidRPr="002A35EB">
        <w:rPr>
          <w:rFonts w:ascii="Times New Roman" w:hAnsi="Times New Roman"/>
          <w:sz w:val="28"/>
          <w:szCs w:val="28"/>
        </w:rPr>
        <w:t>е</w:t>
      </w:r>
      <w:r w:rsidR="002A35EB" w:rsidRPr="002A35EB">
        <w:rPr>
          <w:rFonts w:ascii="Times New Roman" w:hAnsi="Times New Roman"/>
          <w:sz w:val="28"/>
          <w:szCs w:val="28"/>
        </w:rPr>
        <w:t>, биохимические и цитол</w:t>
      </w:r>
      <w:r w:rsidR="002A35EB">
        <w:rPr>
          <w:rFonts w:ascii="Times New Roman" w:hAnsi="Times New Roman"/>
          <w:sz w:val="28"/>
          <w:szCs w:val="28"/>
        </w:rPr>
        <w:t>о</w:t>
      </w:r>
      <w:r w:rsidR="002A35EB" w:rsidRPr="002A35EB">
        <w:rPr>
          <w:rFonts w:ascii="Times New Roman" w:hAnsi="Times New Roman"/>
          <w:sz w:val="28"/>
          <w:szCs w:val="28"/>
        </w:rPr>
        <w:t>гические</w:t>
      </w:r>
      <w:r w:rsidR="00A54004" w:rsidRPr="002A35EB">
        <w:rPr>
          <w:rFonts w:ascii="Times New Roman" w:hAnsi="Times New Roman"/>
          <w:sz w:val="28"/>
          <w:szCs w:val="28"/>
        </w:rPr>
        <w:t xml:space="preserve"> исследования</w:t>
      </w:r>
      <w:r w:rsidRPr="002A35EB">
        <w:rPr>
          <w:rFonts w:ascii="Times New Roman" w:hAnsi="Times New Roman"/>
          <w:sz w:val="28"/>
          <w:szCs w:val="28"/>
        </w:rPr>
        <w:t>.</w:t>
      </w:r>
      <w:r>
        <w:rPr>
          <w:rFonts w:ascii="Times New Roman" w:hAnsi="Times New Roman"/>
          <w:sz w:val="28"/>
          <w:szCs w:val="28"/>
          <w:lang w:val="kk-KZ"/>
        </w:rPr>
        <w:t xml:space="preserve"> </w:t>
      </w:r>
      <w:r w:rsidRPr="002E274C">
        <w:rPr>
          <w:rFonts w:ascii="Times New Roman" w:hAnsi="Times New Roman"/>
          <w:sz w:val="28"/>
          <w:szCs w:val="28"/>
        </w:rPr>
        <w:t>В возникновении и развитии хронического паренхиматозного сиаладенита важную роль иг</w:t>
      </w:r>
      <w:r>
        <w:rPr>
          <w:rFonts w:ascii="Times New Roman" w:hAnsi="Times New Roman"/>
          <w:sz w:val="28"/>
          <w:szCs w:val="28"/>
        </w:rPr>
        <w:t>рает нарушение микроциркуляции (Рыбалов О.В., 1988; Губерская Т.А, 1991). Поэтому в</w:t>
      </w:r>
      <w:r w:rsidRPr="002E274C">
        <w:rPr>
          <w:rFonts w:ascii="Times New Roman" w:hAnsi="Times New Roman"/>
          <w:sz w:val="28"/>
          <w:szCs w:val="28"/>
        </w:rPr>
        <w:t xml:space="preserve"> комплексном лечении </w:t>
      </w:r>
      <w:r>
        <w:rPr>
          <w:rFonts w:ascii="Times New Roman" w:hAnsi="Times New Roman"/>
          <w:sz w:val="28"/>
          <w:szCs w:val="28"/>
        </w:rPr>
        <w:t>хроническ</w:t>
      </w:r>
      <w:r w:rsidR="00A270B0">
        <w:rPr>
          <w:rFonts w:ascii="Times New Roman" w:hAnsi="Times New Roman"/>
          <w:sz w:val="28"/>
          <w:szCs w:val="28"/>
          <w:lang w:val="en-US"/>
        </w:rPr>
        <w:t>o</w:t>
      </w:r>
      <w:r w:rsidR="00A270B0">
        <w:rPr>
          <w:rFonts w:ascii="Times New Roman" w:hAnsi="Times New Roman"/>
          <w:sz w:val="28"/>
          <w:szCs w:val="28"/>
        </w:rPr>
        <w:t>го</w:t>
      </w:r>
      <w:r>
        <w:rPr>
          <w:rFonts w:ascii="Times New Roman" w:hAnsi="Times New Roman"/>
          <w:sz w:val="28"/>
          <w:szCs w:val="28"/>
        </w:rPr>
        <w:t xml:space="preserve"> </w:t>
      </w:r>
      <w:r w:rsidRPr="002E274C">
        <w:rPr>
          <w:rFonts w:ascii="Times New Roman" w:hAnsi="Times New Roman"/>
          <w:sz w:val="28"/>
          <w:szCs w:val="28"/>
        </w:rPr>
        <w:t>сиаладенит</w:t>
      </w:r>
      <w:r w:rsidR="00A270B0">
        <w:rPr>
          <w:rFonts w:ascii="Times New Roman" w:hAnsi="Times New Roman"/>
          <w:sz w:val="28"/>
          <w:szCs w:val="28"/>
        </w:rPr>
        <w:t>а</w:t>
      </w:r>
      <w:r w:rsidRPr="002E274C">
        <w:rPr>
          <w:rFonts w:ascii="Times New Roman" w:hAnsi="Times New Roman"/>
          <w:sz w:val="28"/>
          <w:szCs w:val="28"/>
        </w:rPr>
        <w:t xml:space="preserve"> актуальным является разработка новых методов лечения, которые способствовали бы улучшению микроциркуляции </w:t>
      </w:r>
      <w:r w:rsidR="00C61CFE">
        <w:rPr>
          <w:rFonts w:ascii="Times New Roman" w:hAnsi="Times New Roman"/>
          <w:sz w:val="28"/>
          <w:szCs w:val="28"/>
        </w:rPr>
        <w:t xml:space="preserve">при патологии околоушных </w:t>
      </w:r>
      <w:r w:rsidRPr="002E274C">
        <w:rPr>
          <w:rFonts w:ascii="Times New Roman" w:hAnsi="Times New Roman"/>
          <w:sz w:val="28"/>
          <w:szCs w:val="28"/>
        </w:rPr>
        <w:t>слюнных желез</w:t>
      </w:r>
      <w:r w:rsidR="00C61CFE">
        <w:rPr>
          <w:rFonts w:ascii="Times New Roman" w:hAnsi="Times New Roman"/>
          <w:sz w:val="28"/>
          <w:szCs w:val="28"/>
        </w:rPr>
        <w:t xml:space="preserve"> (ОУСЖ), </w:t>
      </w:r>
      <w:r w:rsidRPr="002E274C">
        <w:rPr>
          <w:rFonts w:ascii="Times New Roman" w:hAnsi="Times New Roman"/>
          <w:sz w:val="28"/>
          <w:szCs w:val="28"/>
        </w:rPr>
        <w:t>оказывали противовоспалительное</w:t>
      </w:r>
      <w:r w:rsidR="00C61CFE">
        <w:rPr>
          <w:rFonts w:ascii="Times New Roman" w:hAnsi="Times New Roman"/>
          <w:sz w:val="28"/>
          <w:szCs w:val="28"/>
        </w:rPr>
        <w:t xml:space="preserve"> и </w:t>
      </w:r>
      <w:r w:rsidR="00C61CFE" w:rsidRPr="002E274C">
        <w:rPr>
          <w:rFonts w:ascii="Times New Roman" w:hAnsi="Times New Roman"/>
          <w:sz w:val="28"/>
          <w:szCs w:val="28"/>
        </w:rPr>
        <w:t>антиоксидантн</w:t>
      </w:r>
      <w:r w:rsidR="00C61CFE">
        <w:rPr>
          <w:rFonts w:ascii="Times New Roman" w:hAnsi="Times New Roman"/>
          <w:sz w:val="28"/>
          <w:szCs w:val="28"/>
        </w:rPr>
        <w:t xml:space="preserve">ое </w:t>
      </w:r>
      <w:r w:rsidRPr="002E274C">
        <w:rPr>
          <w:rFonts w:ascii="Times New Roman" w:hAnsi="Times New Roman"/>
          <w:sz w:val="28"/>
          <w:szCs w:val="28"/>
        </w:rPr>
        <w:t>действи</w:t>
      </w:r>
      <w:r w:rsidR="00C61CFE">
        <w:rPr>
          <w:rFonts w:ascii="Times New Roman" w:hAnsi="Times New Roman"/>
          <w:sz w:val="28"/>
          <w:szCs w:val="28"/>
        </w:rPr>
        <w:t>я</w:t>
      </w:r>
      <w:r>
        <w:rPr>
          <w:rFonts w:ascii="Times New Roman" w:hAnsi="Times New Roman"/>
          <w:sz w:val="28"/>
          <w:szCs w:val="28"/>
        </w:rPr>
        <w:t xml:space="preserve">. </w:t>
      </w:r>
    </w:p>
    <w:p w:rsidR="00E5627E" w:rsidRPr="009A08E6" w:rsidRDefault="008D029E" w:rsidP="00A556AF">
      <w:pPr>
        <w:pStyle w:val="20"/>
        <w:tabs>
          <w:tab w:val="left" w:pos="1080"/>
        </w:tabs>
        <w:spacing w:after="0" w:line="240" w:lineRule="auto"/>
        <w:ind w:firstLine="567"/>
        <w:jc w:val="both"/>
        <w:rPr>
          <w:rFonts w:ascii="Times New Roman" w:hAnsi="Times New Roman"/>
          <w:b/>
          <w:sz w:val="28"/>
          <w:szCs w:val="28"/>
          <w:lang w:val="kk-KZ"/>
        </w:rPr>
      </w:pPr>
      <w:r>
        <w:rPr>
          <w:rFonts w:ascii="Times New Roman" w:hAnsi="Times New Roman"/>
          <w:sz w:val="28"/>
          <w:szCs w:val="28"/>
        </w:rPr>
        <w:t xml:space="preserve">Для улучшения микроциркуляции тканей </w:t>
      </w:r>
      <w:r w:rsidRPr="002E274C">
        <w:rPr>
          <w:rFonts w:ascii="Times New Roman" w:hAnsi="Times New Roman"/>
          <w:sz w:val="28"/>
          <w:szCs w:val="28"/>
        </w:rPr>
        <w:t>широко применяется вазапростан</w:t>
      </w:r>
      <w:r>
        <w:rPr>
          <w:rFonts w:ascii="Times New Roman" w:hAnsi="Times New Roman"/>
          <w:sz w:val="28"/>
          <w:szCs w:val="28"/>
        </w:rPr>
        <w:t>, который,</w:t>
      </w:r>
      <w:r w:rsidRPr="002E274C">
        <w:rPr>
          <w:rFonts w:ascii="Times New Roman" w:hAnsi="Times New Roman"/>
          <w:sz w:val="28"/>
          <w:szCs w:val="28"/>
        </w:rPr>
        <w:t xml:space="preserve"> </w:t>
      </w:r>
      <w:r>
        <w:rPr>
          <w:rFonts w:ascii="Times New Roman" w:hAnsi="Times New Roman"/>
          <w:sz w:val="28"/>
          <w:szCs w:val="28"/>
        </w:rPr>
        <w:t>о</w:t>
      </w:r>
      <w:r w:rsidRPr="002E274C">
        <w:rPr>
          <w:rFonts w:ascii="Times New Roman" w:hAnsi="Times New Roman"/>
          <w:sz w:val="28"/>
          <w:szCs w:val="28"/>
        </w:rPr>
        <w:t>бъединяя действие различных сосудистых препаратов (вазодилататоров, дезагреганто</w:t>
      </w:r>
      <w:r>
        <w:rPr>
          <w:rFonts w:ascii="Times New Roman" w:hAnsi="Times New Roman"/>
          <w:sz w:val="28"/>
          <w:szCs w:val="28"/>
        </w:rPr>
        <w:t>в и ангиопротекторов), обладает</w:t>
      </w:r>
      <w:r>
        <w:rPr>
          <w:rFonts w:ascii="Times New Roman" w:hAnsi="Times New Roman"/>
          <w:sz w:val="28"/>
          <w:szCs w:val="28"/>
          <w:lang w:val="kk-KZ"/>
        </w:rPr>
        <w:t xml:space="preserve"> </w:t>
      </w:r>
      <w:r w:rsidRPr="002E274C">
        <w:rPr>
          <w:rFonts w:ascii="Times New Roman" w:hAnsi="Times New Roman"/>
          <w:sz w:val="28"/>
          <w:szCs w:val="28"/>
        </w:rPr>
        <w:t>полифункциональным действием:</w:t>
      </w:r>
      <w:r>
        <w:rPr>
          <w:rFonts w:ascii="Times New Roman" w:hAnsi="Times New Roman"/>
          <w:sz w:val="28"/>
          <w:szCs w:val="28"/>
        </w:rPr>
        <w:t xml:space="preserve"> </w:t>
      </w:r>
      <w:r w:rsidRPr="002E274C">
        <w:rPr>
          <w:rFonts w:ascii="Times New Roman" w:hAnsi="Times New Roman"/>
          <w:sz w:val="28"/>
          <w:szCs w:val="28"/>
        </w:rPr>
        <w:t>оказывает</w:t>
      </w:r>
      <w:r>
        <w:rPr>
          <w:rFonts w:ascii="Times New Roman" w:hAnsi="Times New Roman"/>
          <w:sz w:val="28"/>
          <w:szCs w:val="28"/>
        </w:rPr>
        <w:t xml:space="preserve"> </w:t>
      </w:r>
      <w:r w:rsidRPr="002E274C">
        <w:rPr>
          <w:rFonts w:ascii="Times New Roman" w:hAnsi="Times New Roman"/>
          <w:sz w:val="28"/>
          <w:szCs w:val="28"/>
        </w:rPr>
        <w:t>метаболический, антиоксидантный,</w:t>
      </w:r>
      <w:r>
        <w:rPr>
          <w:rFonts w:ascii="Times New Roman" w:hAnsi="Times New Roman"/>
          <w:sz w:val="28"/>
          <w:szCs w:val="28"/>
        </w:rPr>
        <w:t xml:space="preserve"> </w:t>
      </w:r>
      <w:r w:rsidRPr="002E274C">
        <w:rPr>
          <w:rFonts w:ascii="Times New Roman" w:hAnsi="Times New Roman"/>
          <w:sz w:val="28"/>
          <w:szCs w:val="28"/>
        </w:rPr>
        <w:t>иммуномодулирующий, противовоспалитель</w:t>
      </w:r>
      <w:r>
        <w:rPr>
          <w:rFonts w:ascii="Times New Roman" w:hAnsi="Times New Roman"/>
          <w:sz w:val="28"/>
          <w:szCs w:val="28"/>
        </w:rPr>
        <w:t>ный и цитопротективный эффекты (Гусева Н.Г., 2001)</w:t>
      </w:r>
      <w:r w:rsidRPr="002E274C">
        <w:rPr>
          <w:rFonts w:ascii="Times New Roman" w:hAnsi="Times New Roman"/>
          <w:sz w:val="28"/>
          <w:szCs w:val="28"/>
        </w:rPr>
        <w:t xml:space="preserve">. В Республике Казахстан </w:t>
      </w:r>
      <w:r>
        <w:rPr>
          <w:rFonts w:ascii="Times New Roman" w:hAnsi="Times New Roman"/>
          <w:sz w:val="28"/>
          <w:szCs w:val="28"/>
        </w:rPr>
        <w:t>была</w:t>
      </w:r>
      <w:r w:rsidRPr="002E274C">
        <w:rPr>
          <w:rFonts w:ascii="Times New Roman" w:hAnsi="Times New Roman"/>
          <w:sz w:val="28"/>
          <w:szCs w:val="28"/>
        </w:rPr>
        <w:t xml:space="preserve"> создан</w:t>
      </w:r>
      <w:r>
        <w:rPr>
          <w:rFonts w:ascii="Times New Roman" w:hAnsi="Times New Roman"/>
          <w:sz w:val="28"/>
          <w:szCs w:val="28"/>
        </w:rPr>
        <w:t xml:space="preserve">а </w:t>
      </w:r>
      <w:r w:rsidRPr="002E274C">
        <w:rPr>
          <w:rFonts w:ascii="Times New Roman" w:hAnsi="Times New Roman"/>
          <w:sz w:val="28"/>
          <w:szCs w:val="28"/>
        </w:rPr>
        <w:t>мицеллярная</w:t>
      </w:r>
      <w:r>
        <w:rPr>
          <w:rFonts w:ascii="Times New Roman" w:hAnsi="Times New Roman"/>
          <w:sz w:val="28"/>
          <w:szCs w:val="28"/>
        </w:rPr>
        <w:t xml:space="preserve"> (липосомальная)</w:t>
      </w:r>
      <w:r w:rsidRPr="002E274C">
        <w:rPr>
          <w:rFonts w:ascii="Times New Roman" w:hAnsi="Times New Roman"/>
          <w:sz w:val="28"/>
          <w:szCs w:val="28"/>
        </w:rPr>
        <w:t xml:space="preserve"> форма доставки лекарственных препаратов</w:t>
      </w:r>
      <w:r>
        <w:rPr>
          <w:rFonts w:ascii="Times New Roman" w:hAnsi="Times New Roman"/>
          <w:sz w:val="28"/>
          <w:szCs w:val="28"/>
        </w:rPr>
        <w:t xml:space="preserve"> </w:t>
      </w:r>
      <w:r w:rsidR="002513BD" w:rsidRPr="002513BD">
        <w:rPr>
          <w:rFonts w:ascii="Times New Roman" w:hAnsi="Times New Roman"/>
          <w:sz w:val="28"/>
          <w:szCs w:val="28"/>
        </w:rPr>
        <w:t>(</w:t>
      </w:r>
      <w:r w:rsidRPr="00BC4B41">
        <w:rPr>
          <w:rFonts w:ascii="Times New Roman" w:hAnsi="Times New Roman"/>
          <w:sz w:val="28"/>
          <w:szCs w:val="28"/>
          <w:lang w:val="en-US"/>
        </w:rPr>
        <w:t>Gilmanov</w:t>
      </w:r>
      <w:r w:rsidRPr="00BC4B41">
        <w:rPr>
          <w:rFonts w:ascii="Times New Roman" w:hAnsi="Times New Roman"/>
          <w:sz w:val="28"/>
          <w:szCs w:val="28"/>
        </w:rPr>
        <w:t xml:space="preserve"> </w:t>
      </w:r>
      <w:r w:rsidRPr="00BC4B41">
        <w:rPr>
          <w:rFonts w:ascii="Times New Roman" w:hAnsi="Times New Roman"/>
          <w:sz w:val="28"/>
          <w:szCs w:val="28"/>
          <w:lang w:val="en-US"/>
        </w:rPr>
        <w:t>M</w:t>
      </w:r>
      <w:r w:rsidRPr="00BC4B41">
        <w:rPr>
          <w:rFonts w:ascii="Times New Roman" w:hAnsi="Times New Roman"/>
          <w:sz w:val="28"/>
          <w:szCs w:val="28"/>
        </w:rPr>
        <w:t>.</w:t>
      </w:r>
      <w:r w:rsidRPr="00BC4B41">
        <w:rPr>
          <w:rFonts w:ascii="Times New Roman" w:hAnsi="Times New Roman"/>
          <w:sz w:val="28"/>
          <w:szCs w:val="28"/>
          <w:lang w:val="en-US"/>
        </w:rPr>
        <w:t>K</w:t>
      </w:r>
      <w:r w:rsidRPr="00BC4B41">
        <w:rPr>
          <w:rFonts w:ascii="Times New Roman" w:hAnsi="Times New Roman"/>
          <w:sz w:val="28"/>
          <w:szCs w:val="28"/>
        </w:rPr>
        <w:t xml:space="preserve">. </w:t>
      </w:r>
      <w:r w:rsidRPr="00BC4B41">
        <w:rPr>
          <w:rFonts w:ascii="Times New Roman" w:hAnsi="Times New Roman"/>
          <w:sz w:val="28"/>
          <w:szCs w:val="28"/>
          <w:lang w:val="en-US"/>
        </w:rPr>
        <w:t>et</w:t>
      </w:r>
      <w:r w:rsidRPr="00BC4B41">
        <w:rPr>
          <w:rFonts w:ascii="Times New Roman" w:hAnsi="Times New Roman"/>
          <w:sz w:val="28"/>
          <w:szCs w:val="28"/>
        </w:rPr>
        <w:t xml:space="preserve"> </w:t>
      </w:r>
      <w:r w:rsidRPr="00BC4B41">
        <w:rPr>
          <w:rFonts w:ascii="Times New Roman" w:hAnsi="Times New Roman"/>
          <w:sz w:val="28"/>
          <w:szCs w:val="28"/>
          <w:lang w:val="en-US"/>
        </w:rPr>
        <w:t>al</w:t>
      </w:r>
      <w:r w:rsidRPr="00BC4B41">
        <w:rPr>
          <w:rFonts w:ascii="Times New Roman" w:hAnsi="Times New Roman"/>
          <w:sz w:val="28"/>
          <w:szCs w:val="28"/>
        </w:rPr>
        <w:t>.</w:t>
      </w:r>
      <w:r>
        <w:rPr>
          <w:rFonts w:ascii="Times New Roman" w:hAnsi="Times New Roman"/>
          <w:sz w:val="28"/>
          <w:szCs w:val="28"/>
        </w:rPr>
        <w:t>, 19</w:t>
      </w:r>
      <w:r w:rsidRPr="002E274C">
        <w:rPr>
          <w:rFonts w:ascii="Times New Roman" w:hAnsi="Times New Roman"/>
          <w:sz w:val="28"/>
          <w:szCs w:val="28"/>
        </w:rPr>
        <w:t>9</w:t>
      </w:r>
      <w:r>
        <w:rPr>
          <w:rFonts w:ascii="Times New Roman" w:hAnsi="Times New Roman"/>
          <w:sz w:val="28"/>
          <w:szCs w:val="28"/>
        </w:rPr>
        <w:t>0</w:t>
      </w:r>
      <w:r w:rsidR="002513BD" w:rsidRPr="002513BD">
        <w:rPr>
          <w:rFonts w:ascii="Times New Roman" w:hAnsi="Times New Roman"/>
          <w:sz w:val="28"/>
          <w:szCs w:val="28"/>
        </w:rPr>
        <w:t>)</w:t>
      </w:r>
      <w:r w:rsidR="00E5627E">
        <w:rPr>
          <w:rFonts w:ascii="Times New Roman" w:hAnsi="Times New Roman"/>
          <w:sz w:val="28"/>
          <w:szCs w:val="28"/>
        </w:rPr>
        <w:t>,</w:t>
      </w:r>
      <w:r>
        <w:rPr>
          <w:rFonts w:ascii="Times New Roman" w:hAnsi="Times New Roman"/>
          <w:sz w:val="28"/>
          <w:szCs w:val="28"/>
          <w:lang w:val="kk-KZ"/>
        </w:rPr>
        <w:t xml:space="preserve"> и </w:t>
      </w:r>
      <w:r>
        <w:rPr>
          <w:rFonts w:ascii="Times New Roman" w:hAnsi="Times New Roman"/>
          <w:sz w:val="28"/>
          <w:szCs w:val="28"/>
        </w:rPr>
        <w:t xml:space="preserve">весьма успешно </w:t>
      </w:r>
      <w:r w:rsidRPr="002E274C">
        <w:rPr>
          <w:rFonts w:ascii="Times New Roman" w:hAnsi="Times New Roman"/>
          <w:sz w:val="28"/>
          <w:szCs w:val="28"/>
        </w:rPr>
        <w:t xml:space="preserve">использованы методики лечения больных с различной патологией </w:t>
      </w:r>
      <w:r>
        <w:rPr>
          <w:rFonts w:ascii="Times New Roman" w:hAnsi="Times New Roman"/>
          <w:sz w:val="28"/>
          <w:szCs w:val="28"/>
        </w:rPr>
        <w:t>с помощью</w:t>
      </w:r>
      <w:r w:rsidRPr="002E274C">
        <w:rPr>
          <w:rFonts w:ascii="Times New Roman" w:hAnsi="Times New Roman"/>
          <w:sz w:val="28"/>
          <w:szCs w:val="28"/>
        </w:rPr>
        <w:t xml:space="preserve">  </w:t>
      </w:r>
      <w:r>
        <w:rPr>
          <w:rFonts w:ascii="Times New Roman" w:hAnsi="Times New Roman"/>
          <w:sz w:val="28"/>
          <w:szCs w:val="28"/>
        </w:rPr>
        <w:t>мицелл, «загруженных»</w:t>
      </w:r>
      <w:r w:rsidRPr="002E274C">
        <w:rPr>
          <w:rFonts w:ascii="Times New Roman" w:hAnsi="Times New Roman"/>
          <w:sz w:val="28"/>
          <w:szCs w:val="28"/>
        </w:rPr>
        <w:t xml:space="preserve"> лекарственными препаратами</w:t>
      </w:r>
      <w:r>
        <w:rPr>
          <w:rFonts w:ascii="Times New Roman" w:hAnsi="Times New Roman"/>
          <w:sz w:val="28"/>
          <w:szCs w:val="28"/>
        </w:rPr>
        <w:t xml:space="preserve"> (Маншарипова А.Т, 2006; </w:t>
      </w:r>
      <w:r w:rsidRPr="00453DD3">
        <w:rPr>
          <w:rFonts w:ascii="Times New Roman" w:hAnsi="Times New Roman"/>
          <w:sz w:val="28"/>
          <w:szCs w:val="28"/>
        </w:rPr>
        <w:t>Джуматаева З.А.,</w:t>
      </w:r>
      <w:r>
        <w:rPr>
          <w:rFonts w:ascii="Times New Roman" w:hAnsi="Times New Roman"/>
          <w:sz w:val="28"/>
          <w:szCs w:val="28"/>
        </w:rPr>
        <w:t xml:space="preserve"> 2007</w:t>
      </w:r>
      <w:r w:rsidR="00E5627E">
        <w:rPr>
          <w:rFonts w:ascii="Times New Roman" w:hAnsi="Times New Roman"/>
          <w:sz w:val="28"/>
          <w:szCs w:val="28"/>
        </w:rPr>
        <w:t xml:space="preserve">; </w:t>
      </w:r>
      <w:r w:rsidR="00E5627E" w:rsidRPr="009A08E6">
        <w:rPr>
          <w:rFonts w:ascii="Times New Roman" w:hAnsi="Times New Roman"/>
          <w:sz w:val="28"/>
          <w:szCs w:val="28"/>
          <w:lang w:val="kk-KZ"/>
        </w:rPr>
        <w:t>Ботабекова Т.К.</w:t>
      </w:r>
      <w:r w:rsidR="00E5627E">
        <w:rPr>
          <w:rFonts w:ascii="Times New Roman" w:hAnsi="Times New Roman"/>
          <w:sz w:val="28"/>
          <w:szCs w:val="28"/>
          <w:lang w:val="kk-KZ"/>
        </w:rPr>
        <w:t xml:space="preserve"> и соавт.</w:t>
      </w:r>
      <w:r w:rsidR="00E5627E" w:rsidRPr="009A08E6">
        <w:rPr>
          <w:rFonts w:ascii="Times New Roman" w:hAnsi="Times New Roman"/>
          <w:sz w:val="28"/>
          <w:szCs w:val="28"/>
          <w:lang w:val="kk-KZ"/>
        </w:rPr>
        <w:t>,</w:t>
      </w:r>
      <w:r w:rsidR="00E5627E">
        <w:rPr>
          <w:rFonts w:ascii="Times New Roman" w:hAnsi="Times New Roman"/>
          <w:sz w:val="28"/>
          <w:szCs w:val="28"/>
          <w:lang w:val="kk-KZ"/>
        </w:rPr>
        <w:t xml:space="preserve"> 2009</w:t>
      </w:r>
      <w:r>
        <w:rPr>
          <w:rFonts w:ascii="Times New Roman" w:hAnsi="Times New Roman"/>
          <w:sz w:val="28"/>
          <w:szCs w:val="28"/>
        </w:rPr>
        <w:t>)</w:t>
      </w:r>
      <w:r w:rsidRPr="002E274C">
        <w:rPr>
          <w:rFonts w:ascii="Times New Roman" w:hAnsi="Times New Roman"/>
          <w:sz w:val="28"/>
          <w:szCs w:val="28"/>
        </w:rPr>
        <w:t>.</w:t>
      </w:r>
      <w:r>
        <w:rPr>
          <w:rFonts w:ascii="Times New Roman" w:hAnsi="Times New Roman"/>
          <w:sz w:val="28"/>
          <w:szCs w:val="28"/>
        </w:rPr>
        <w:t xml:space="preserve"> </w:t>
      </w:r>
      <w:r w:rsidRPr="002E274C">
        <w:rPr>
          <w:rFonts w:ascii="Times New Roman" w:hAnsi="Times New Roman"/>
          <w:sz w:val="28"/>
          <w:szCs w:val="28"/>
        </w:rPr>
        <w:t xml:space="preserve">Поэтому обоснованное использование мицеллярной формы вазапростана </w:t>
      </w:r>
      <w:r>
        <w:rPr>
          <w:rFonts w:ascii="Times New Roman" w:hAnsi="Times New Roman"/>
          <w:sz w:val="28"/>
          <w:szCs w:val="28"/>
        </w:rPr>
        <w:t>в комплексном лечении хронического паренхиматозного</w:t>
      </w:r>
      <w:r w:rsidRPr="002E274C">
        <w:rPr>
          <w:rFonts w:ascii="Times New Roman" w:hAnsi="Times New Roman"/>
          <w:sz w:val="28"/>
          <w:szCs w:val="28"/>
        </w:rPr>
        <w:t xml:space="preserve"> сиаладенит</w:t>
      </w:r>
      <w:r>
        <w:rPr>
          <w:rFonts w:ascii="Times New Roman" w:hAnsi="Times New Roman"/>
          <w:sz w:val="28"/>
          <w:szCs w:val="28"/>
        </w:rPr>
        <w:t xml:space="preserve">а в </w:t>
      </w:r>
      <w:r w:rsidR="00E01DD2">
        <w:rPr>
          <w:rFonts w:ascii="Times New Roman" w:hAnsi="Times New Roman"/>
          <w:sz w:val="28"/>
          <w:szCs w:val="28"/>
        </w:rPr>
        <w:t xml:space="preserve">период </w:t>
      </w:r>
      <w:r>
        <w:rPr>
          <w:rFonts w:ascii="Times New Roman" w:hAnsi="Times New Roman"/>
          <w:sz w:val="28"/>
          <w:szCs w:val="28"/>
        </w:rPr>
        <w:t>обострени</w:t>
      </w:r>
      <w:r w:rsidR="00E01DD2">
        <w:rPr>
          <w:rFonts w:ascii="Times New Roman" w:hAnsi="Times New Roman"/>
          <w:sz w:val="28"/>
          <w:szCs w:val="28"/>
        </w:rPr>
        <w:t>я</w:t>
      </w:r>
      <w:r>
        <w:rPr>
          <w:rFonts w:ascii="Times New Roman" w:hAnsi="Times New Roman"/>
          <w:sz w:val="28"/>
          <w:szCs w:val="28"/>
        </w:rPr>
        <w:t xml:space="preserve"> </w:t>
      </w:r>
      <w:r w:rsidRPr="002E274C">
        <w:rPr>
          <w:rFonts w:ascii="Times New Roman" w:hAnsi="Times New Roman"/>
          <w:sz w:val="28"/>
          <w:szCs w:val="28"/>
        </w:rPr>
        <w:t>является актуальным</w:t>
      </w:r>
      <w:r>
        <w:rPr>
          <w:rFonts w:ascii="Times New Roman" w:hAnsi="Times New Roman"/>
          <w:sz w:val="28"/>
          <w:szCs w:val="28"/>
        </w:rPr>
        <w:t xml:space="preserve"> и</w:t>
      </w:r>
      <w:r w:rsidRPr="00776196">
        <w:rPr>
          <w:rFonts w:ascii="Times New Roman" w:hAnsi="Times New Roman"/>
          <w:sz w:val="28"/>
          <w:szCs w:val="28"/>
        </w:rPr>
        <w:t xml:space="preserve"> </w:t>
      </w:r>
      <w:r w:rsidR="00772B21">
        <w:rPr>
          <w:rFonts w:ascii="Times New Roman" w:hAnsi="Times New Roman"/>
          <w:sz w:val="28"/>
          <w:szCs w:val="28"/>
        </w:rPr>
        <w:t>своевременн</w:t>
      </w:r>
      <w:r>
        <w:rPr>
          <w:rFonts w:ascii="Times New Roman" w:hAnsi="Times New Roman"/>
          <w:sz w:val="28"/>
          <w:szCs w:val="28"/>
        </w:rPr>
        <w:t>ым</w:t>
      </w:r>
      <w:r w:rsidR="0058052A">
        <w:rPr>
          <w:rFonts w:ascii="Times New Roman" w:hAnsi="Times New Roman"/>
          <w:sz w:val="28"/>
          <w:szCs w:val="28"/>
        </w:rPr>
        <w:t>.</w:t>
      </w:r>
      <w:r w:rsidR="00E5627E">
        <w:rPr>
          <w:rFonts w:ascii="Times New Roman" w:hAnsi="Times New Roman"/>
          <w:sz w:val="28"/>
          <w:szCs w:val="28"/>
        </w:rPr>
        <w:t xml:space="preserve"> </w:t>
      </w:r>
    </w:p>
    <w:p w:rsidR="00654A06" w:rsidRDefault="0058052A"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0278B4">
        <w:rPr>
          <w:rFonts w:ascii="Times New Roman" w:hAnsi="Times New Roman"/>
          <w:sz w:val="28"/>
          <w:szCs w:val="28"/>
        </w:rPr>
        <w:t xml:space="preserve">ключение лазерной терапии в комплексное лечение </w:t>
      </w:r>
      <w:r w:rsidR="005866D4">
        <w:rPr>
          <w:rFonts w:ascii="Times New Roman" w:hAnsi="Times New Roman"/>
          <w:sz w:val="28"/>
          <w:szCs w:val="28"/>
        </w:rPr>
        <w:t>хроническ</w:t>
      </w:r>
      <w:r w:rsidR="008914FE">
        <w:rPr>
          <w:rFonts w:ascii="Times New Roman" w:hAnsi="Times New Roman"/>
          <w:sz w:val="28"/>
          <w:szCs w:val="28"/>
        </w:rPr>
        <w:t>ого</w:t>
      </w:r>
      <w:r w:rsidR="005866D4">
        <w:rPr>
          <w:rFonts w:ascii="Times New Roman" w:hAnsi="Times New Roman"/>
          <w:sz w:val="28"/>
          <w:szCs w:val="28"/>
        </w:rPr>
        <w:t xml:space="preserve"> паренхиматозн</w:t>
      </w:r>
      <w:r w:rsidR="008914FE">
        <w:rPr>
          <w:rFonts w:ascii="Times New Roman" w:hAnsi="Times New Roman"/>
          <w:sz w:val="28"/>
          <w:szCs w:val="28"/>
        </w:rPr>
        <w:t>ого</w:t>
      </w:r>
      <w:r w:rsidR="005866D4">
        <w:rPr>
          <w:rFonts w:ascii="Times New Roman" w:hAnsi="Times New Roman"/>
          <w:sz w:val="28"/>
          <w:szCs w:val="28"/>
        </w:rPr>
        <w:t xml:space="preserve"> </w:t>
      </w:r>
      <w:r>
        <w:rPr>
          <w:rFonts w:ascii="Times New Roman" w:hAnsi="Times New Roman"/>
          <w:sz w:val="28"/>
          <w:szCs w:val="28"/>
        </w:rPr>
        <w:t>сиаладенит</w:t>
      </w:r>
      <w:r w:rsidR="008914FE">
        <w:rPr>
          <w:rFonts w:ascii="Times New Roman" w:hAnsi="Times New Roman"/>
          <w:sz w:val="28"/>
          <w:szCs w:val="28"/>
        </w:rPr>
        <w:t>а</w:t>
      </w:r>
      <w:r>
        <w:rPr>
          <w:rFonts w:ascii="Times New Roman" w:hAnsi="Times New Roman"/>
          <w:sz w:val="28"/>
          <w:szCs w:val="28"/>
        </w:rPr>
        <w:t xml:space="preserve"> </w:t>
      </w:r>
      <w:r w:rsidRPr="000278B4">
        <w:rPr>
          <w:rFonts w:ascii="Times New Roman" w:hAnsi="Times New Roman"/>
          <w:sz w:val="28"/>
          <w:szCs w:val="28"/>
        </w:rPr>
        <w:t xml:space="preserve">позволяет добиться более выраженного лечебного эффекта и </w:t>
      </w:r>
      <w:r>
        <w:rPr>
          <w:rFonts w:ascii="Times New Roman" w:hAnsi="Times New Roman"/>
          <w:sz w:val="28"/>
          <w:szCs w:val="28"/>
        </w:rPr>
        <w:t>длительной ремиссии заболевания</w:t>
      </w:r>
      <w:r w:rsidRPr="000278B4">
        <w:rPr>
          <w:rFonts w:ascii="Times New Roman" w:hAnsi="Times New Roman"/>
          <w:sz w:val="28"/>
          <w:szCs w:val="28"/>
        </w:rPr>
        <w:t xml:space="preserve"> (</w:t>
      </w:r>
      <w:r w:rsidRPr="00777D54">
        <w:rPr>
          <w:rFonts w:ascii="Times New Roman" w:hAnsi="Times New Roman"/>
          <w:sz w:val="28"/>
          <w:szCs w:val="28"/>
        </w:rPr>
        <w:t>Кац</w:t>
      </w:r>
      <w:r w:rsidRPr="00366316">
        <w:rPr>
          <w:rFonts w:ascii="Times New Roman" w:hAnsi="Times New Roman"/>
          <w:b/>
          <w:sz w:val="28"/>
          <w:szCs w:val="28"/>
        </w:rPr>
        <w:t xml:space="preserve"> </w:t>
      </w:r>
      <w:r w:rsidRPr="00777D54">
        <w:rPr>
          <w:rFonts w:ascii="Times New Roman" w:hAnsi="Times New Roman"/>
          <w:sz w:val="28"/>
          <w:szCs w:val="28"/>
        </w:rPr>
        <w:t>А.Г, 1986</w:t>
      </w:r>
      <w:r>
        <w:rPr>
          <w:rFonts w:ascii="Times New Roman" w:hAnsi="Times New Roman"/>
          <w:sz w:val="28"/>
          <w:szCs w:val="28"/>
        </w:rPr>
        <w:t xml:space="preserve">; </w:t>
      </w:r>
      <w:r w:rsidRPr="000278B4">
        <w:rPr>
          <w:rFonts w:ascii="Times New Roman" w:hAnsi="Times New Roman"/>
          <w:sz w:val="28"/>
          <w:szCs w:val="28"/>
        </w:rPr>
        <w:t>Супиев Т.К., Нурмаганов С.Б.,</w:t>
      </w:r>
      <w:r w:rsidR="006436B7">
        <w:rPr>
          <w:rFonts w:ascii="Times New Roman" w:hAnsi="Times New Roman"/>
          <w:sz w:val="28"/>
          <w:szCs w:val="28"/>
        </w:rPr>
        <w:t>1992</w:t>
      </w:r>
      <w:r>
        <w:rPr>
          <w:rFonts w:ascii="Times New Roman" w:hAnsi="Times New Roman"/>
          <w:sz w:val="28"/>
          <w:szCs w:val="28"/>
        </w:rPr>
        <w:t>), что обусловливает целесообразность дальнейшего совершенствования методики</w:t>
      </w:r>
      <w:r w:rsidRPr="00541378">
        <w:rPr>
          <w:rFonts w:ascii="Times New Roman" w:hAnsi="Times New Roman"/>
          <w:sz w:val="28"/>
          <w:szCs w:val="28"/>
        </w:rPr>
        <w:t xml:space="preserve"> </w:t>
      </w:r>
      <w:r>
        <w:rPr>
          <w:rFonts w:ascii="Times New Roman" w:hAnsi="Times New Roman"/>
          <w:sz w:val="28"/>
          <w:szCs w:val="28"/>
        </w:rPr>
        <w:t xml:space="preserve">ее воздействия. </w:t>
      </w:r>
    </w:p>
    <w:p w:rsidR="0058052A" w:rsidRPr="00C42DF1" w:rsidRDefault="0058052A"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Pr="002E274C">
        <w:rPr>
          <w:rFonts w:ascii="Times New Roman" w:hAnsi="Times New Roman"/>
          <w:sz w:val="28"/>
          <w:szCs w:val="28"/>
        </w:rPr>
        <w:t>ипосали</w:t>
      </w:r>
      <w:r>
        <w:rPr>
          <w:rFonts w:ascii="Times New Roman" w:hAnsi="Times New Roman"/>
          <w:sz w:val="28"/>
          <w:szCs w:val="28"/>
        </w:rPr>
        <w:t xml:space="preserve">вация, развивающаяся при </w:t>
      </w:r>
      <w:r w:rsidRPr="002E274C">
        <w:rPr>
          <w:rFonts w:ascii="Times New Roman" w:hAnsi="Times New Roman"/>
          <w:sz w:val="28"/>
          <w:szCs w:val="28"/>
        </w:rPr>
        <w:t>хроническо</w:t>
      </w:r>
      <w:r>
        <w:rPr>
          <w:rFonts w:ascii="Times New Roman" w:hAnsi="Times New Roman"/>
          <w:sz w:val="28"/>
          <w:szCs w:val="28"/>
        </w:rPr>
        <w:t>м</w:t>
      </w:r>
      <w:r w:rsidRPr="002E274C">
        <w:rPr>
          <w:rFonts w:ascii="Times New Roman" w:hAnsi="Times New Roman"/>
          <w:sz w:val="28"/>
          <w:szCs w:val="28"/>
        </w:rPr>
        <w:t xml:space="preserve"> паренхиматозно</w:t>
      </w:r>
      <w:r>
        <w:rPr>
          <w:rFonts w:ascii="Times New Roman" w:hAnsi="Times New Roman"/>
          <w:sz w:val="28"/>
          <w:szCs w:val="28"/>
        </w:rPr>
        <w:t>м</w:t>
      </w:r>
      <w:r w:rsidRPr="002E274C">
        <w:rPr>
          <w:rFonts w:ascii="Times New Roman" w:hAnsi="Times New Roman"/>
          <w:sz w:val="28"/>
          <w:szCs w:val="28"/>
        </w:rPr>
        <w:t xml:space="preserve"> сиаладенит</w:t>
      </w:r>
      <w:r>
        <w:rPr>
          <w:rFonts w:ascii="Times New Roman" w:hAnsi="Times New Roman"/>
          <w:sz w:val="28"/>
          <w:szCs w:val="28"/>
        </w:rPr>
        <w:t>е</w:t>
      </w:r>
      <w:r w:rsidRPr="002E274C">
        <w:rPr>
          <w:rFonts w:ascii="Times New Roman" w:hAnsi="Times New Roman"/>
          <w:sz w:val="28"/>
          <w:szCs w:val="28"/>
        </w:rPr>
        <w:t xml:space="preserve">, </w:t>
      </w:r>
      <w:r>
        <w:rPr>
          <w:rFonts w:ascii="Times New Roman" w:hAnsi="Times New Roman"/>
          <w:sz w:val="28"/>
          <w:szCs w:val="28"/>
        </w:rPr>
        <w:t xml:space="preserve">наряду с </w:t>
      </w:r>
      <w:r w:rsidRPr="002E274C">
        <w:rPr>
          <w:rFonts w:ascii="Times New Roman" w:hAnsi="Times New Roman"/>
          <w:sz w:val="28"/>
          <w:szCs w:val="28"/>
        </w:rPr>
        <w:t>физическ</w:t>
      </w:r>
      <w:r>
        <w:rPr>
          <w:rFonts w:ascii="Times New Roman" w:hAnsi="Times New Roman"/>
          <w:sz w:val="28"/>
          <w:szCs w:val="28"/>
        </w:rPr>
        <w:t xml:space="preserve">ими и психологическими страданиями </w:t>
      </w:r>
      <w:r w:rsidRPr="002E274C">
        <w:rPr>
          <w:rFonts w:ascii="Times New Roman" w:hAnsi="Times New Roman"/>
          <w:sz w:val="28"/>
          <w:szCs w:val="28"/>
        </w:rPr>
        <w:t>приводит к развитию разл</w:t>
      </w:r>
      <w:r>
        <w:rPr>
          <w:rFonts w:ascii="Times New Roman" w:hAnsi="Times New Roman"/>
          <w:sz w:val="28"/>
          <w:szCs w:val="28"/>
        </w:rPr>
        <w:t>ичных осложнений в полости рта (Пожарицкая М.</w:t>
      </w:r>
      <w:r w:rsidR="002513BD">
        <w:rPr>
          <w:rFonts w:ascii="Times New Roman" w:hAnsi="Times New Roman"/>
          <w:sz w:val="28"/>
          <w:szCs w:val="28"/>
        </w:rPr>
        <w:t>М</w:t>
      </w:r>
      <w:r>
        <w:rPr>
          <w:rFonts w:ascii="Times New Roman" w:hAnsi="Times New Roman"/>
          <w:sz w:val="28"/>
          <w:szCs w:val="28"/>
        </w:rPr>
        <w:t>., 200</w:t>
      </w:r>
      <w:r w:rsidR="002513BD">
        <w:rPr>
          <w:rFonts w:ascii="Times New Roman" w:hAnsi="Times New Roman"/>
          <w:sz w:val="28"/>
          <w:szCs w:val="28"/>
        </w:rPr>
        <w:t>3</w:t>
      </w:r>
      <w:r w:rsidR="00AF0F50">
        <w:rPr>
          <w:rFonts w:ascii="Times New Roman" w:hAnsi="Times New Roman"/>
          <w:sz w:val="28"/>
          <w:szCs w:val="28"/>
        </w:rPr>
        <w:t>; Ронь Г.И., 2008</w:t>
      </w:r>
      <w:r>
        <w:rPr>
          <w:rFonts w:ascii="Times New Roman" w:hAnsi="Times New Roman"/>
          <w:sz w:val="28"/>
          <w:szCs w:val="28"/>
        </w:rPr>
        <w:t>)</w:t>
      </w:r>
      <w:r w:rsidRPr="002E274C">
        <w:rPr>
          <w:rFonts w:ascii="Times New Roman" w:hAnsi="Times New Roman"/>
          <w:sz w:val="28"/>
          <w:szCs w:val="28"/>
        </w:rPr>
        <w:t xml:space="preserve">. </w:t>
      </w:r>
      <w:r>
        <w:rPr>
          <w:rFonts w:ascii="Times New Roman" w:hAnsi="Times New Roman"/>
          <w:bCs/>
          <w:sz w:val="28"/>
          <w:szCs w:val="28"/>
        </w:rPr>
        <w:t xml:space="preserve">Одним из компонентов ее </w:t>
      </w:r>
      <w:r w:rsidRPr="002E274C">
        <w:rPr>
          <w:rFonts w:ascii="Times New Roman" w:hAnsi="Times New Roman"/>
          <w:bCs/>
          <w:sz w:val="28"/>
          <w:szCs w:val="28"/>
        </w:rPr>
        <w:t>комплексного лечения является заместительная терапия,</w:t>
      </w:r>
      <w:r>
        <w:rPr>
          <w:rFonts w:ascii="Times New Roman" w:hAnsi="Times New Roman"/>
          <w:bCs/>
          <w:sz w:val="28"/>
          <w:szCs w:val="28"/>
        </w:rPr>
        <w:t xml:space="preserve"> </w:t>
      </w:r>
      <w:r w:rsidRPr="002E274C">
        <w:rPr>
          <w:rFonts w:ascii="Times New Roman" w:hAnsi="Times New Roman"/>
          <w:bCs/>
          <w:color w:val="000000"/>
          <w:sz w:val="28"/>
          <w:szCs w:val="28"/>
        </w:rPr>
        <w:t>средств</w:t>
      </w:r>
      <w:r>
        <w:rPr>
          <w:rFonts w:ascii="Times New Roman" w:hAnsi="Times New Roman"/>
          <w:bCs/>
          <w:sz w:val="28"/>
          <w:szCs w:val="28"/>
        </w:rPr>
        <w:t xml:space="preserve"> для проведения которой  крайне недостаточно, что обусловливает необходимость </w:t>
      </w:r>
      <w:r w:rsidRPr="00366316">
        <w:rPr>
          <w:rFonts w:ascii="Times New Roman" w:hAnsi="Times New Roman"/>
          <w:bCs/>
          <w:color w:val="000000"/>
          <w:sz w:val="28"/>
          <w:szCs w:val="28"/>
        </w:rPr>
        <w:t xml:space="preserve"> </w:t>
      </w:r>
      <w:r w:rsidRPr="002E274C">
        <w:rPr>
          <w:rFonts w:ascii="Times New Roman" w:hAnsi="Times New Roman"/>
          <w:bCs/>
          <w:color w:val="000000"/>
          <w:sz w:val="28"/>
          <w:szCs w:val="28"/>
        </w:rPr>
        <w:t>разработк</w:t>
      </w:r>
      <w:r>
        <w:rPr>
          <w:rFonts w:ascii="Times New Roman" w:hAnsi="Times New Roman"/>
          <w:bCs/>
          <w:color w:val="000000"/>
          <w:sz w:val="28"/>
          <w:szCs w:val="28"/>
        </w:rPr>
        <w:t>и</w:t>
      </w:r>
      <w:r w:rsidRPr="002E274C">
        <w:rPr>
          <w:rFonts w:ascii="Times New Roman" w:hAnsi="Times New Roman"/>
          <w:bCs/>
          <w:color w:val="000000"/>
          <w:sz w:val="28"/>
          <w:szCs w:val="28"/>
        </w:rPr>
        <w:t xml:space="preserve"> т</w:t>
      </w:r>
      <w:r>
        <w:rPr>
          <w:rFonts w:ascii="Times New Roman" w:hAnsi="Times New Roman"/>
          <w:bCs/>
          <w:color w:val="000000"/>
          <w:sz w:val="28"/>
          <w:szCs w:val="28"/>
        </w:rPr>
        <w:t>аких препаратов</w:t>
      </w:r>
      <w:r>
        <w:rPr>
          <w:rFonts w:ascii="Times New Roman" w:hAnsi="Times New Roman"/>
          <w:bCs/>
          <w:sz w:val="28"/>
          <w:szCs w:val="28"/>
        </w:rPr>
        <w:t xml:space="preserve">. </w:t>
      </w:r>
      <w:r>
        <w:rPr>
          <w:rFonts w:ascii="Times New Roman" w:hAnsi="Times New Roman"/>
          <w:sz w:val="28"/>
          <w:szCs w:val="28"/>
        </w:rPr>
        <w:t>Я</w:t>
      </w:r>
      <w:r w:rsidRPr="002E274C">
        <w:rPr>
          <w:rFonts w:ascii="Times New Roman" w:hAnsi="Times New Roman"/>
          <w:sz w:val="28"/>
          <w:szCs w:val="28"/>
        </w:rPr>
        <w:t xml:space="preserve">вляется очевидным, что вопросы </w:t>
      </w:r>
      <w:r>
        <w:rPr>
          <w:rFonts w:ascii="Times New Roman" w:hAnsi="Times New Roman"/>
          <w:sz w:val="28"/>
          <w:szCs w:val="28"/>
        </w:rPr>
        <w:t xml:space="preserve">оптимизации </w:t>
      </w:r>
      <w:r w:rsidRPr="002E274C">
        <w:rPr>
          <w:rFonts w:ascii="Times New Roman" w:hAnsi="Times New Roman"/>
          <w:sz w:val="28"/>
          <w:szCs w:val="28"/>
        </w:rPr>
        <w:t>диагностики и комплексного лечения хроническ</w:t>
      </w:r>
      <w:r w:rsidR="008914FE">
        <w:rPr>
          <w:rFonts w:ascii="Times New Roman" w:hAnsi="Times New Roman"/>
          <w:sz w:val="28"/>
          <w:szCs w:val="28"/>
        </w:rPr>
        <w:t xml:space="preserve">ого </w:t>
      </w:r>
      <w:r w:rsidRPr="002E274C">
        <w:rPr>
          <w:rFonts w:ascii="Times New Roman" w:hAnsi="Times New Roman"/>
          <w:sz w:val="28"/>
          <w:szCs w:val="28"/>
        </w:rPr>
        <w:t>паренхиматозн</w:t>
      </w:r>
      <w:r w:rsidR="008914FE">
        <w:rPr>
          <w:rFonts w:ascii="Times New Roman" w:hAnsi="Times New Roman"/>
          <w:sz w:val="28"/>
          <w:szCs w:val="28"/>
        </w:rPr>
        <w:t>ого</w:t>
      </w:r>
      <w:r w:rsidRPr="002E274C">
        <w:rPr>
          <w:rFonts w:ascii="Times New Roman" w:hAnsi="Times New Roman"/>
          <w:sz w:val="28"/>
          <w:szCs w:val="28"/>
        </w:rPr>
        <w:t xml:space="preserve"> </w:t>
      </w:r>
      <w:r w:rsidRPr="00C42DF1">
        <w:rPr>
          <w:rFonts w:ascii="Times New Roman" w:hAnsi="Times New Roman"/>
          <w:sz w:val="28"/>
          <w:szCs w:val="28"/>
        </w:rPr>
        <w:t>сиаладенит</w:t>
      </w:r>
      <w:r w:rsidR="008914FE">
        <w:rPr>
          <w:rFonts w:ascii="Times New Roman" w:hAnsi="Times New Roman"/>
          <w:sz w:val="28"/>
          <w:szCs w:val="28"/>
        </w:rPr>
        <w:t>а</w:t>
      </w:r>
      <w:r w:rsidRPr="00C42DF1">
        <w:rPr>
          <w:rFonts w:ascii="Times New Roman" w:hAnsi="Times New Roman"/>
          <w:sz w:val="28"/>
          <w:szCs w:val="28"/>
        </w:rPr>
        <w:t xml:space="preserve"> представляют интерес для практического здравоохранения и требуют дальнейшего развития.</w:t>
      </w:r>
    </w:p>
    <w:p w:rsidR="00C42DF1" w:rsidRPr="003933FE" w:rsidRDefault="0058052A" w:rsidP="005E16A0">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C42DF1">
        <w:rPr>
          <w:rFonts w:ascii="Times New Roman" w:hAnsi="Times New Roman"/>
          <w:b/>
          <w:sz w:val="28"/>
          <w:szCs w:val="28"/>
        </w:rPr>
        <w:t>Цель исследования:</w:t>
      </w:r>
      <w:r w:rsidRPr="00C42DF1">
        <w:rPr>
          <w:rFonts w:ascii="Times New Roman" w:hAnsi="Times New Roman"/>
          <w:sz w:val="28"/>
          <w:szCs w:val="28"/>
        </w:rPr>
        <w:t xml:space="preserve"> </w:t>
      </w:r>
      <w:r w:rsidR="005866D4" w:rsidRPr="00C42DF1">
        <w:rPr>
          <w:rFonts w:ascii="Times New Roman" w:hAnsi="Times New Roman"/>
          <w:sz w:val="28"/>
          <w:szCs w:val="28"/>
        </w:rPr>
        <w:t xml:space="preserve">повышение эффективности </w:t>
      </w:r>
      <w:r w:rsidRPr="00C42DF1">
        <w:rPr>
          <w:rFonts w:ascii="Times New Roman" w:hAnsi="Times New Roman"/>
          <w:sz w:val="28"/>
          <w:szCs w:val="28"/>
        </w:rPr>
        <w:t xml:space="preserve">диагностики </w:t>
      </w:r>
      <w:r w:rsidR="003933FE">
        <w:rPr>
          <w:rFonts w:ascii="Times New Roman" w:hAnsi="Times New Roman"/>
          <w:sz w:val="28"/>
          <w:szCs w:val="28"/>
        </w:rPr>
        <w:t xml:space="preserve">и </w:t>
      </w:r>
      <w:r w:rsidRPr="00C42DF1">
        <w:rPr>
          <w:rFonts w:ascii="Times New Roman" w:hAnsi="Times New Roman"/>
          <w:sz w:val="28"/>
          <w:szCs w:val="28"/>
        </w:rPr>
        <w:t xml:space="preserve">лечения больных </w:t>
      </w:r>
      <w:r w:rsidRPr="003933FE">
        <w:rPr>
          <w:rFonts w:ascii="Times New Roman" w:hAnsi="Times New Roman"/>
          <w:sz w:val="28"/>
          <w:szCs w:val="28"/>
        </w:rPr>
        <w:t>хроническим паренхиматозным сиаладенитом.</w:t>
      </w:r>
      <w:r w:rsidR="00C42DF1" w:rsidRPr="003933FE">
        <w:rPr>
          <w:rFonts w:ascii="Times New Roman" w:hAnsi="Times New Roman"/>
          <w:sz w:val="28"/>
          <w:szCs w:val="28"/>
        </w:rPr>
        <w:t xml:space="preserve"> </w:t>
      </w:r>
    </w:p>
    <w:p w:rsidR="00C42DF1" w:rsidRDefault="0058052A" w:rsidP="00C42DF1">
      <w:pPr>
        <w:widowControl w:val="0"/>
        <w:autoSpaceDE w:val="0"/>
        <w:autoSpaceDN w:val="0"/>
        <w:adjustRightInd w:val="0"/>
        <w:spacing w:after="0" w:line="240" w:lineRule="auto"/>
        <w:ind w:firstLine="567"/>
        <w:jc w:val="both"/>
        <w:rPr>
          <w:rFonts w:ascii="Times New Roman" w:hAnsi="Times New Roman"/>
          <w:b/>
          <w:bCs/>
          <w:sz w:val="28"/>
          <w:szCs w:val="28"/>
        </w:rPr>
      </w:pPr>
      <w:r w:rsidRPr="00C42DF1">
        <w:rPr>
          <w:rFonts w:ascii="Times New Roman" w:hAnsi="Times New Roman"/>
          <w:b/>
          <w:sz w:val="28"/>
          <w:szCs w:val="28"/>
        </w:rPr>
        <w:t>Задачи исследования:</w:t>
      </w:r>
      <w:r w:rsidRPr="00C42DF1">
        <w:rPr>
          <w:rFonts w:ascii="Times New Roman" w:hAnsi="Times New Roman"/>
          <w:b/>
          <w:bCs/>
          <w:sz w:val="28"/>
          <w:szCs w:val="28"/>
        </w:rPr>
        <w:t xml:space="preserve">    </w:t>
      </w:r>
    </w:p>
    <w:p w:rsidR="00C42DF1" w:rsidRDefault="00C42DF1" w:rsidP="00C42DF1">
      <w:pPr>
        <w:widowControl w:val="0"/>
        <w:autoSpaceDE w:val="0"/>
        <w:autoSpaceDN w:val="0"/>
        <w:adjustRightInd w:val="0"/>
        <w:spacing w:after="0" w:line="240" w:lineRule="auto"/>
        <w:ind w:firstLine="567"/>
        <w:jc w:val="both"/>
        <w:rPr>
          <w:rFonts w:ascii="Times New Roman" w:hAnsi="Times New Roman"/>
          <w:bCs/>
          <w:sz w:val="28"/>
          <w:szCs w:val="28"/>
          <w:lang w:val="en-US"/>
        </w:rPr>
      </w:pPr>
      <w:r w:rsidRPr="00C42DF1">
        <w:rPr>
          <w:rFonts w:ascii="Times New Roman" w:hAnsi="Times New Roman"/>
          <w:bCs/>
          <w:sz w:val="28"/>
          <w:szCs w:val="28"/>
        </w:rPr>
        <w:t>1.</w:t>
      </w:r>
      <w:r w:rsidRPr="00C42DF1">
        <w:rPr>
          <w:rFonts w:ascii="Times New Roman" w:hAnsi="Times New Roman"/>
          <w:b/>
          <w:bCs/>
          <w:sz w:val="28"/>
          <w:szCs w:val="28"/>
        </w:rPr>
        <w:t xml:space="preserve"> </w:t>
      </w:r>
      <w:r w:rsidRPr="00C42DF1">
        <w:rPr>
          <w:rFonts w:ascii="Times New Roman" w:hAnsi="Times New Roman"/>
          <w:bCs/>
          <w:sz w:val="28"/>
          <w:szCs w:val="28"/>
        </w:rPr>
        <w:t xml:space="preserve"> Изучить распространенность воспалительных заболеваний слюнных желез по данным годовых отчетов  челюстно-лицевых отделений областных и городск</w:t>
      </w:r>
      <w:r w:rsidR="0022539E">
        <w:rPr>
          <w:rFonts w:ascii="Times New Roman" w:hAnsi="Times New Roman"/>
          <w:bCs/>
          <w:sz w:val="28"/>
          <w:szCs w:val="28"/>
        </w:rPr>
        <w:t>их больниц Республики Казахстан;</w:t>
      </w:r>
      <w:r>
        <w:rPr>
          <w:rFonts w:ascii="Times New Roman" w:hAnsi="Times New Roman"/>
          <w:bCs/>
          <w:sz w:val="28"/>
          <w:szCs w:val="28"/>
        </w:rPr>
        <w:t xml:space="preserve"> </w:t>
      </w:r>
    </w:p>
    <w:p w:rsidR="00C42DF1" w:rsidRDefault="006232FB" w:rsidP="00654A06">
      <w:pPr>
        <w:widowControl w:val="0"/>
        <w:autoSpaceDE w:val="0"/>
        <w:autoSpaceDN w:val="0"/>
        <w:adjustRightInd w:val="0"/>
        <w:spacing w:after="0" w:line="240" w:lineRule="auto"/>
        <w:ind w:firstLine="567"/>
        <w:jc w:val="both"/>
        <w:rPr>
          <w:rFonts w:ascii="Times New Roman" w:hAnsi="Times New Roman"/>
          <w:sz w:val="28"/>
          <w:szCs w:val="28"/>
        </w:rPr>
      </w:pPr>
      <w:r w:rsidRPr="00C42DF1">
        <w:rPr>
          <w:rFonts w:ascii="Times New Roman" w:hAnsi="Times New Roman"/>
          <w:bCs/>
          <w:sz w:val="28"/>
          <w:szCs w:val="28"/>
        </w:rPr>
        <w:t>2.</w:t>
      </w:r>
      <w:r w:rsidRPr="006232FB">
        <w:rPr>
          <w:rFonts w:ascii="Times New Roman" w:hAnsi="Times New Roman"/>
          <w:bCs/>
          <w:sz w:val="28"/>
          <w:szCs w:val="28"/>
        </w:rPr>
        <w:t xml:space="preserve"> </w:t>
      </w:r>
      <w:r>
        <w:rPr>
          <w:rFonts w:ascii="Times New Roman" w:hAnsi="Times New Roman"/>
          <w:bCs/>
          <w:sz w:val="28"/>
          <w:szCs w:val="28"/>
        </w:rPr>
        <w:t xml:space="preserve">Выявить </w:t>
      </w:r>
      <w:r w:rsidRPr="00C42DF1">
        <w:rPr>
          <w:rFonts w:ascii="Times New Roman" w:hAnsi="Times New Roman"/>
          <w:bCs/>
          <w:sz w:val="28"/>
          <w:szCs w:val="28"/>
        </w:rPr>
        <w:t>клинико-лабораторные изменения при хроническом</w:t>
      </w:r>
      <w:r>
        <w:rPr>
          <w:rFonts w:ascii="Times New Roman" w:hAnsi="Times New Roman"/>
          <w:bCs/>
          <w:sz w:val="28"/>
          <w:szCs w:val="28"/>
        </w:rPr>
        <w:t xml:space="preserve"> паренхиматозном сиаладените на основании изучения диагностической ценности</w:t>
      </w:r>
      <w:r w:rsidR="00654A06">
        <w:rPr>
          <w:rFonts w:ascii="Times New Roman" w:hAnsi="Times New Roman"/>
          <w:bCs/>
          <w:sz w:val="28"/>
          <w:szCs w:val="28"/>
        </w:rPr>
        <w:t xml:space="preserve"> </w:t>
      </w:r>
      <w:r w:rsidR="00C42DF1" w:rsidRPr="00C42DF1">
        <w:rPr>
          <w:rFonts w:ascii="Times New Roman" w:hAnsi="Times New Roman"/>
          <w:bCs/>
          <w:sz w:val="28"/>
          <w:szCs w:val="28"/>
        </w:rPr>
        <w:t>результатов биохимических</w:t>
      </w:r>
      <w:r w:rsidR="00BA38D0">
        <w:rPr>
          <w:rFonts w:ascii="Times New Roman" w:hAnsi="Times New Roman"/>
          <w:bCs/>
          <w:sz w:val="28"/>
          <w:szCs w:val="28"/>
        </w:rPr>
        <w:t xml:space="preserve"> и</w:t>
      </w:r>
      <w:r w:rsidR="00C42DF1" w:rsidRPr="00C42DF1">
        <w:rPr>
          <w:rFonts w:ascii="Times New Roman" w:hAnsi="Times New Roman"/>
          <w:bCs/>
          <w:sz w:val="28"/>
          <w:szCs w:val="28"/>
        </w:rPr>
        <w:t xml:space="preserve"> </w:t>
      </w:r>
      <w:r w:rsidR="00C42DF1" w:rsidRPr="00C42DF1">
        <w:rPr>
          <w:rFonts w:ascii="Times New Roman" w:hAnsi="Times New Roman"/>
          <w:sz w:val="28"/>
          <w:szCs w:val="28"/>
        </w:rPr>
        <w:t>цитологическ</w:t>
      </w:r>
      <w:r w:rsidR="00BA38D0">
        <w:rPr>
          <w:rFonts w:ascii="Times New Roman" w:hAnsi="Times New Roman"/>
          <w:sz w:val="28"/>
          <w:szCs w:val="28"/>
        </w:rPr>
        <w:t>их</w:t>
      </w:r>
      <w:r w:rsidR="00C42DF1" w:rsidRPr="00C42DF1">
        <w:rPr>
          <w:rFonts w:ascii="Times New Roman" w:hAnsi="Times New Roman"/>
          <w:sz w:val="28"/>
          <w:szCs w:val="28"/>
        </w:rPr>
        <w:t xml:space="preserve"> </w:t>
      </w:r>
      <w:r w:rsidR="00BA38D0" w:rsidRPr="00C42DF1">
        <w:rPr>
          <w:rFonts w:ascii="Times New Roman" w:hAnsi="Times New Roman"/>
          <w:bCs/>
          <w:sz w:val="28"/>
          <w:szCs w:val="28"/>
        </w:rPr>
        <w:t>исследований</w:t>
      </w:r>
      <w:r w:rsidR="00BA38D0" w:rsidRPr="00C42DF1">
        <w:rPr>
          <w:rFonts w:ascii="Times New Roman" w:hAnsi="Times New Roman"/>
          <w:sz w:val="28"/>
          <w:szCs w:val="28"/>
        </w:rPr>
        <w:t xml:space="preserve"> </w:t>
      </w:r>
      <w:r w:rsidR="00C42DF1" w:rsidRPr="00C42DF1">
        <w:rPr>
          <w:rFonts w:ascii="Times New Roman" w:hAnsi="Times New Roman"/>
          <w:sz w:val="28"/>
          <w:szCs w:val="28"/>
        </w:rPr>
        <w:t>секрета ОУСЖ</w:t>
      </w:r>
      <w:r w:rsidR="00443CAF">
        <w:rPr>
          <w:rFonts w:ascii="Times New Roman" w:hAnsi="Times New Roman"/>
          <w:sz w:val="28"/>
          <w:szCs w:val="28"/>
        </w:rPr>
        <w:t xml:space="preserve">, </w:t>
      </w:r>
      <w:r w:rsidR="00C42DF1" w:rsidRPr="00C42DF1">
        <w:rPr>
          <w:rFonts w:ascii="Times New Roman" w:hAnsi="Times New Roman"/>
          <w:sz w:val="28"/>
          <w:szCs w:val="28"/>
        </w:rPr>
        <w:t xml:space="preserve">реографического исследования в области </w:t>
      </w:r>
      <w:r w:rsidR="00BB56E0">
        <w:rPr>
          <w:rFonts w:ascii="Times New Roman" w:hAnsi="Times New Roman"/>
          <w:sz w:val="28"/>
          <w:szCs w:val="28"/>
        </w:rPr>
        <w:t xml:space="preserve">околоушной </w:t>
      </w:r>
      <w:r w:rsidR="00C42DF1" w:rsidRPr="00C42DF1">
        <w:rPr>
          <w:rFonts w:ascii="Times New Roman" w:hAnsi="Times New Roman"/>
          <w:sz w:val="28"/>
          <w:szCs w:val="28"/>
        </w:rPr>
        <w:t>слюнной железы</w:t>
      </w:r>
      <w:r w:rsidR="00373F42">
        <w:rPr>
          <w:rFonts w:ascii="Times New Roman" w:hAnsi="Times New Roman"/>
          <w:sz w:val="28"/>
          <w:szCs w:val="28"/>
        </w:rPr>
        <w:t xml:space="preserve"> и определения разности электрических потенциалов</w:t>
      </w:r>
      <w:r w:rsidR="0022539E">
        <w:rPr>
          <w:rFonts w:ascii="Times New Roman" w:hAnsi="Times New Roman"/>
          <w:sz w:val="28"/>
          <w:szCs w:val="28"/>
        </w:rPr>
        <w:t>;</w:t>
      </w:r>
    </w:p>
    <w:p w:rsidR="00C42DF1" w:rsidRDefault="00F20B40" w:rsidP="00C42DF1">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3. </w:t>
      </w:r>
      <w:r w:rsidR="00C42DF1" w:rsidRPr="00C42DF1">
        <w:rPr>
          <w:rFonts w:ascii="Times New Roman" w:hAnsi="Times New Roman"/>
          <w:bCs/>
          <w:sz w:val="28"/>
          <w:szCs w:val="28"/>
        </w:rPr>
        <w:t>Экспериментально обосновать</w:t>
      </w:r>
      <w:r w:rsidR="0022539E">
        <w:rPr>
          <w:rFonts w:ascii="Times New Roman" w:hAnsi="Times New Roman"/>
          <w:bCs/>
          <w:sz w:val="28"/>
          <w:szCs w:val="28"/>
        </w:rPr>
        <w:t xml:space="preserve"> применение</w:t>
      </w:r>
      <w:r w:rsidR="00C42DF1" w:rsidRPr="00C42DF1">
        <w:rPr>
          <w:rFonts w:ascii="Times New Roman" w:hAnsi="Times New Roman"/>
          <w:bCs/>
          <w:sz w:val="28"/>
          <w:szCs w:val="28"/>
        </w:rPr>
        <w:t xml:space="preserve"> </w:t>
      </w:r>
      <w:r w:rsidR="0022539E" w:rsidRPr="00C42DF1">
        <w:rPr>
          <w:rFonts w:ascii="Times New Roman" w:hAnsi="Times New Roman"/>
          <w:bCs/>
          <w:sz w:val="28"/>
          <w:szCs w:val="28"/>
        </w:rPr>
        <w:t xml:space="preserve">мицеллярной формы вазапростана </w:t>
      </w:r>
      <w:r w:rsidR="0022539E">
        <w:rPr>
          <w:rFonts w:ascii="Times New Roman" w:hAnsi="Times New Roman"/>
          <w:bCs/>
          <w:sz w:val="28"/>
          <w:szCs w:val="28"/>
        </w:rPr>
        <w:t>для</w:t>
      </w:r>
      <w:r w:rsidR="00C42DF1" w:rsidRPr="00C42DF1">
        <w:rPr>
          <w:rFonts w:ascii="Times New Roman" w:hAnsi="Times New Roman"/>
          <w:bCs/>
          <w:sz w:val="28"/>
          <w:szCs w:val="28"/>
        </w:rPr>
        <w:t xml:space="preserve"> лечения </w:t>
      </w:r>
      <w:r w:rsidR="0022539E">
        <w:rPr>
          <w:rFonts w:ascii="Times New Roman" w:hAnsi="Times New Roman"/>
          <w:bCs/>
          <w:sz w:val="28"/>
          <w:szCs w:val="28"/>
        </w:rPr>
        <w:t>сиаладенита;</w:t>
      </w:r>
    </w:p>
    <w:p w:rsidR="00C42DF1" w:rsidRDefault="00C42DF1" w:rsidP="00C42DF1">
      <w:pPr>
        <w:widowControl w:val="0"/>
        <w:autoSpaceDE w:val="0"/>
        <w:autoSpaceDN w:val="0"/>
        <w:adjustRightInd w:val="0"/>
        <w:spacing w:after="0" w:line="240" w:lineRule="auto"/>
        <w:ind w:firstLine="567"/>
        <w:jc w:val="both"/>
        <w:rPr>
          <w:rFonts w:ascii="Times New Roman" w:hAnsi="Times New Roman"/>
          <w:sz w:val="28"/>
          <w:szCs w:val="28"/>
        </w:rPr>
      </w:pPr>
      <w:r w:rsidRPr="00C42DF1">
        <w:rPr>
          <w:rFonts w:ascii="Times New Roman" w:hAnsi="Times New Roman"/>
          <w:bCs/>
          <w:sz w:val="28"/>
          <w:szCs w:val="28"/>
        </w:rPr>
        <w:t xml:space="preserve">4. </w:t>
      </w:r>
      <w:r w:rsidR="00654A06" w:rsidRPr="00654A06">
        <w:rPr>
          <w:rFonts w:ascii="Times New Roman" w:hAnsi="Times New Roman"/>
          <w:bCs/>
          <w:sz w:val="28"/>
          <w:szCs w:val="28"/>
        </w:rPr>
        <w:t>Изуч</w:t>
      </w:r>
      <w:r w:rsidRPr="00654A06">
        <w:rPr>
          <w:rFonts w:ascii="Times New Roman" w:hAnsi="Times New Roman"/>
          <w:bCs/>
          <w:sz w:val="28"/>
          <w:szCs w:val="28"/>
        </w:rPr>
        <w:t xml:space="preserve">ить </w:t>
      </w:r>
      <w:r w:rsidRPr="008A0629">
        <w:rPr>
          <w:rFonts w:ascii="Times New Roman" w:hAnsi="Times New Roman"/>
          <w:b/>
          <w:bCs/>
          <w:sz w:val="28"/>
          <w:szCs w:val="28"/>
        </w:rPr>
        <w:t>э</w:t>
      </w:r>
      <w:r w:rsidRPr="00C42DF1">
        <w:rPr>
          <w:rFonts w:ascii="Times New Roman" w:hAnsi="Times New Roman"/>
          <w:bCs/>
          <w:sz w:val="28"/>
          <w:szCs w:val="28"/>
        </w:rPr>
        <w:t>ффективность комплексного лечения больных хроническим паренхиматозным сиаладенитом в</w:t>
      </w:r>
      <w:r w:rsidR="0022539E">
        <w:rPr>
          <w:rFonts w:ascii="Times New Roman" w:hAnsi="Times New Roman"/>
          <w:bCs/>
          <w:sz w:val="28"/>
          <w:szCs w:val="28"/>
        </w:rPr>
        <w:t xml:space="preserve"> период обострения</w:t>
      </w:r>
      <w:r w:rsidRPr="00C42DF1">
        <w:rPr>
          <w:rFonts w:ascii="Times New Roman" w:hAnsi="Times New Roman"/>
          <w:bCs/>
          <w:sz w:val="28"/>
          <w:szCs w:val="28"/>
        </w:rPr>
        <w:t xml:space="preserve"> с </w:t>
      </w:r>
      <w:r w:rsidRPr="00901DDB">
        <w:rPr>
          <w:rFonts w:ascii="Times New Roman" w:hAnsi="Times New Roman"/>
          <w:bCs/>
          <w:sz w:val="28"/>
          <w:szCs w:val="28"/>
        </w:rPr>
        <w:t xml:space="preserve">использованием </w:t>
      </w:r>
      <w:r w:rsidRPr="00C42DF1">
        <w:rPr>
          <w:rFonts w:ascii="Times New Roman" w:hAnsi="Times New Roman"/>
          <w:sz w:val="28"/>
          <w:szCs w:val="28"/>
        </w:rPr>
        <w:t xml:space="preserve">мицеллярной </w:t>
      </w:r>
      <w:r w:rsidRPr="00C42DF1">
        <w:rPr>
          <w:rFonts w:ascii="Times New Roman" w:hAnsi="Times New Roman"/>
          <w:bCs/>
          <w:sz w:val="28"/>
          <w:szCs w:val="28"/>
        </w:rPr>
        <w:t>формы</w:t>
      </w:r>
      <w:r w:rsidRPr="00C42DF1">
        <w:rPr>
          <w:rFonts w:ascii="Times New Roman" w:hAnsi="Times New Roman"/>
          <w:sz w:val="28"/>
          <w:szCs w:val="28"/>
        </w:rPr>
        <w:t xml:space="preserve"> вазапростана</w:t>
      </w:r>
      <w:r w:rsidR="00E62325">
        <w:rPr>
          <w:rFonts w:ascii="Times New Roman" w:hAnsi="Times New Roman"/>
          <w:sz w:val="28"/>
          <w:szCs w:val="28"/>
        </w:rPr>
        <w:t>;</w:t>
      </w:r>
    </w:p>
    <w:p w:rsidR="00E62325" w:rsidRDefault="00C42DF1" w:rsidP="00C42DF1">
      <w:pPr>
        <w:widowControl w:val="0"/>
        <w:autoSpaceDE w:val="0"/>
        <w:autoSpaceDN w:val="0"/>
        <w:adjustRightInd w:val="0"/>
        <w:spacing w:after="0" w:line="240" w:lineRule="auto"/>
        <w:ind w:firstLine="567"/>
        <w:jc w:val="both"/>
        <w:rPr>
          <w:rFonts w:ascii="Times New Roman" w:hAnsi="Times New Roman"/>
          <w:bCs/>
          <w:sz w:val="28"/>
          <w:szCs w:val="28"/>
        </w:rPr>
      </w:pPr>
      <w:r w:rsidRPr="00C42DF1">
        <w:rPr>
          <w:rFonts w:ascii="Times New Roman" w:hAnsi="Times New Roman"/>
          <w:bCs/>
          <w:sz w:val="28"/>
          <w:szCs w:val="28"/>
        </w:rPr>
        <w:t>5. Изучить эффективность использования излучения гелий-неонового лазера</w:t>
      </w:r>
      <w:r w:rsidR="007E0DC2">
        <w:rPr>
          <w:rFonts w:ascii="Times New Roman" w:hAnsi="Times New Roman"/>
          <w:bCs/>
          <w:sz w:val="28"/>
          <w:szCs w:val="28"/>
        </w:rPr>
        <w:t xml:space="preserve"> </w:t>
      </w:r>
      <w:r w:rsidR="007E0DC2" w:rsidRPr="00B21CC1">
        <w:rPr>
          <w:rFonts w:ascii="Times New Roman" w:hAnsi="Times New Roman"/>
          <w:sz w:val="28"/>
          <w:szCs w:val="28"/>
        </w:rPr>
        <w:t>(местное воздействие</w:t>
      </w:r>
      <w:r w:rsidR="007E0DC2">
        <w:rPr>
          <w:rFonts w:ascii="Times New Roman" w:hAnsi="Times New Roman"/>
          <w:sz w:val="28"/>
          <w:szCs w:val="28"/>
        </w:rPr>
        <w:t xml:space="preserve"> на железу </w:t>
      </w:r>
      <w:r w:rsidR="007E0DC2" w:rsidRPr="00B21CC1">
        <w:rPr>
          <w:rFonts w:ascii="Times New Roman" w:hAnsi="Times New Roman"/>
          <w:sz w:val="28"/>
          <w:szCs w:val="28"/>
        </w:rPr>
        <w:t>и на</w:t>
      </w:r>
      <w:r w:rsidR="0010646D">
        <w:rPr>
          <w:rFonts w:ascii="Times New Roman" w:hAnsi="Times New Roman"/>
          <w:sz w:val="28"/>
          <w:szCs w:val="28"/>
        </w:rPr>
        <w:t xml:space="preserve"> </w:t>
      </w:r>
      <w:r w:rsidR="007E0DC2">
        <w:rPr>
          <w:rFonts w:ascii="Times New Roman" w:hAnsi="Times New Roman"/>
          <w:sz w:val="28"/>
          <w:szCs w:val="28"/>
        </w:rPr>
        <w:t>подъязычную область)</w:t>
      </w:r>
      <w:r w:rsidRPr="00C42DF1">
        <w:rPr>
          <w:rFonts w:ascii="Times New Roman" w:hAnsi="Times New Roman"/>
          <w:bCs/>
          <w:sz w:val="28"/>
          <w:szCs w:val="28"/>
        </w:rPr>
        <w:t xml:space="preserve"> в комплексном лечении хронического паренхиматозного сиаладенита</w:t>
      </w:r>
      <w:r w:rsidR="00E62325">
        <w:rPr>
          <w:rFonts w:ascii="Times New Roman" w:hAnsi="Times New Roman"/>
          <w:bCs/>
          <w:sz w:val="28"/>
          <w:szCs w:val="28"/>
        </w:rPr>
        <w:t>;</w:t>
      </w:r>
      <w:r w:rsidRPr="00C42DF1">
        <w:rPr>
          <w:rFonts w:ascii="Times New Roman" w:hAnsi="Times New Roman"/>
          <w:bCs/>
          <w:sz w:val="28"/>
          <w:szCs w:val="28"/>
        </w:rPr>
        <w:t xml:space="preserve"> </w:t>
      </w:r>
    </w:p>
    <w:p w:rsidR="00C42DF1" w:rsidRDefault="00C42DF1" w:rsidP="00C42DF1">
      <w:pPr>
        <w:widowControl w:val="0"/>
        <w:autoSpaceDE w:val="0"/>
        <w:autoSpaceDN w:val="0"/>
        <w:adjustRightInd w:val="0"/>
        <w:spacing w:after="0" w:line="240" w:lineRule="auto"/>
        <w:ind w:firstLine="567"/>
        <w:jc w:val="both"/>
        <w:rPr>
          <w:rFonts w:ascii="Times New Roman" w:hAnsi="Times New Roman"/>
          <w:bCs/>
          <w:sz w:val="28"/>
          <w:szCs w:val="28"/>
        </w:rPr>
      </w:pPr>
      <w:r w:rsidRPr="00C42DF1">
        <w:rPr>
          <w:rFonts w:ascii="Times New Roman" w:hAnsi="Times New Roman"/>
          <w:bCs/>
          <w:sz w:val="28"/>
          <w:szCs w:val="28"/>
        </w:rPr>
        <w:t xml:space="preserve">6. Разработать средство </w:t>
      </w:r>
      <w:r w:rsidR="00EE0ADD" w:rsidRPr="00C42DF1">
        <w:rPr>
          <w:rFonts w:ascii="Times New Roman" w:hAnsi="Times New Roman"/>
          <w:bCs/>
          <w:sz w:val="28"/>
          <w:szCs w:val="28"/>
        </w:rPr>
        <w:t xml:space="preserve">на основе куриозина </w:t>
      </w:r>
      <w:r w:rsidRPr="00C42DF1">
        <w:rPr>
          <w:rFonts w:ascii="Times New Roman" w:hAnsi="Times New Roman"/>
          <w:bCs/>
          <w:sz w:val="28"/>
          <w:szCs w:val="28"/>
        </w:rPr>
        <w:t xml:space="preserve">для заместительной терапии при гипосаливации и изучить </w:t>
      </w:r>
      <w:r w:rsidR="00E1169B">
        <w:rPr>
          <w:rFonts w:ascii="Times New Roman" w:hAnsi="Times New Roman"/>
          <w:bCs/>
          <w:sz w:val="28"/>
          <w:szCs w:val="28"/>
        </w:rPr>
        <w:t xml:space="preserve">его </w:t>
      </w:r>
      <w:r w:rsidRPr="00C42DF1">
        <w:rPr>
          <w:rFonts w:ascii="Times New Roman" w:hAnsi="Times New Roman"/>
          <w:bCs/>
          <w:sz w:val="28"/>
          <w:szCs w:val="28"/>
        </w:rPr>
        <w:t>эффективность</w:t>
      </w:r>
      <w:r>
        <w:rPr>
          <w:rFonts w:ascii="Times New Roman" w:hAnsi="Times New Roman"/>
          <w:bCs/>
          <w:sz w:val="28"/>
          <w:szCs w:val="28"/>
        </w:rPr>
        <w:t>.</w:t>
      </w:r>
    </w:p>
    <w:p w:rsidR="00C42DF1" w:rsidRDefault="00C42DF1" w:rsidP="00C42DF1">
      <w:pPr>
        <w:widowControl w:val="0"/>
        <w:autoSpaceDE w:val="0"/>
        <w:autoSpaceDN w:val="0"/>
        <w:adjustRightInd w:val="0"/>
        <w:spacing w:after="0" w:line="240" w:lineRule="auto"/>
        <w:ind w:firstLine="567"/>
        <w:jc w:val="both"/>
        <w:rPr>
          <w:rFonts w:ascii="Times New Roman" w:hAnsi="Times New Roman"/>
          <w:b/>
          <w:sz w:val="28"/>
          <w:szCs w:val="28"/>
        </w:rPr>
      </w:pPr>
      <w:r w:rsidRPr="00C42DF1">
        <w:rPr>
          <w:rFonts w:ascii="Times New Roman" w:hAnsi="Times New Roman"/>
          <w:b/>
          <w:sz w:val="28"/>
          <w:szCs w:val="28"/>
        </w:rPr>
        <w:t>Научная новизна исследования</w:t>
      </w:r>
      <w:r>
        <w:rPr>
          <w:rFonts w:ascii="Times New Roman" w:hAnsi="Times New Roman"/>
          <w:b/>
          <w:sz w:val="28"/>
          <w:szCs w:val="28"/>
        </w:rPr>
        <w:t>:</w:t>
      </w:r>
    </w:p>
    <w:p w:rsidR="00C42DF1" w:rsidRDefault="00C42DF1" w:rsidP="00C42DF1">
      <w:pPr>
        <w:widowControl w:val="0"/>
        <w:autoSpaceDE w:val="0"/>
        <w:autoSpaceDN w:val="0"/>
        <w:adjustRightInd w:val="0"/>
        <w:spacing w:after="0" w:line="240" w:lineRule="auto"/>
        <w:ind w:firstLine="567"/>
        <w:jc w:val="both"/>
        <w:rPr>
          <w:rFonts w:ascii="Times New Roman" w:hAnsi="Times New Roman"/>
          <w:sz w:val="28"/>
          <w:szCs w:val="28"/>
        </w:rPr>
      </w:pPr>
      <w:r w:rsidRPr="00C42DF1">
        <w:rPr>
          <w:rFonts w:ascii="Times New Roman" w:hAnsi="Times New Roman"/>
          <w:sz w:val="28"/>
          <w:szCs w:val="28"/>
        </w:rPr>
        <w:t xml:space="preserve">1. </w:t>
      </w:r>
      <w:r w:rsidRPr="00C42DF1">
        <w:rPr>
          <w:rFonts w:ascii="Times New Roman" w:hAnsi="Times New Roman"/>
          <w:sz w:val="28"/>
          <w:szCs w:val="28"/>
          <w:lang w:val="kk-KZ"/>
        </w:rPr>
        <w:t>Н</w:t>
      </w:r>
      <w:r w:rsidRPr="00C42DF1">
        <w:rPr>
          <w:rFonts w:ascii="Times New Roman" w:hAnsi="Times New Roman"/>
          <w:sz w:val="28"/>
          <w:szCs w:val="28"/>
        </w:rPr>
        <w:t>а основе анализа данных челюстно-лицевых отделений областных и городских больниц Республики Казахстан установлено, что количество пациентов с воспалительными заболеваниями слюнных желез составляет 3,3% среди</w:t>
      </w:r>
      <w:r w:rsidR="0000457B" w:rsidRPr="0000457B">
        <w:rPr>
          <w:szCs w:val="28"/>
        </w:rPr>
        <w:t xml:space="preserve"> </w:t>
      </w:r>
      <w:r w:rsidR="0000457B" w:rsidRPr="0000457B">
        <w:rPr>
          <w:rFonts w:ascii="Times New Roman" w:hAnsi="Times New Roman"/>
          <w:sz w:val="28"/>
          <w:szCs w:val="28"/>
        </w:rPr>
        <w:t>госпитализированных больных, из них</w:t>
      </w:r>
      <w:r w:rsidR="008914FE">
        <w:rPr>
          <w:rFonts w:ascii="Times New Roman" w:hAnsi="Times New Roman"/>
          <w:sz w:val="28"/>
          <w:szCs w:val="28"/>
        </w:rPr>
        <w:t xml:space="preserve"> больные</w:t>
      </w:r>
      <w:r w:rsidR="0000457B" w:rsidRPr="0000457B">
        <w:rPr>
          <w:rFonts w:ascii="Times New Roman" w:hAnsi="Times New Roman"/>
          <w:sz w:val="28"/>
          <w:szCs w:val="28"/>
        </w:rPr>
        <w:t xml:space="preserve"> хронически</w:t>
      </w:r>
      <w:r w:rsidR="008914FE">
        <w:rPr>
          <w:rFonts w:ascii="Times New Roman" w:hAnsi="Times New Roman"/>
          <w:sz w:val="28"/>
          <w:szCs w:val="28"/>
        </w:rPr>
        <w:t>м</w:t>
      </w:r>
      <w:r w:rsidR="0000457B" w:rsidRPr="0000457B">
        <w:rPr>
          <w:rFonts w:ascii="Times New Roman" w:hAnsi="Times New Roman"/>
          <w:sz w:val="28"/>
          <w:szCs w:val="28"/>
        </w:rPr>
        <w:t xml:space="preserve"> паренхиматозны</w:t>
      </w:r>
      <w:r w:rsidR="008914FE">
        <w:rPr>
          <w:rFonts w:ascii="Times New Roman" w:hAnsi="Times New Roman"/>
          <w:sz w:val="28"/>
          <w:szCs w:val="28"/>
        </w:rPr>
        <w:t>м</w:t>
      </w:r>
      <w:r w:rsidR="0000457B" w:rsidRPr="0000457B">
        <w:rPr>
          <w:rFonts w:ascii="Times New Roman" w:hAnsi="Times New Roman"/>
          <w:sz w:val="28"/>
          <w:szCs w:val="28"/>
        </w:rPr>
        <w:t xml:space="preserve"> сиаладенит</w:t>
      </w:r>
      <w:r w:rsidR="008914FE">
        <w:rPr>
          <w:rFonts w:ascii="Times New Roman" w:hAnsi="Times New Roman"/>
          <w:sz w:val="28"/>
          <w:szCs w:val="28"/>
        </w:rPr>
        <w:t>ом</w:t>
      </w:r>
      <w:r w:rsidR="0000457B" w:rsidRPr="0000457B">
        <w:rPr>
          <w:rFonts w:ascii="Times New Roman" w:hAnsi="Times New Roman"/>
          <w:sz w:val="28"/>
          <w:szCs w:val="28"/>
        </w:rPr>
        <w:t xml:space="preserve"> – 39,2</w:t>
      </w:r>
      <w:r w:rsidR="0000457B">
        <w:rPr>
          <w:rFonts w:ascii="Times New Roman" w:hAnsi="Times New Roman"/>
          <w:sz w:val="28"/>
          <w:szCs w:val="28"/>
        </w:rPr>
        <w:t>%.</w:t>
      </w:r>
    </w:p>
    <w:p w:rsidR="003C455D" w:rsidRDefault="0000457B" w:rsidP="00C42DF1">
      <w:pPr>
        <w:widowControl w:val="0"/>
        <w:autoSpaceDE w:val="0"/>
        <w:autoSpaceDN w:val="0"/>
        <w:adjustRightInd w:val="0"/>
        <w:spacing w:after="0" w:line="240" w:lineRule="auto"/>
        <w:ind w:firstLine="567"/>
        <w:jc w:val="both"/>
        <w:rPr>
          <w:rFonts w:ascii="Times New Roman" w:hAnsi="Times New Roman"/>
          <w:sz w:val="28"/>
          <w:szCs w:val="28"/>
        </w:rPr>
      </w:pPr>
      <w:r w:rsidRPr="00B24056">
        <w:rPr>
          <w:rFonts w:ascii="Times New Roman" w:hAnsi="Times New Roman"/>
          <w:sz w:val="28"/>
          <w:szCs w:val="28"/>
        </w:rPr>
        <w:t xml:space="preserve">2. </w:t>
      </w:r>
      <w:r w:rsidR="00B93E7B">
        <w:rPr>
          <w:rFonts w:ascii="Times New Roman" w:hAnsi="Times New Roman"/>
          <w:sz w:val="28"/>
          <w:szCs w:val="28"/>
        </w:rPr>
        <w:t>Выявле</w:t>
      </w:r>
      <w:r w:rsidRPr="00B24056">
        <w:rPr>
          <w:rFonts w:ascii="Times New Roman" w:hAnsi="Times New Roman"/>
          <w:sz w:val="28"/>
          <w:szCs w:val="28"/>
        </w:rPr>
        <w:t xml:space="preserve">ны изменения содержания в секрете ОУСЖ и сыворотке крови лактоферрина, суммарных первичных, суммарных вторичных продуктов </w:t>
      </w:r>
      <w:r w:rsidR="000F07C4">
        <w:rPr>
          <w:rFonts w:ascii="Times New Roman" w:hAnsi="Times New Roman"/>
          <w:sz w:val="28"/>
          <w:szCs w:val="28"/>
        </w:rPr>
        <w:t xml:space="preserve">перекисного окисления липидов </w:t>
      </w:r>
      <w:r w:rsidRPr="00B24056">
        <w:rPr>
          <w:rFonts w:ascii="Times New Roman" w:hAnsi="Times New Roman"/>
          <w:sz w:val="28"/>
          <w:szCs w:val="28"/>
        </w:rPr>
        <w:t>и оснований Шиффа, среднемолекулярных пептидов</w:t>
      </w:r>
      <w:r w:rsidR="005659D7" w:rsidRPr="00B24056">
        <w:rPr>
          <w:rFonts w:ascii="Times New Roman" w:hAnsi="Times New Roman"/>
          <w:sz w:val="28"/>
          <w:szCs w:val="28"/>
        </w:rPr>
        <w:t xml:space="preserve"> при хроническом паренхиматозном сиаладените</w:t>
      </w:r>
      <w:r w:rsidRPr="00B24056">
        <w:rPr>
          <w:rFonts w:ascii="Times New Roman" w:hAnsi="Times New Roman"/>
          <w:sz w:val="28"/>
          <w:szCs w:val="28"/>
        </w:rPr>
        <w:t xml:space="preserve">. </w:t>
      </w:r>
    </w:p>
    <w:p w:rsidR="0000457B" w:rsidRPr="00B24056" w:rsidRDefault="003C455D"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3627BE">
        <w:rPr>
          <w:rFonts w:ascii="Times New Roman" w:hAnsi="Times New Roman"/>
          <w:sz w:val="28"/>
          <w:szCs w:val="28"/>
        </w:rPr>
        <w:t>О</w:t>
      </w:r>
      <w:r w:rsidR="003627BE" w:rsidRPr="002E274C">
        <w:rPr>
          <w:rFonts w:ascii="Times New Roman" w:hAnsi="Times New Roman"/>
          <w:sz w:val="28"/>
          <w:szCs w:val="28"/>
        </w:rPr>
        <w:t>пределены цитоденситометрические параметры</w:t>
      </w:r>
      <w:r w:rsidR="003627BE">
        <w:rPr>
          <w:rFonts w:ascii="Times New Roman" w:hAnsi="Times New Roman"/>
          <w:sz w:val="28"/>
          <w:szCs w:val="28"/>
        </w:rPr>
        <w:t xml:space="preserve"> эпителиоцитов </w:t>
      </w:r>
      <w:r w:rsidR="003627BE" w:rsidRPr="005F1025">
        <w:rPr>
          <w:rFonts w:ascii="Times New Roman" w:hAnsi="Times New Roman"/>
          <w:b/>
          <w:sz w:val="28"/>
          <w:szCs w:val="28"/>
        </w:rPr>
        <w:t xml:space="preserve"> </w:t>
      </w:r>
      <w:r w:rsidR="003627BE" w:rsidRPr="00EB3876">
        <w:rPr>
          <w:rFonts w:ascii="Times New Roman" w:hAnsi="Times New Roman"/>
          <w:sz w:val="28"/>
          <w:szCs w:val="28"/>
        </w:rPr>
        <w:t>ОУСЖ</w:t>
      </w:r>
      <w:r w:rsidR="003627BE">
        <w:rPr>
          <w:rFonts w:ascii="Times New Roman" w:hAnsi="Times New Roman"/>
          <w:b/>
          <w:sz w:val="28"/>
          <w:szCs w:val="28"/>
        </w:rPr>
        <w:t xml:space="preserve"> </w:t>
      </w:r>
      <w:r w:rsidR="003627BE">
        <w:rPr>
          <w:rFonts w:ascii="Times New Roman" w:hAnsi="Times New Roman"/>
          <w:sz w:val="28"/>
          <w:szCs w:val="28"/>
        </w:rPr>
        <w:t>(</w:t>
      </w:r>
      <w:r w:rsidR="003627BE" w:rsidRPr="00207107">
        <w:rPr>
          <w:rFonts w:ascii="Times New Roman" w:hAnsi="Times New Roman"/>
          <w:sz w:val="28"/>
          <w:szCs w:val="28"/>
        </w:rPr>
        <w:t xml:space="preserve">площадь цитоплазмы и ядра, ядерно-цитоплазматическое отношение, </w:t>
      </w:r>
      <w:r w:rsidR="003627BE" w:rsidRPr="00207107">
        <w:rPr>
          <w:rFonts w:ascii="Times New Roman" w:hAnsi="Times New Roman"/>
          <w:sz w:val="28"/>
          <w:szCs w:val="28"/>
        </w:rPr>
        <w:lastRenderedPageBreak/>
        <w:t>интегральная оптическая плотность</w:t>
      </w:r>
      <w:r w:rsidR="003627BE">
        <w:rPr>
          <w:rFonts w:ascii="Times New Roman" w:hAnsi="Times New Roman"/>
          <w:sz w:val="28"/>
          <w:szCs w:val="28"/>
        </w:rPr>
        <w:t xml:space="preserve"> </w:t>
      </w:r>
      <w:r w:rsidR="003627BE" w:rsidRPr="00207107">
        <w:rPr>
          <w:rFonts w:ascii="Times New Roman" w:hAnsi="Times New Roman"/>
          <w:sz w:val="28"/>
          <w:szCs w:val="28"/>
        </w:rPr>
        <w:t>цитоплазмы клеток</w:t>
      </w:r>
      <w:r w:rsidR="003627BE">
        <w:rPr>
          <w:rFonts w:ascii="Times New Roman" w:hAnsi="Times New Roman"/>
          <w:sz w:val="28"/>
          <w:szCs w:val="28"/>
        </w:rPr>
        <w:t>) и</w:t>
      </w:r>
      <w:r w:rsidR="003627BE" w:rsidRPr="005F1025">
        <w:rPr>
          <w:rFonts w:ascii="Times New Roman" w:hAnsi="Times New Roman"/>
          <w:b/>
          <w:sz w:val="28"/>
          <w:szCs w:val="28"/>
        </w:rPr>
        <w:t xml:space="preserve"> </w:t>
      </w:r>
      <w:r w:rsidR="003627BE" w:rsidRPr="00161441">
        <w:rPr>
          <w:rFonts w:ascii="Times New Roman" w:hAnsi="Times New Roman"/>
          <w:sz w:val="28"/>
          <w:szCs w:val="28"/>
        </w:rPr>
        <w:t>идентифици</w:t>
      </w:r>
      <w:r w:rsidR="003627BE">
        <w:rPr>
          <w:rFonts w:ascii="Times New Roman" w:hAnsi="Times New Roman"/>
          <w:sz w:val="28"/>
          <w:szCs w:val="28"/>
        </w:rPr>
        <w:t>рованы</w:t>
      </w:r>
      <w:r w:rsidR="003627BE" w:rsidRPr="00161441">
        <w:rPr>
          <w:rFonts w:ascii="Times New Roman" w:hAnsi="Times New Roman"/>
          <w:sz w:val="28"/>
          <w:szCs w:val="28"/>
        </w:rPr>
        <w:t xml:space="preserve"> эпителиоцит</w:t>
      </w:r>
      <w:r w:rsidR="003627BE">
        <w:rPr>
          <w:rFonts w:ascii="Times New Roman" w:hAnsi="Times New Roman"/>
          <w:sz w:val="28"/>
          <w:szCs w:val="28"/>
        </w:rPr>
        <w:t>ы</w:t>
      </w:r>
      <w:r w:rsidR="0015128C">
        <w:rPr>
          <w:rFonts w:ascii="Times New Roman" w:hAnsi="Times New Roman"/>
          <w:sz w:val="28"/>
          <w:szCs w:val="28"/>
        </w:rPr>
        <w:t xml:space="preserve"> внутридольковых и шесть стадий  дифференцировки эпителиоцитов</w:t>
      </w:r>
      <w:r w:rsidR="003627BE" w:rsidRPr="00161441">
        <w:rPr>
          <w:rFonts w:ascii="Times New Roman" w:hAnsi="Times New Roman"/>
          <w:sz w:val="28"/>
          <w:szCs w:val="28"/>
        </w:rPr>
        <w:t xml:space="preserve"> междольковых</w:t>
      </w:r>
      <w:r w:rsidR="003627BE" w:rsidRPr="002E274C">
        <w:rPr>
          <w:rFonts w:ascii="Times New Roman" w:hAnsi="Times New Roman"/>
          <w:sz w:val="28"/>
          <w:szCs w:val="28"/>
        </w:rPr>
        <w:t xml:space="preserve"> и главного выводного</w:t>
      </w:r>
      <w:r w:rsidR="003627BE" w:rsidRPr="00161441">
        <w:rPr>
          <w:rFonts w:ascii="Times New Roman" w:hAnsi="Times New Roman"/>
          <w:sz w:val="28"/>
          <w:szCs w:val="28"/>
        </w:rPr>
        <w:t xml:space="preserve"> протоков</w:t>
      </w:r>
      <w:r w:rsidR="003627BE">
        <w:rPr>
          <w:rFonts w:ascii="Times New Roman" w:hAnsi="Times New Roman"/>
          <w:sz w:val="28"/>
          <w:szCs w:val="28"/>
        </w:rPr>
        <w:t xml:space="preserve">. </w:t>
      </w:r>
    </w:p>
    <w:p w:rsidR="0000457B" w:rsidRDefault="003C455D" w:rsidP="00C42DF1">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4</w:t>
      </w:r>
      <w:r w:rsidR="0000457B">
        <w:rPr>
          <w:rFonts w:ascii="Times New Roman" w:hAnsi="Times New Roman"/>
          <w:sz w:val="28"/>
          <w:szCs w:val="28"/>
        </w:rPr>
        <w:t xml:space="preserve">. </w:t>
      </w:r>
      <w:r w:rsidR="003627BE" w:rsidRPr="00B24056">
        <w:rPr>
          <w:rFonts w:ascii="Times New Roman" w:hAnsi="Times New Roman"/>
          <w:sz w:val="28"/>
          <w:szCs w:val="28"/>
        </w:rPr>
        <w:t>Дана оценка информативности результатов биохимических, цитологических, реографических исследований, определения разности электрических потенциалов для диагностик</w:t>
      </w:r>
      <w:r w:rsidR="003627BE">
        <w:rPr>
          <w:rFonts w:ascii="Times New Roman" w:hAnsi="Times New Roman"/>
          <w:sz w:val="28"/>
          <w:szCs w:val="28"/>
        </w:rPr>
        <w:t>и</w:t>
      </w:r>
      <w:r w:rsidR="003627BE" w:rsidRPr="00B24056">
        <w:rPr>
          <w:rFonts w:ascii="Times New Roman" w:hAnsi="Times New Roman"/>
          <w:sz w:val="28"/>
          <w:szCs w:val="28"/>
        </w:rPr>
        <w:t xml:space="preserve"> и оценки эффективности лечения хронического паренхиматозного сиаладенита.</w:t>
      </w:r>
    </w:p>
    <w:p w:rsidR="0000457B" w:rsidRDefault="003C455D"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00457B" w:rsidRPr="00B21CC1">
        <w:rPr>
          <w:rFonts w:ascii="Times New Roman" w:hAnsi="Times New Roman"/>
          <w:sz w:val="28"/>
          <w:szCs w:val="28"/>
        </w:rPr>
        <w:t xml:space="preserve">. </w:t>
      </w:r>
      <w:r w:rsidR="00910A9E">
        <w:rPr>
          <w:rFonts w:ascii="Times New Roman" w:hAnsi="Times New Roman"/>
          <w:sz w:val="28"/>
          <w:szCs w:val="28"/>
        </w:rPr>
        <w:t>Э</w:t>
      </w:r>
      <w:r w:rsidR="00910A9E" w:rsidRPr="002E274C">
        <w:rPr>
          <w:rFonts w:ascii="Times New Roman" w:hAnsi="Times New Roman"/>
          <w:bCs/>
          <w:sz w:val="28"/>
          <w:szCs w:val="28"/>
        </w:rPr>
        <w:t>кспериментально обоснован</w:t>
      </w:r>
      <w:r w:rsidR="00910A9E">
        <w:rPr>
          <w:rFonts w:ascii="Times New Roman" w:hAnsi="Times New Roman"/>
          <w:bCs/>
          <w:sz w:val="28"/>
          <w:szCs w:val="28"/>
        </w:rPr>
        <w:t xml:space="preserve">а </w:t>
      </w:r>
      <w:r w:rsidR="00910A9E" w:rsidRPr="002E274C">
        <w:rPr>
          <w:rFonts w:ascii="Times New Roman" w:hAnsi="Times New Roman"/>
          <w:bCs/>
          <w:sz w:val="28"/>
          <w:szCs w:val="28"/>
        </w:rPr>
        <w:t xml:space="preserve">и </w:t>
      </w:r>
      <w:r w:rsidR="00910A9E">
        <w:rPr>
          <w:rFonts w:ascii="Times New Roman" w:hAnsi="Times New Roman"/>
          <w:bCs/>
          <w:sz w:val="28"/>
          <w:szCs w:val="28"/>
        </w:rPr>
        <w:t xml:space="preserve">доказана </w:t>
      </w:r>
      <w:r w:rsidR="00910A9E" w:rsidRPr="002E274C">
        <w:rPr>
          <w:rFonts w:ascii="Times New Roman" w:hAnsi="Times New Roman"/>
          <w:bCs/>
          <w:sz w:val="28"/>
          <w:szCs w:val="28"/>
        </w:rPr>
        <w:t>эффективность</w:t>
      </w:r>
      <w:r w:rsidR="00910A9E">
        <w:rPr>
          <w:rFonts w:ascii="Times New Roman" w:hAnsi="Times New Roman"/>
          <w:bCs/>
          <w:sz w:val="28"/>
          <w:szCs w:val="28"/>
        </w:rPr>
        <w:t xml:space="preserve"> местного</w:t>
      </w:r>
      <w:r w:rsidR="00910A9E" w:rsidRPr="002E274C">
        <w:rPr>
          <w:rFonts w:ascii="Times New Roman" w:hAnsi="Times New Roman"/>
          <w:bCs/>
          <w:sz w:val="28"/>
          <w:szCs w:val="28"/>
        </w:rPr>
        <w:t xml:space="preserve"> </w:t>
      </w:r>
      <w:r w:rsidR="00910A9E">
        <w:rPr>
          <w:rFonts w:ascii="Times New Roman" w:hAnsi="Times New Roman"/>
          <w:bCs/>
          <w:sz w:val="28"/>
          <w:szCs w:val="28"/>
        </w:rPr>
        <w:t>применения</w:t>
      </w:r>
      <w:r w:rsidR="00910A9E" w:rsidRPr="002E274C">
        <w:rPr>
          <w:rFonts w:ascii="Times New Roman" w:hAnsi="Times New Roman"/>
          <w:bCs/>
          <w:sz w:val="28"/>
          <w:szCs w:val="28"/>
        </w:rPr>
        <w:t xml:space="preserve"> мицеллярной формы</w:t>
      </w:r>
      <w:r w:rsidR="00910A9E">
        <w:rPr>
          <w:rFonts w:ascii="Times New Roman" w:hAnsi="Times New Roman"/>
          <w:bCs/>
          <w:sz w:val="28"/>
          <w:szCs w:val="28"/>
        </w:rPr>
        <w:t xml:space="preserve"> вазапростана в</w:t>
      </w:r>
      <w:r w:rsidR="00BE1419">
        <w:rPr>
          <w:rFonts w:ascii="Times New Roman" w:hAnsi="Times New Roman"/>
          <w:sz w:val="28"/>
          <w:szCs w:val="28"/>
        </w:rPr>
        <w:t xml:space="preserve"> </w:t>
      </w:r>
      <w:r w:rsidR="00BE1419" w:rsidRPr="002E274C">
        <w:rPr>
          <w:rFonts w:ascii="Times New Roman" w:hAnsi="Times New Roman"/>
          <w:sz w:val="28"/>
          <w:szCs w:val="28"/>
        </w:rPr>
        <w:t>комплексном лечении больных</w:t>
      </w:r>
      <w:r w:rsidR="00BE1419">
        <w:rPr>
          <w:rFonts w:ascii="Times New Roman" w:hAnsi="Times New Roman"/>
          <w:sz w:val="28"/>
          <w:szCs w:val="28"/>
        </w:rPr>
        <w:t xml:space="preserve"> </w:t>
      </w:r>
      <w:r w:rsidR="00BE1419" w:rsidRPr="002E274C">
        <w:rPr>
          <w:rFonts w:ascii="Times New Roman" w:hAnsi="Times New Roman"/>
          <w:bCs/>
          <w:sz w:val="28"/>
          <w:szCs w:val="28"/>
        </w:rPr>
        <w:t xml:space="preserve">хроническим паренхиматозным </w:t>
      </w:r>
      <w:r w:rsidR="00BE1419">
        <w:rPr>
          <w:rFonts w:ascii="Times New Roman" w:hAnsi="Times New Roman"/>
          <w:bCs/>
          <w:sz w:val="28"/>
          <w:szCs w:val="28"/>
        </w:rPr>
        <w:t>си</w:t>
      </w:r>
      <w:r w:rsidR="00BE1419" w:rsidRPr="002E274C">
        <w:rPr>
          <w:rFonts w:ascii="Times New Roman" w:hAnsi="Times New Roman"/>
          <w:bCs/>
          <w:sz w:val="28"/>
          <w:szCs w:val="28"/>
        </w:rPr>
        <w:t>а</w:t>
      </w:r>
      <w:r w:rsidR="00BE1419">
        <w:rPr>
          <w:rFonts w:ascii="Times New Roman" w:hAnsi="Times New Roman"/>
          <w:bCs/>
          <w:sz w:val="28"/>
          <w:szCs w:val="28"/>
        </w:rPr>
        <w:t>ладенито</w:t>
      </w:r>
      <w:r w:rsidR="00BE1419" w:rsidRPr="002E274C">
        <w:rPr>
          <w:rFonts w:ascii="Times New Roman" w:hAnsi="Times New Roman"/>
          <w:bCs/>
          <w:sz w:val="28"/>
          <w:szCs w:val="28"/>
        </w:rPr>
        <w:t xml:space="preserve">м </w:t>
      </w:r>
      <w:r w:rsidR="00BE1419">
        <w:rPr>
          <w:rFonts w:ascii="Times New Roman" w:hAnsi="Times New Roman"/>
          <w:bCs/>
          <w:sz w:val="28"/>
          <w:szCs w:val="28"/>
        </w:rPr>
        <w:t>в период обострения</w:t>
      </w:r>
      <w:r w:rsidR="00910A9E">
        <w:rPr>
          <w:rFonts w:ascii="Times New Roman" w:hAnsi="Times New Roman"/>
          <w:bCs/>
          <w:sz w:val="28"/>
          <w:szCs w:val="28"/>
        </w:rPr>
        <w:t>.</w:t>
      </w:r>
      <w:r w:rsidR="00BE1419">
        <w:rPr>
          <w:rFonts w:ascii="Times New Roman" w:hAnsi="Times New Roman"/>
          <w:bCs/>
          <w:sz w:val="28"/>
          <w:szCs w:val="28"/>
        </w:rPr>
        <w:t xml:space="preserve"> </w:t>
      </w:r>
    </w:p>
    <w:p w:rsidR="0000457B" w:rsidRDefault="003C455D" w:rsidP="00C42DF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Pr>
          <w:rFonts w:ascii="Times New Roman" w:hAnsi="Times New Roman"/>
          <w:sz w:val="28"/>
          <w:szCs w:val="28"/>
        </w:rPr>
        <w:t>6</w:t>
      </w:r>
      <w:r w:rsidR="0000457B" w:rsidRPr="002E274C">
        <w:rPr>
          <w:rFonts w:ascii="Times New Roman" w:hAnsi="Times New Roman"/>
          <w:sz w:val="28"/>
          <w:szCs w:val="28"/>
        </w:rPr>
        <w:t xml:space="preserve">. </w:t>
      </w:r>
      <w:r w:rsidR="00BE1419" w:rsidRPr="00B21CC1">
        <w:rPr>
          <w:rFonts w:ascii="Times New Roman" w:hAnsi="Times New Roman"/>
          <w:sz w:val="28"/>
          <w:szCs w:val="28"/>
        </w:rPr>
        <w:t>В комплекс</w:t>
      </w:r>
      <w:r w:rsidR="00BE1419">
        <w:rPr>
          <w:rFonts w:ascii="Times New Roman" w:hAnsi="Times New Roman"/>
          <w:sz w:val="28"/>
          <w:szCs w:val="28"/>
        </w:rPr>
        <w:t>ном лечении больных хроническим</w:t>
      </w:r>
      <w:r w:rsidR="00BE1419" w:rsidRPr="00B21CC1">
        <w:rPr>
          <w:rFonts w:ascii="Times New Roman" w:hAnsi="Times New Roman"/>
          <w:sz w:val="28"/>
          <w:szCs w:val="28"/>
        </w:rPr>
        <w:t xml:space="preserve"> </w:t>
      </w:r>
      <w:r w:rsidR="00BE1419">
        <w:rPr>
          <w:rFonts w:ascii="Times New Roman" w:hAnsi="Times New Roman"/>
          <w:bCs/>
          <w:sz w:val="28"/>
          <w:szCs w:val="28"/>
        </w:rPr>
        <w:t>паренхиматозным сиаладенитом</w:t>
      </w:r>
      <w:r w:rsidR="00B9436C">
        <w:rPr>
          <w:rFonts w:ascii="Times New Roman" w:hAnsi="Times New Roman"/>
          <w:bCs/>
          <w:sz w:val="28"/>
          <w:szCs w:val="28"/>
        </w:rPr>
        <w:t xml:space="preserve"> </w:t>
      </w:r>
      <w:r w:rsidR="00BE1419" w:rsidRPr="00B21CC1">
        <w:rPr>
          <w:rFonts w:ascii="Times New Roman" w:hAnsi="Times New Roman"/>
          <w:bCs/>
          <w:sz w:val="28"/>
          <w:szCs w:val="28"/>
        </w:rPr>
        <w:t>с хорошим терапевтическим эффектом</w:t>
      </w:r>
      <w:r w:rsidR="00BE1419" w:rsidRPr="00B21CC1">
        <w:rPr>
          <w:rFonts w:ascii="Times New Roman" w:hAnsi="Times New Roman"/>
          <w:sz w:val="28"/>
          <w:szCs w:val="28"/>
        </w:rPr>
        <w:t xml:space="preserve"> использована </w:t>
      </w:r>
      <w:r w:rsidR="00BE1419">
        <w:rPr>
          <w:rFonts w:ascii="Times New Roman" w:hAnsi="Times New Roman"/>
          <w:sz w:val="28"/>
          <w:szCs w:val="28"/>
        </w:rPr>
        <w:t xml:space="preserve">методика </w:t>
      </w:r>
      <w:r w:rsidR="00BE1419" w:rsidRPr="00B21CC1">
        <w:rPr>
          <w:rFonts w:ascii="Times New Roman" w:hAnsi="Times New Roman"/>
          <w:sz w:val="28"/>
          <w:szCs w:val="28"/>
        </w:rPr>
        <w:t>лазерн</w:t>
      </w:r>
      <w:r w:rsidR="00BE1419">
        <w:rPr>
          <w:rFonts w:ascii="Times New Roman" w:hAnsi="Times New Roman"/>
          <w:sz w:val="28"/>
          <w:szCs w:val="28"/>
        </w:rPr>
        <w:t>ой терапии</w:t>
      </w:r>
      <w:r>
        <w:rPr>
          <w:rFonts w:ascii="Times New Roman" w:hAnsi="Times New Roman"/>
          <w:sz w:val="28"/>
          <w:szCs w:val="28"/>
        </w:rPr>
        <w:t xml:space="preserve">  в виде местн</w:t>
      </w:r>
      <w:r w:rsidR="00BE1419" w:rsidRPr="00B21CC1">
        <w:rPr>
          <w:rFonts w:ascii="Times New Roman" w:hAnsi="Times New Roman"/>
          <w:sz w:val="28"/>
          <w:szCs w:val="28"/>
        </w:rPr>
        <w:t>о</w:t>
      </w:r>
      <w:r>
        <w:rPr>
          <w:rFonts w:ascii="Times New Roman" w:hAnsi="Times New Roman"/>
          <w:sz w:val="28"/>
          <w:szCs w:val="28"/>
        </w:rPr>
        <w:t>го</w:t>
      </w:r>
      <w:r w:rsidR="00BE1419" w:rsidRPr="00B21CC1">
        <w:rPr>
          <w:rFonts w:ascii="Times New Roman" w:hAnsi="Times New Roman"/>
          <w:sz w:val="28"/>
          <w:szCs w:val="28"/>
        </w:rPr>
        <w:t xml:space="preserve"> воздействи</w:t>
      </w:r>
      <w:r>
        <w:rPr>
          <w:rFonts w:ascii="Times New Roman" w:hAnsi="Times New Roman"/>
          <w:sz w:val="28"/>
          <w:szCs w:val="28"/>
        </w:rPr>
        <w:t>я</w:t>
      </w:r>
      <w:r w:rsidR="00BE1419">
        <w:rPr>
          <w:rFonts w:ascii="Times New Roman" w:hAnsi="Times New Roman"/>
          <w:sz w:val="28"/>
          <w:szCs w:val="28"/>
        </w:rPr>
        <w:t xml:space="preserve"> на железу </w:t>
      </w:r>
      <w:r w:rsidR="00BE1419" w:rsidRPr="00B21CC1">
        <w:rPr>
          <w:rFonts w:ascii="Times New Roman" w:hAnsi="Times New Roman"/>
          <w:sz w:val="28"/>
          <w:szCs w:val="28"/>
        </w:rPr>
        <w:t xml:space="preserve">и </w:t>
      </w:r>
      <w:r w:rsidR="00BE1419">
        <w:rPr>
          <w:rFonts w:ascii="Times New Roman" w:hAnsi="Times New Roman"/>
          <w:sz w:val="28"/>
          <w:szCs w:val="28"/>
        </w:rPr>
        <w:t>подъязычную область.</w:t>
      </w:r>
    </w:p>
    <w:p w:rsidR="00BE1419" w:rsidRDefault="003C455D" w:rsidP="00782767">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Pr>
          <w:rFonts w:ascii="Times New Roman" w:eastAsia="Batang" w:hAnsi="Times New Roman"/>
          <w:sz w:val="28"/>
          <w:szCs w:val="28"/>
          <w:lang w:eastAsia="ko-KR"/>
        </w:rPr>
        <w:t>7</w:t>
      </w:r>
      <w:r w:rsidR="00BE1419">
        <w:rPr>
          <w:rFonts w:ascii="Times New Roman" w:eastAsia="Batang" w:hAnsi="Times New Roman"/>
          <w:sz w:val="28"/>
          <w:szCs w:val="28"/>
          <w:lang w:eastAsia="ko-KR"/>
        </w:rPr>
        <w:t xml:space="preserve">. </w:t>
      </w:r>
      <w:r w:rsidR="00BE1419">
        <w:rPr>
          <w:rFonts w:ascii="Times New Roman" w:hAnsi="Times New Roman"/>
          <w:sz w:val="28"/>
          <w:szCs w:val="28"/>
        </w:rPr>
        <w:t>Впервые р</w:t>
      </w:r>
      <w:r w:rsidR="00BE1419" w:rsidRPr="002E274C">
        <w:rPr>
          <w:rFonts w:ascii="Times New Roman" w:hAnsi="Times New Roman"/>
          <w:sz w:val="28"/>
          <w:szCs w:val="28"/>
        </w:rPr>
        <w:t>азработа</w:t>
      </w:r>
      <w:r w:rsidR="00BE1419">
        <w:rPr>
          <w:rFonts w:ascii="Times New Roman" w:hAnsi="Times New Roman"/>
          <w:sz w:val="28"/>
          <w:szCs w:val="28"/>
        </w:rPr>
        <w:t>н</w:t>
      </w:r>
      <w:r w:rsidR="005F4CF8">
        <w:rPr>
          <w:rFonts w:ascii="Times New Roman" w:hAnsi="Times New Roman"/>
          <w:sz w:val="28"/>
          <w:szCs w:val="28"/>
        </w:rPr>
        <w:t>о</w:t>
      </w:r>
      <w:r w:rsidR="00BE1419">
        <w:rPr>
          <w:rFonts w:ascii="Times New Roman" w:hAnsi="Times New Roman"/>
          <w:sz w:val="28"/>
          <w:szCs w:val="28"/>
        </w:rPr>
        <w:t xml:space="preserve"> </w:t>
      </w:r>
      <w:r w:rsidR="005F4CF8">
        <w:rPr>
          <w:rFonts w:ascii="Times New Roman" w:hAnsi="Times New Roman"/>
          <w:sz w:val="28"/>
          <w:szCs w:val="28"/>
        </w:rPr>
        <w:t xml:space="preserve">средство </w:t>
      </w:r>
      <w:r w:rsidR="00BE1419" w:rsidRPr="002E274C">
        <w:rPr>
          <w:rFonts w:ascii="Times New Roman" w:hAnsi="Times New Roman"/>
          <w:sz w:val="28"/>
          <w:szCs w:val="28"/>
        </w:rPr>
        <w:t xml:space="preserve">на основе куриозина для </w:t>
      </w:r>
      <w:r w:rsidR="00BE1419">
        <w:rPr>
          <w:rFonts w:ascii="Times New Roman" w:hAnsi="Times New Roman"/>
          <w:sz w:val="28"/>
          <w:szCs w:val="28"/>
          <w:lang w:val="kk-KZ"/>
        </w:rPr>
        <w:t xml:space="preserve">заместительной терапии и </w:t>
      </w:r>
      <w:r w:rsidR="00BE1419" w:rsidRPr="002E274C">
        <w:rPr>
          <w:rFonts w:ascii="Times New Roman" w:hAnsi="Times New Roman"/>
          <w:sz w:val="28"/>
          <w:szCs w:val="28"/>
        </w:rPr>
        <w:t>лечения поражений слизистой оболочки полости рта при гипосали</w:t>
      </w:r>
      <w:r w:rsidR="00BE1419">
        <w:rPr>
          <w:rFonts w:ascii="Times New Roman" w:hAnsi="Times New Roman"/>
          <w:sz w:val="28"/>
          <w:szCs w:val="28"/>
        </w:rPr>
        <w:t>ваци</w:t>
      </w:r>
      <w:r w:rsidR="00BE1419" w:rsidRPr="002E274C">
        <w:rPr>
          <w:rFonts w:ascii="Times New Roman" w:hAnsi="Times New Roman"/>
          <w:sz w:val="28"/>
          <w:szCs w:val="28"/>
        </w:rPr>
        <w:t xml:space="preserve">и </w:t>
      </w:r>
      <w:r w:rsidR="00BE1419">
        <w:rPr>
          <w:rFonts w:ascii="Times New Roman" w:hAnsi="Times New Roman"/>
          <w:sz w:val="28"/>
          <w:szCs w:val="28"/>
        </w:rPr>
        <w:t>(«</w:t>
      </w:r>
      <w:r w:rsidR="00BE1419" w:rsidRPr="006B77DF">
        <w:rPr>
          <w:rFonts w:ascii="Times New Roman" w:eastAsia="Batang" w:hAnsi="Times New Roman"/>
          <w:sz w:val="28"/>
          <w:szCs w:val="28"/>
          <w:lang w:eastAsia="ko-KR"/>
        </w:rPr>
        <w:t>Способ лечения патологических состояний слизистой оболочки полости рта, связанных с ксеростомией</w:t>
      </w:r>
      <w:r w:rsidR="00BE1419">
        <w:rPr>
          <w:rFonts w:ascii="Times New Roman" w:eastAsia="Batang" w:hAnsi="Times New Roman"/>
          <w:sz w:val="28"/>
          <w:szCs w:val="28"/>
          <w:lang w:eastAsia="ko-KR"/>
        </w:rPr>
        <w:t>».</w:t>
      </w:r>
      <w:r w:rsidR="00BE1419" w:rsidRPr="006B77DF">
        <w:rPr>
          <w:rFonts w:ascii="Times New Roman" w:eastAsia="Batang" w:hAnsi="Times New Roman"/>
          <w:sz w:val="28"/>
          <w:szCs w:val="28"/>
          <w:lang w:eastAsia="ko-KR"/>
        </w:rPr>
        <w:t xml:space="preserve"> Предпатент РК № 13869 от 22.11.2002 г.</w:t>
      </w:r>
      <w:r w:rsidR="00BE1419">
        <w:rPr>
          <w:rFonts w:ascii="Times New Roman" w:eastAsia="Batang" w:hAnsi="Times New Roman"/>
          <w:sz w:val="28"/>
          <w:szCs w:val="28"/>
          <w:lang w:eastAsia="ko-KR"/>
        </w:rPr>
        <w:t>).</w:t>
      </w:r>
    </w:p>
    <w:p w:rsidR="0000457B" w:rsidRDefault="0000457B" w:rsidP="00782767">
      <w:pPr>
        <w:widowControl w:val="0"/>
        <w:autoSpaceDE w:val="0"/>
        <w:autoSpaceDN w:val="0"/>
        <w:adjustRightInd w:val="0"/>
        <w:spacing w:after="0" w:line="240" w:lineRule="auto"/>
        <w:ind w:firstLine="567"/>
        <w:jc w:val="both"/>
        <w:rPr>
          <w:rFonts w:ascii="Times New Roman" w:hAnsi="Times New Roman"/>
          <w:b/>
          <w:sz w:val="28"/>
          <w:szCs w:val="28"/>
        </w:rPr>
      </w:pPr>
      <w:r w:rsidRPr="002E274C">
        <w:rPr>
          <w:rFonts w:ascii="Times New Roman" w:hAnsi="Times New Roman"/>
          <w:b/>
          <w:sz w:val="28"/>
          <w:szCs w:val="28"/>
        </w:rPr>
        <w:t>Практическая значимость работы.</w:t>
      </w:r>
    </w:p>
    <w:p w:rsidR="00243C21" w:rsidRDefault="0000457B" w:rsidP="0078276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w:t>
      </w:r>
      <w:r w:rsidRPr="00EA4D4E">
        <w:rPr>
          <w:rFonts w:ascii="Times New Roman" w:hAnsi="Times New Roman"/>
          <w:sz w:val="28"/>
          <w:szCs w:val="28"/>
        </w:rPr>
        <w:t>зучена</w:t>
      </w:r>
      <w:r>
        <w:rPr>
          <w:rFonts w:ascii="Times New Roman" w:hAnsi="Times New Roman"/>
          <w:sz w:val="28"/>
          <w:szCs w:val="28"/>
        </w:rPr>
        <w:t xml:space="preserve"> </w:t>
      </w:r>
      <w:r w:rsidRPr="00EA4D4E">
        <w:rPr>
          <w:rFonts w:ascii="Times New Roman" w:hAnsi="Times New Roman"/>
          <w:sz w:val="28"/>
          <w:szCs w:val="28"/>
        </w:rPr>
        <w:t xml:space="preserve"> диагностическая</w:t>
      </w:r>
      <w:r>
        <w:rPr>
          <w:rFonts w:ascii="Times New Roman" w:hAnsi="Times New Roman"/>
          <w:sz w:val="28"/>
          <w:szCs w:val="28"/>
        </w:rPr>
        <w:t xml:space="preserve"> </w:t>
      </w:r>
      <w:r w:rsidRPr="00EA4D4E">
        <w:rPr>
          <w:rFonts w:ascii="Times New Roman" w:hAnsi="Times New Roman"/>
          <w:sz w:val="28"/>
          <w:szCs w:val="28"/>
        </w:rPr>
        <w:t xml:space="preserve"> значимость </w:t>
      </w:r>
      <w:r>
        <w:rPr>
          <w:rFonts w:ascii="Times New Roman" w:hAnsi="Times New Roman"/>
          <w:sz w:val="28"/>
          <w:szCs w:val="28"/>
          <w:lang w:val="kk-KZ"/>
        </w:rPr>
        <w:t xml:space="preserve">биохимических, </w:t>
      </w:r>
      <w:r>
        <w:rPr>
          <w:rFonts w:ascii="Times New Roman" w:hAnsi="Times New Roman"/>
          <w:sz w:val="28"/>
          <w:szCs w:val="28"/>
        </w:rPr>
        <w:t xml:space="preserve">цитологических, реографических </w:t>
      </w:r>
      <w:r>
        <w:rPr>
          <w:rFonts w:ascii="Times New Roman" w:hAnsi="Times New Roman"/>
          <w:sz w:val="28"/>
          <w:szCs w:val="28"/>
          <w:lang w:val="kk-KZ"/>
        </w:rPr>
        <w:t>исследований</w:t>
      </w:r>
      <w:r w:rsidR="0086699E">
        <w:rPr>
          <w:rFonts w:ascii="Times New Roman" w:hAnsi="Times New Roman"/>
          <w:sz w:val="28"/>
          <w:szCs w:val="28"/>
          <w:lang w:val="kk-KZ"/>
        </w:rPr>
        <w:t xml:space="preserve"> и </w:t>
      </w:r>
      <w:r w:rsidR="00243C21">
        <w:rPr>
          <w:rFonts w:ascii="Times New Roman" w:hAnsi="Times New Roman"/>
          <w:sz w:val="28"/>
          <w:szCs w:val="28"/>
          <w:lang w:val="kk-KZ"/>
        </w:rPr>
        <w:t>определения</w:t>
      </w:r>
      <w:r w:rsidR="00704AFC">
        <w:rPr>
          <w:rFonts w:ascii="Times New Roman" w:hAnsi="Times New Roman"/>
          <w:sz w:val="28"/>
          <w:szCs w:val="28"/>
          <w:lang w:val="kk-KZ"/>
        </w:rPr>
        <w:t xml:space="preserve"> </w:t>
      </w:r>
      <w:r w:rsidR="0086699E">
        <w:rPr>
          <w:rFonts w:ascii="Times New Roman" w:hAnsi="Times New Roman"/>
          <w:sz w:val="28"/>
          <w:szCs w:val="28"/>
          <w:lang w:val="kk-KZ"/>
        </w:rPr>
        <w:t>разности электрических потенциалов</w:t>
      </w:r>
      <w:r>
        <w:rPr>
          <w:rFonts w:ascii="Times New Roman" w:hAnsi="Times New Roman"/>
          <w:sz w:val="28"/>
          <w:szCs w:val="28"/>
          <w:lang w:val="kk-KZ"/>
        </w:rPr>
        <w:t xml:space="preserve"> при хроническом паренхиматозном сиаладените, что расширило возможности использования их для оценки эффективности лечения</w:t>
      </w:r>
      <w:r>
        <w:rPr>
          <w:rFonts w:ascii="Times New Roman" w:hAnsi="Times New Roman"/>
          <w:sz w:val="28"/>
          <w:szCs w:val="28"/>
        </w:rPr>
        <w:t xml:space="preserve">. </w:t>
      </w:r>
      <w:r w:rsidRPr="00EA4D4E">
        <w:rPr>
          <w:rFonts w:ascii="Times New Roman" w:hAnsi="Times New Roman"/>
          <w:sz w:val="28"/>
          <w:szCs w:val="28"/>
        </w:rPr>
        <w:t>Цитоденситометрический анализ</w:t>
      </w:r>
      <w:r w:rsidR="00777E2C">
        <w:rPr>
          <w:rFonts w:ascii="Times New Roman" w:hAnsi="Times New Roman"/>
          <w:sz w:val="28"/>
          <w:szCs w:val="28"/>
        </w:rPr>
        <w:t xml:space="preserve"> </w:t>
      </w:r>
      <w:r w:rsidRPr="00EA4D4E">
        <w:rPr>
          <w:rFonts w:ascii="Times New Roman" w:hAnsi="Times New Roman"/>
          <w:sz w:val="28"/>
          <w:szCs w:val="28"/>
        </w:rPr>
        <w:t xml:space="preserve">позволил определить шесть стадий дифференцировки эпителиоцитов </w:t>
      </w:r>
      <w:r w:rsidR="00704AFC" w:rsidRPr="00EA4D4E">
        <w:rPr>
          <w:rFonts w:ascii="Times New Roman" w:hAnsi="Times New Roman"/>
          <w:sz w:val="28"/>
          <w:szCs w:val="28"/>
        </w:rPr>
        <w:t xml:space="preserve">междольковых и </w:t>
      </w:r>
      <w:r w:rsidRPr="00EA4D4E">
        <w:rPr>
          <w:rFonts w:ascii="Times New Roman" w:hAnsi="Times New Roman"/>
          <w:sz w:val="28"/>
          <w:szCs w:val="28"/>
        </w:rPr>
        <w:t>главного выводного протока</w:t>
      </w:r>
      <w:r w:rsidR="00704AFC" w:rsidRPr="00704AFC">
        <w:rPr>
          <w:rFonts w:ascii="Times New Roman" w:hAnsi="Times New Roman"/>
          <w:sz w:val="28"/>
          <w:szCs w:val="28"/>
        </w:rPr>
        <w:t xml:space="preserve"> </w:t>
      </w:r>
      <w:r w:rsidR="00704AFC" w:rsidRPr="00EA4D4E">
        <w:rPr>
          <w:rFonts w:ascii="Times New Roman" w:hAnsi="Times New Roman"/>
          <w:sz w:val="28"/>
          <w:szCs w:val="28"/>
        </w:rPr>
        <w:t>околоушной слюнной железы</w:t>
      </w:r>
      <w:r w:rsidR="00704AFC">
        <w:rPr>
          <w:rFonts w:ascii="Times New Roman" w:hAnsi="Times New Roman"/>
          <w:sz w:val="28"/>
          <w:szCs w:val="28"/>
        </w:rPr>
        <w:t>, а также</w:t>
      </w:r>
      <w:r w:rsidRPr="00EA4D4E">
        <w:rPr>
          <w:rFonts w:ascii="Times New Roman" w:hAnsi="Times New Roman"/>
          <w:sz w:val="28"/>
          <w:szCs w:val="28"/>
        </w:rPr>
        <w:t xml:space="preserve"> </w:t>
      </w:r>
      <w:r w:rsidR="00704AFC">
        <w:rPr>
          <w:rFonts w:ascii="Times New Roman" w:hAnsi="Times New Roman"/>
          <w:sz w:val="28"/>
          <w:szCs w:val="28"/>
        </w:rPr>
        <w:t xml:space="preserve">эпителиоциты </w:t>
      </w:r>
      <w:r w:rsidR="00704AFC" w:rsidRPr="00EA4D4E">
        <w:rPr>
          <w:rFonts w:ascii="Times New Roman" w:hAnsi="Times New Roman"/>
          <w:sz w:val="28"/>
          <w:szCs w:val="28"/>
        </w:rPr>
        <w:t>внутридольковых протоков</w:t>
      </w:r>
      <w:r w:rsidRPr="00EA4D4E">
        <w:rPr>
          <w:rFonts w:ascii="Times New Roman" w:hAnsi="Times New Roman"/>
          <w:sz w:val="28"/>
          <w:szCs w:val="28"/>
        </w:rPr>
        <w:t>.</w:t>
      </w:r>
      <w:r>
        <w:rPr>
          <w:rFonts w:ascii="Times New Roman" w:hAnsi="Times New Roman"/>
          <w:sz w:val="28"/>
          <w:szCs w:val="28"/>
        </w:rPr>
        <w:t xml:space="preserve"> Цитологические и</w:t>
      </w:r>
      <w:r w:rsidRPr="00EA4D4E">
        <w:rPr>
          <w:rFonts w:ascii="Times New Roman" w:hAnsi="Times New Roman"/>
          <w:sz w:val="28"/>
          <w:szCs w:val="28"/>
        </w:rPr>
        <w:t xml:space="preserve">ндексы «дифференцировки», «левого сдвига», </w:t>
      </w:r>
      <w:r w:rsidRPr="00EA4D4E">
        <w:rPr>
          <w:rFonts w:ascii="Times New Roman" w:hAnsi="Times New Roman"/>
          <w:bCs/>
          <w:iCs/>
          <w:sz w:val="28"/>
          <w:szCs w:val="28"/>
        </w:rPr>
        <w:t>«многоклеточных эпителиальных комплексов»,</w:t>
      </w:r>
      <w:r w:rsidRPr="00EA4D4E">
        <w:rPr>
          <w:rFonts w:ascii="Times New Roman" w:hAnsi="Times New Roman"/>
          <w:i/>
          <w:iCs/>
          <w:sz w:val="28"/>
          <w:szCs w:val="28"/>
        </w:rPr>
        <w:t xml:space="preserve"> </w:t>
      </w:r>
      <w:r w:rsidRPr="00EA4D4E">
        <w:rPr>
          <w:rFonts w:ascii="Times New Roman" w:hAnsi="Times New Roman"/>
          <w:sz w:val="28"/>
          <w:szCs w:val="28"/>
        </w:rPr>
        <w:t>«ороговения», «</w:t>
      </w:r>
      <w:r w:rsidRPr="00EA4D4E">
        <w:rPr>
          <w:rFonts w:ascii="Times New Roman" w:hAnsi="Times New Roman"/>
          <w:bCs/>
          <w:sz w:val="28"/>
          <w:szCs w:val="28"/>
        </w:rPr>
        <w:t>деструкции эпителиальных клеток» и «воспалительно-деструктивный индекс»</w:t>
      </w:r>
      <w:r w:rsidRPr="00EA4D4E">
        <w:rPr>
          <w:rFonts w:ascii="Times New Roman" w:hAnsi="Times New Roman"/>
          <w:sz w:val="28"/>
          <w:szCs w:val="28"/>
        </w:rPr>
        <w:t xml:space="preserve">, характеризующие состояние эпителиальной выстилки выводных протоков околоушной железы, позволили </w:t>
      </w:r>
      <w:r>
        <w:rPr>
          <w:rFonts w:ascii="Times New Roman" w:hAnsi="Times New Roman"/>
          <w:sz w:val="28"/>
          <w:szCs w:val="28"/>
        </w:rPr>
        <w:t xml:space="preserve">более </w:t>
      </w:r>
      <w:r w:rsidR="00E51F37">
        <w:rPr>
          <w:rFonts w:ascii="Times New Roman" w:hAnsi="Times New Roman"/>
          <w:sz w:val="28"/>
          <w:szCs w:val="28"/>
        </w:rPr>
        <w:t>шир</w:t>
      </w:r>
      <w:r>
        <w:rPr>
          <w:rFonts w:ascii="Times New Roman" w:hAnsi="Times New Roman"/>
          <w:sz w:val="28"/>
          <w:szCs w:val="28"/>
        </w:rPr>
        <w:t>о</w:t>
      </w:r>
      <w:r w:rsidR="00E51F37">
        <w:rPr>
          <w:rFonts w:ascii="Times New Roman" w:hAnsi="Times New Roman"/>
          <w:sz w:val="28"/>
          <w:szCs w:val="28"/>
        </w:rPr>
        <w:t>к</w:t>
      </w:r>
      <w:r>
        <w:rPr>
          <w:rFonts w:ascii="Times New Roman" w:hAnsi="Times New Roman"/>
          <w:sz w:val="28"/>
          <w:szCs w:val="28"/>
        </w:rPr>
        <w:t xml:space="preserve">о оценить характер цитологических изменений в ОУСЖ и </w:t>
      </w:r>
      <w:r w:rsidRPr="00EA4D4E">
        <w:rPr>
          <w:rFonts w:ascii="Times New Roman" w:hAnsi="Times New Roman"/>
          <w:sz w:val="28"/>
          <w:szCs w:val="28"/>
        </w:rPr>
        <w:t>осуществить контроль эффективности лечения больных хронически</w:t>
      </w:r>
      <w:r w:rsidR="00037C44">
        <w:rPr>
          <w:rFonts w:ascii="Times New Roman" w:hAnsi="Times New Roman"/>
          <w:sz w:val="28"/>
          <w:szCs w:val="28"/>
        </w:rPr>
        <w:t xml:space="preserve">м паренхиматозным сиаладенитом. </w:t>
      </w:r>
    </w:p>
    <w:p w:rsidR="00243C21" w:rsidRDefault="0000457B" w:rsidP="00782767">
      <w:pPr>
        <w:widowControl w:val="0"/>
        <w:autoSpaceDE w:val="0"/>
        <w:autoSpaceDN w:val="0"/>
        <w:adjustRightInd w:val="0"/>
        <w:spacing w:after="0" w:line="240" w:lineRule="auto"/>
        <w:ind w:firstLine="567"/>
        <w:jc w:val="both"/>
        <w:rPr>
          <w:rFonts w:ascii="Times New Roman" w:hAnsi="Times New Roman"/>
          <w:sz w:val="28"/>
          <w:szCs w:val="28"/>
        </w:rPr>
      </w:pPr>
      <w:r w:rsidRPr="00EA4D4E">
        <w:rPr>
          <w:rFonts w:ascii="Times New Roman" w:hAnsi="Times New Roman"/>
          <w:sz w:val="28"/>
          <w:szCs w:val="28"/>
        </w:rPr>
        <w:t xml:space="preserve">На основании сравнительной оценки результатов сонографического, сиалографического и магнитно-резонансного методов исследования  околоушных </w:t>
      </w:r>
      <w:r>
        <w:rPr>
          <w:rFonts w:ascii="Times New Roman" w:hAnsi="Times New Roman"/>
          <w:sz w:val="28"/>
          <w:szCs w:val="28"/>
        </w:rPr>
        <w:t xml:space="preserve"> </w:t>
      </w:r>
      <w:r w:rsidRPr="00EA4D4E">
        <w:rPr>
          <w:rFonts w:ascii="Times New Roman" w:hAnsi="Times New Roman"/>
          <w:sz w:val="28"/>
          <w:szCs w:val="28"/>
        </w:rPr>
        <w:t>слюнных желез разработан алгоритм лучевой диагностики  хроническог</w:t>
      </w:r>
      <w:r>
        <w:rPr>
          <w:rFonts w:ascii="Times New Roman" w:hAnsi="Times New Roman"/>
          <w:sz w:val="28"/>
          <w:szCs w:val="28"/>
        </w:rPr>
        <w:t xml:space="preserve">о паренхиматозного сиаладенита. </w:t>
      </w:r>
    </w:p>
    <w:p w:rsidR="0000457B" w:rsidRDefault="0000457B" w:rsidP="0078276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Экспериментально обоснована и в</w:t>
      </w:r>
      <w:r w:rsidRPr="00EA4D4E">
        <w:rPr>
          <w:rFonts w:ascii="Times New Roman" w:hAnsi="Times New Roman"/>
          <w:sz w:val="28"/>
          <w:szCs w:val="28"/>
        </w:rPr>
        <w:t xml:space="preserve">недрена инновационная технология - </w:t>
      </w:r>
      <w:r>
        <w:rPr>
          <w:rFonts w:ascii="Times New Roman" w:hAnsi="Times New Roman"/>
          <w:sz w:val="28"/>
          <w:szCs w:val="28"/>
        </w:rPr>
        <w:t>мицеллярная</w:t>
      </w:r>
      <w:r w:rsidRPr="00EA4D4E">
        <w:rPr>
          <w:rFonts w:ascii="Times New Roman" w:hAnsi="Times New Roman"/>
          <w:sz w:val="28"/>
          <w:szCs w:val="28"/>
        </w:rPr>
        <w:t xml:space="preserve"> </w:t>
      </w:r>
      <w:r>
        <w:rPr>
          <w:rFonts w:ascii="Times New Roman" w:hAnsi="Times New Roman"/>
          <w:sz w:val="28"/>
          <w:szCs w:val="28"/>
        </w:rPr>
        <w:t xml:space="preserve">форма </w:t>
      </w:r>
      <w:r w:rsidRPr="00EA4D4E">
        <w:rPr>
          <w:rFonts w:ascii="Times New Roman" w:hAnsi="Times New Roman"/>
          <w:sz w:val="28"/>
          <w:szCs w:val="28"/>
        </w:rPr>
        <w:t>вазапростан</w:t>
      </w:r>
      <w:r>
        <w:rPr>
          <w:rFonts w:ascii="Times New Roman" w:hAnsi="Times New Roman"/>
          <w:sz w:val="28"/>
          <w:szCs w:val="28"/>
        </w:rPr>
        <w:t>а</w:t>
      </w:r>
      <w:r w:rsidRPr="00EF2E5B">
        <w:rPr>
          <w:rFonts w:ascii="Times New Roman" w:hAnsi="Times New Roman"/>
          <w:sz w:val="28"/>
          <w:szCs w:val="28"/>
        </w:rPr>
        <w:t xml:space="preserve"> </w:t>
      </w:r>
      <w:r w:rsidRPr="00EA4D4E">
        <w:rPr>
          <w:rFonts w:ascii="Times New Roman" w:hAnsi="Times New Roman"/>
          <w:sz w:val="28"/>
          <w:szCs w:val="28"/>
        </w:rPr>
        <w:t>в ком</w:t>
      </w:r>
      <w:r>
        <w:rPr>
          <w:rFonts w:ascii="Times New Roman" w:hAnsi="Times New Roman"/>
          <w:sz w:val="28"/>
          <w:szCs w:val="28"/>
        </w:rPr>
        <w:t>п</w:t>
      </w:r>
      <w:r w:rsidRPr="00EA4D4E">
        <w:rPr>
          <w:rFonts w:ascii="Times New Roman" w:hAnsi="Times New Roman"/>
          <w:sz w:val="28"/>
          <w:szCs w:val="28"/>
        </w:rPr>
        <w:t>лексном лечении хроническ</w:t>
      </w:r>
      <w:r>
        <w:rPr>
          <w:rFonts w:ascii="Times New Roman" w:hAnsi="Times New Roman"/>
          <w:sz w:val="28"/>
          <w:szCs w:val="28"/>
        </w:rPr>
        <w:t>ого</w:t>
      </w:r>
      <w:r w:rsidRPr="00EA4D4E">
        <w:rPr>
          <w:rFonts w:ascii="Times New Roman" w:hAnsi="Times New Roman"/>
          <w:sz w:val="28"/>
          <w:szCs w:val="28"/>
        </w:rPr>
        <w:t xml:space="preserve"> паренхиматозн</w:t>
      </w:r>
      <w:r>
        <w:rPr>
          <w:rFonts w:ascii="Times New Roman" w:hAnsi="Times New Roman"/>
          <w:sz w:val="28"/>
          <w:szCs w:val="28"/>
        </w:rPr>
        <w:t xml:space="preserve">ого сиаладенита </w:t>
      </w:r>
      <w:r w:rsidR="00777E2C">
        <w:rPr>
          <w:rFonts w:ascii="Times New Roman" w:hAnsi="Times New Roman"/>
          <w:sz w:val="28"/>
          <w:szCs w:val="28"/>
        </w:rPr>
        <w:t>(</w:t>
      </w:r>
      <w:r w:rsidR="00B9436C">
        <w:rPr>
          <w:rFonts w:ascii="Times New Roman" w:hAnsi="Times New Roman"/>
          <w:sz w:val="28"/>
          <w:szCs w:val="28"/>
        </w:rPr>
        <w:t xml:space="preserve">в </w:t>
      </w:r>
      <w:r>
        <w:rPr>
          <w:rFonts w:ascii="Times New Roman" w:hAnsi="Times New Roman"/>
          <w:sz w:val="28"/>
          <w:szCs w:val="28"/>
        </w:rPr>
        <w:t>п</w:t>
      </w:r>
      <w:r w:rsidR="00B9436C">
        <w:rPr>
          <w:rFonts w:ascii="Times New Roman" w:hAnsi="Times New Roman"/>
          <w:sz w:val="28"/>
          <w:szCs w:val="28"/>
        </w:rPr>
        <w:t>е</w:t>
      </w:r>
      <w:r>
        <w:rPr>
          <w:rFonts w:ascii="Times New Roman" w:hAnsi="Times New Roman"/>
          <w:sz w:val="28"/>
          <w:szCs w:val="28"/>
        </w:rPr>
        <w:t>ри</w:t>
      </w:r>
      <w:r w:rsidR="00B9436C">
        <w:rPr>
          <w:rFonts w:ascii="Times New Roman" w:hAnsi="Times New Roman"/>
          <w:sz w:val="28"/>
          <w:szCs w:val="28"/>
        </w:rPr>
        <w:t>од</w:t>
      </w:r>
      <w:r>
        <w:rPr>
          <w:rFonts w:ascii="Times New Roman" w:hAnsi="Times New Roman"/>
          <w:sz w:val="28"/>
          <w:szCs w:val="28"/>
        </w:rPr>
        <w:t xml:space="preserve"> обострени</w:t>
      </w:r>
      <w:r w:rsidR="00B9436C">
        <w:rPr>
          <w:rFonts w:ascii="Times New Roman" w:hAnsi="Times New Roman"/>
          <w:sz w:val="28"/>
          <w:szCs w:val="28"/>
        </w:rPr>
        <w:t>я</w:t>
      </w:r>
      <w:r w:rsidR="00777E2C">
        <w:rPr>
          <w:rFonts w:ascii="Times New Roman" w:hAnsi="Times New Roman"/>
          <w:sz w:val="28"/>
          <w:szCs w:val="28"/>
        </w:rPr>
        <w:t>)</w:t>
      </w:r>
      <w:r w:rsidRPr="00EA4D4E">
        <w:rPr>
          <w:rFonts w:ascii="Times New Roman" w:hAnsi="Times New Roman"/>
          <w:sz w:val="28"/>
          <w:szCs w:val="28"/>
        </w:rPr>
        <w:t xml:space="preserve">. </w:t>
      </w:r>
      <w:r w:rsidRPr="002E274C">
        <w:rPr>
          <w:rFonts w:ascii="Times New Roman" w:hAnsi="Times New Roman"/>
          <w:sz w:val="28"/>
          <w:szCs w:val="28"/>
        </w:rPr>
        <w:t xml:space="preserve">Разработана </w:t>
      </w:r>
      <w:r w:rsidR="00037C44">
        <w:rPr>
          <w:rFonts w:ascii="Times New Roman" w:hAnsi="Times New Roman"/>
          <w:sz w:val="28"/>
          <w:szCs w:val="28"/>
        </w:rPr>
        <w:t xml:space="preserve">модифицированная </w:t>
      </w:r>
      <w:r w:rsidRPr="002E274C">
        <w:rPr>
          <w:rFonts w:ascii="Times New Roman" w:hAnsi="Times New Roman"/>
          <w:sz w:val="28"/>
          <w:szCs w:val="28"/>
        </w:rPr>
        <w:t xml:space="preserve">методика </w:t>
      </w:r>
      <w:r>
        <w:rPr>
          <w:rFonts w:ascii="Times New Roman" w:hAnsi="Times New Roman"/>
          <w:sz w:val="28"/>
          <w:szCs w:val="28"/>
        </w:rPr>
        <w:t xml:space="preserve">лечения излучением гелий-неонового </w:t>
      </w:r>
      <w:r w:rsidRPr="002E274C">
        <w:rPr>
          <w:rFonts w:ascii="Times New Roman" w:hAnsi="Times New Roman"/>
          <w:sz w:val="28"/>
          <w:szCs w:val="28"/>
        </w:rPr>
        <w:t>лазер</w:t>
      </w:r>
      <w:r>
        <w:rPr>
          <w:rFonts w:ascii="Times New Roman" w:hAnsi="Times New Roman"/>
          <w:sz w:val="28"/>
          <w:szCs w:val="28"/>
        </w:rPr>
        <w:t xml:space="preserve">а, </w:t>
      </w:r>
      <w:r w:rsidR="00B9436C">
        <w:rPr>
          <w:rFonts w:ascii="Times New Roman" w:hAnsi="Times New Roman"/>
          <w:sz w:val="28"/>
          <w:szCs w:val="28"/>
        </w:rPr>
        <w:t>д</w:t>
      </w:r>
      <w:r w:rsidRPr="002E274C">
        <w:rPr>
          <w:rFonts w:ascii="Times New Roman" w:hAnsi="Times New Roman"/>
          <w:sz w:val="28"/>
          <w:szCs w:val="28"/>
        </w:rPr>
        <w:t>оказана ее эффективность</w:t>
      </w:r>
      <w:r w:rsidR="00037C44">
        <w:rPr>
          <w:rFonts w:ascii="Times New Roman" w:hAnsi="Times New Roman"/>
          <w:sz w:val="28"/>
          <w:szCs w:val="28"/>
        </w:rPr>
        <w:t xml:space="preserve"> при обострении хронического паренхиматозного сиаладенита</w:t>
      </w:r>
      <w:r w:rsidR="00B600DB">
        <w:rPr>
          <w:rFonts w:ascii="Times New Roman" w:hAnsi="Times New Roman"/>
          <w:sz w:val="28"/>
          <w:szCs w:val="28"/>
        </w:rPr>
        <w:t xml:space="preserve">. </w:t>
      </w:r>
      <w:r>
        <w:rPr>
          <w:rFonts w:ascii="Times New Roman" w:hAnsi="Times New Roman"/>
          <w:sz w:val="28"/>
          <w:szCs w:val="28"/>
        </w:rPr>
        <w:t>П</w:t>
      </w:r>
      <w:r w:rsidRPr="002E274C">
        <w:rPr>
          <w:rFonts w:ascii="Times New Roman" w:hAnsi="Times New Roman"/>
          <w:sz w:val="28"/>
          <w:szCs w:val="28"/>
        </w:rPr>
        <w:t>оказана эффективность</w:t>
      </w:r>
      <w:r w:rsidRPr="0000457B">
        <w:rPr>
          <w:rFonts w:ascii="Times New Roman" w:hAnsi="Times New Roman"/>
          <w:sz w:val="28"/>
          <w:szCs w:val="28"/>
        </w:rPr>
        <w:t xml:space="preserve"> </w:t>
      </w:r>
      <w:r>
        <w:rPr>
          <w:rFonts w:ascii="Times New Roman" w:hAnsi="Times New Roman"/>
          <w:sz w:val="28"/>
          <w:szCs w:val="28"/>
        </w:rPr>
        <w:t xml:space="preserve">заместительной терапии </w:t>
      </w:r>
      <w:r w:rsidRPr="002E274C">
        <w:rPr>
          <w:rFonts w:ascii="Times New Roman" w:hAnsi="Times New Roman"/>
          <w:sz w:val="28"/>
          <w:szCs w:val="28"/>
        </w:rPr>
        <w:t xml:space="preserve">при </w:t>
      </w:r>
      <w:r w:rsidRPr="002E274C">
        <w:rPr>
          <w:rFonts w:ascii="Times New Roman" w:hAnsi="Times New Roman"/>
          <w:sz w:val="28"/>
          <w:szCs w:val="28"/>
        </w:rPr>
        <w:lastRenderedPageBreak/>
        <w:t>гипосали</w:t>
      </w:r>
      <w:r>
        <w:rPr>
          <w:rFonts w:ascii="Times New Roman" w:hAnsi="Times New Roman"/>
          <w:sz w:val="28"/>
          <w:szCs w:val="28"/>
        </w:rPr>
        <w:t>ваци</w:t>
      </w:r>
      <w:r w:rsidRPr="002E274C">
        <w:rPr>
          <w:rFonts w:ascii="Times New Roman" w:hAnsi="Times New Roman"/>
          <w:sz w:val="28"/>
          <w:szCs w:val="28"/>
        </w:rPr>
        <w:t xml:space="preserve">и </w:t>
      </w:r>
      <w:r w:rsidR="00E20A6F">
        <w:rPr>
          <w:rFonts w:ascii="Times New Roman" w:hAnsi="Times New Roman"/>
          <w:sz w:val="28"/>
          <w:szCs w:val="28"/>
        </w:rPr>
        <w:t>с</w:t>
      </w:r>
      <w:r>
        <w:rPr>
          <w:rFonts w:ascii="Times New Roman" w:hAnsi="Times New Roman"/>
          <w:sz w:val="28"/>
          <w:szCs w:val="28"/>
        </w:rPr>
        <w:t>р</w:t>
      </w:r>
      <w:r w:rsidR="00E20A6F">
        <w:rPr>
          <w:rFonts w:ascii="Times New Roman" w:hAnsi="Times New Roman"/>
          <w:sz w:val="28"/>
          <w:szCs w:val="28"/>
        </w:rPr>
        <w:t>ед</w:t>
      </w:r>
      <w:r>
        <w:rPr>
          <w:rFonts w:ascii="Times New Roman" w:hAnsi="Times New Roman"/>
          <w:sz w:val="28"/>
          <w:szCs w:val="28"/>
        </w:rPr>
        <w:t>ством</w:t>
      </w:r>
      <w:r w:rsidRPr="002E274C">
        <w:rPr>
          <w:rFonts w:ascii="Times New Roman" w:hAnsi="Times New Roman"/>
          <w:sz w:val="28"/>
          <w:szCs w:val="28"/>
        </w:rPr>
        <w:t xml:space="preserve"> на основе куриозина</w:t>
      </w:r>
      <w:r w:rsidR="0072303A">
        <w:rPr>
          <w:rFonts w:ascii="Times New Roman" w:hAnsi="Times New Roman"/>
          <w:sz w:val="28"/>
          <w:szCs w:val="28"/>
        </w:rPr>
        <w:t>.</w:t>
      </w:r>
    </w:p>
    <w:p w:rsidR="0072303A" w:rsidRDefault="0072303A" w:rsidP="00C42DF1">
      <w:pPr>
        <w:widowControl w:val="0"/>
        <w:autoSpaceDE w:val="0"/>
        <w:autoSpaceDN w:val="0"/>
        <w:adjustRightInd w:val="0"/>
        <w:spacing w:after="0" w:line="240" w:lineRule="auto"/>
        <w:ind w:firstLine="567"/>
        <w:jc w:val="both"/>
        <w:rPr>
          <w:rFonts w:ascii="Times New Roman" w:hAnsi="Times New Roman"/>
          <w:b/>
          <w:sz w:val="28"/>
          <w:szCs w:val="28"/>
        </w:rPr>
      </w:pPr>
      <w:r w:rsidRPr="002E274C">
        <w:rPr>
          <w:rFonts w:ascii="Times New Roman" w:hAnsi="Times New Roman"/>
          <w:b/>
          <w:sz w:val="28"/>
          <w:szCs w:val="28"/>
        </w:rPr>
        <w:t>Основные положения, выносимые на защиту</w:t>
      </w:r>
    </w:p>
    <w:p w:rsidR="0072303A" w:rsidRDefault="0072303A"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 xml:space="preserve">1. </w:t>
      </w:r>
      <w:r>
        <w:rPr>
          <w:rFonts w:ascii="Times New Roman" w:hAnsi="Times New Roman"/>
          <w:sz w:val="28"/>
          <w:szCs w:val="28"/>
        </w:rPr>
        <w:t xml:space="preserve">Пациенты с воспалительными </w:t>
      </w:r>
      <w:r w:rsidRPr="002E274C">
        <w:rPr>
          <w:rFonts w:ascii="Times New Roman" w:hAnsi="Times New Roman"/>
          <w:sz w:val="28"/>
          <w:szCs w:val="28"/>
        </w:rPr>
        <w:t>заболевани</w:t>
      </w:r>
      <w:r>
        <w:rPr>
          <w:rFonts w:ascii="Times New Roman" w:hAnsi="Times New Roman"/>
          <w:sz w:val="28"/>
          <w:szCs w:val="28"/>
        </w:rPr>
        <w:t>ями</w:t>
      </w:r>
      <w:r w:rsidRPr="002E274C">
        <w:rPr>
          <w:rFonts w:ascii="Times New Roman" w:hAnsi="Times New Roman"/>
          <w:sz w:val="28"/>
          <w:szCs w:val="28"/>
        </w:rPr>
        <w:t xml:space="preserve"> слюнных желез </w:t>
      </w:r>
      <w:r>
        <w:rPr>
          <w:rFonts w:ascii="Times New Roman" w:hAnsi="Times New Roman"/>
          <w:sz w:val="28"/>
          <w:szCs w:val="28"/>
        </w:rPr>
        <w:t xml:space="preserve">среди больных челюстно-лицевых отделений больниц </w:t>
      </w:r>
      <w:r w:rsidRPr="002E274C">
        <w:rPr>
          <w:rFonts w:ascii="Times New Roman" w:hAnsi="Times New Roman"/>
          <w:sz w:val="28"/>
          <w:szCs w:val="28"/>
        </w:rPr>
        <w:t>Республик</w:t>
      </w:r>
      <w:r>
        <w:rPr>
          <w:rFonts w:ascii="Times New Roman" w:hAnsi="Times New Roman"/>
          <w:sz w:val="28"/>
          <w:szCs w:val="28"/>
        </w:rPr>
        <w:t>и</w:t>
      </w:r>
      <w:r w:rsidRPr="002E274C">
        <w:rPr>
          <w:rFonts w:ascii="Times New Roman" w:hAnsi="Times New Roman"/>
          <w:sz w:val="28"/>
          <w:szCs w:val="28"/>
        </w:rPr>
        <w:t xml:space="preserve"> Казахстан составля</w:t>
      </w:r>
      <w:r>
        <w:rPr>
          <w:rFonts w:ascii="Times New Roman" w:hAnsi="Times New Roman"/>
          <w:sz w:val="28"/>
          <w:szCs w:val="28"/>
        </w:rPr>
        <w:t>ют 3,3</w:t>
      </w:r>
      <w:r w:rsidRPr="002E274C">
        <w:rPr>
          <w:rFonts w:ascii="Times New Roman" w:hAnsi="Times New Roman"/>
          <w:sz w:val="28"/>
          <w:szCs w:val="28"/>
        </w:rPr>
        <w:t>%</w:t>
      </w:r>
      <w:r>
        <w:rPr>
          <w:rFonts w:ascii="Times New Roman" w:hAnsi="Times New Roman"/>
          <w:sz w:val="28"/>
          <w:szCs w:val="28"/>
        </w:rPr>
        <w:t>, из них количество больных хроническим паренхиматозным сиаладенитом составляет 39,2%.</w:t>
      </w:r>
    </w:p>
    <w:p w:rsidR="0018465A" w:rsidRDefault="0018465A"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 xml:space="preserve">2. </w:t>
      </w:r>
      <w:r>
        <w:rPr>
          <w:rFonts w:ascii="Times New Roman" w:hAnsi="Times New Roman"/>
          <w:sz w:val="28"/>
          <w:szCs w:val="28"/>
        </w:rPr>
        <w:t xml:space="preserve">Для хронического паренхиматозного сиаладенита характерны изменения биохимических </w:t>
      </w:r>
      <w:r w:rsidRPr="002E274C">
        <w:rPr>
          <w:rFonts w:ascii="Times New Roman" w:hAnsi="Times New Roman"/>
          <w:sz w:val="28"/>
          <w:szCs w:val="28"/>
        </w:rPr>
        <w:t>(содержани</w:t>
      </w:r>
      <w:r>
        <w:rPr>
          <w:rFonts w:ascii="Times New Roman" w:hAnsi="Times New Roman"/>
          <w:sz w:val="28"/>
          <w:szCs w:val="28"/>
        </w:rPr>
        <w:t>е</w:t>
      </w:r>
      <w:r w:rsidRPr="002E274C">
        <w:rPr>
          <w:rFonts w:ascii="Times New Roman" w:hAnsi="Times New Roman"/>
          <w:sz w:val="28"/>
          <w:szCs w:val="28"/>
        </w:rPr>
        <w:t xml:space="preserve"> лактоферрина, показателей перекисного окисления липидов</w:t>
      </w:r>
      <w:r w:rsidR="00F20B86" w:rsidRPr="00F20B86">
        <w:rPr>
          <w:rFonts w:ascii="Times New Roman" w:hAnsi="Times New Roman"/>
          <w:sz w:val="28"/>
          <w:szCs w:val="28"/>
        </w:rPr>
        <w:t xml:space="preserve"> </w:t>
      </w:r>
      <w:r w:rsidR="00F20B86" w:rsidRPr="002E274C">
        <w:rPr>
          <w:rFonts w:ascii="Times New Roman" w:hAnsi="Times New Roman"/>
          <w:sz w:val="28"/>
          <w:szCs w:val="28"/>
        </w:rPr>
        <w:t>и среднемолекулярных пептидов</w:t>
      </w:r>
      <w:r w:rsidRPr="002E274C">
        <w:rPr>
          <w:rFonts w:ascii="Times New Roman" w:hAnsi="Times New Roman"/>
          <w:sz w:val="28"/>
          <w:szCs w:val="28"/>
        </w:rPr>
        <w:t>)</w:t>
      </w:r>
      <w:r>
        <w:rPr>
          <w:rFonts w:ascii="Times New Roman" w:hAnsi="Times New Roman"/>
          <w:sz w:val="28"/>
          <w:szCs w:val="28"/>
        </w:rPr>
        <w:t>, цитологических</w:t>
      </w:r>
      <w:r w:rsidR="00B12428">
        <w:rPr>
          <w:rFonts w:ascii="Times New Roman" w:hAnsi="Times New Roman"/>
          <w:sz w:val="28"/>
          <w:szCs w:val="28"/>
        </w:rPr>
        <w:t xml:space="preserve">, </w:t>
      </w:r>
      <w:r>
        <w:rPr>
          <w:rFonts w:ascii="Times New Roman" w:hAnsi="Times New Roman"/>
          <w:sz w:val="28"/>
          <w:szCs w:val="28"/>
        </w:rPr>
        <w:t>реографических показателей</w:t>
      </w:r>
      <w:r w:rsidR="00B12428">
        <w:rPr>
          <w:rFonts w:ascii="Times New Roman" w:hAnsi="Times New Roman"/>
          <w:sz w:val="28"/>
          <w:szCs w:val="28"/>
        </w:rPr>
        <w:t xml:space="preserve"> и </w:t>
      </w:r>
      <w:r w:rsidR="00B12428" w:rsidRPr="001D6522">
        <w:rPr>
          <w:rFonts w:ascii="Times New Roman" w:hAnsi="Times New Roman"/>
          <w:sz w:val="28"/>
          <w:szCs w:val="28"/>
        </w:rPr>
        <w:t>разности электрических потенциалов</w:t>
      </w:r>
      <w:r w:rsidR="00B12428">
        <w:rPr>
          <w:rFonts w:ascii="Times New Roman" w:hAnsi="Times New Roman"/>
          <w:sz w:val="28"/>
          <w:szCs w:val="28"/>
        </w:rPr>
        <w:t xml:space="preserve">, </w:t>
      </w:r>
      <w:r>
        <w:rPr>
          <w:rFonts w:ascii="Times New Roman" w:hAnsi="Times New Roman"/>
          <w:sz w:val="28"/>
          <w:szCs w:val="28"/>
        </w:rPr>
        <w:t xml:space="preserve">более </w:t>
      </w:r>
      <w:r w:rsidR="003C455D" w:rsidRPr="003C455D">
        <w:rPr>
          <w:rFonts w:ascii="Times New Roman" w:hAnsi="Times New Roman"/>
          <w:sz w:val="28"/>
          <w:szCs w:val="28"/>
        </w:rPr>
        <w:t>значимы</w:t>
      </w:r>
      <w:r w:rsidR="001D6522" w:rsidRPr="003C455D">
        <w:rPr>
          <w:rFonts w:ascii="Times New Roman" w:hAnsi="Times New Roman"/>
          <w:sz w:val="28"/>
          <w:szCs w:val="28"/>
        </w:rPr>
        <w:t>е</w:t>
      </w:r>
      <w:r>
        <w:rPr>
          <w:rFonts w:ascii="Times New Roman" w:hAnsi="Times New Roman"/>
          <w:sz w:val="28"/>
          <w:szCs w:val="28"/>
        </w:rPr>
        <w:t xml:space="preserve"> в клинически выраженной и поздней стадиях заболевания, что </w:t>
      </w:r>
      <w:r w:rsidR="00E51F37">
        <w:rPr>
          <w:rFonts w:ascii="Times New Roman" w:hAnsi="Times New Roman"/>
          <w:sz w:val="28"/>
          <w:szCs w:val="28"/>
        </w:rPr>
        <w:t>о</w:t>
      </w:r>
      <w:r>
        <w:rPr>
          <w:rFonts w:ascii="Times New Roman" w:hAnsi="Times New Roman"/>
          <w:sz w:val="28"/>
          <w:szCs w:val="28"/>
        </w:rPr>
        <w:t xml:space="preserve">тражает </w:t>
      </w:r>
      <w:r w:rsidR="00E51F37">
        <w:rPr>
          <w:rFonts w:ascii="Times New Roman" w:hAnsi="Times New Roman"/>
          <w:sz w:val="28"/>
          <w:szCs w:val="28"/>
        </w:rPr>
        <w:t xml:space="preserve">степень тяжести </w:t>
      </w:r>
      <w:r>
        <w:rPr>
          <w:rFonts w:ascii="Times New Roman" w:hAnsi="Times New Roman"/>
          <w:sz w:val="28"/>
          <w:szCs w:val="28"/>
        </w:rPr>
        <w:t>поражения ОУСЖ</w:t>
      </w:r>
      <w:r w:rsidR="00931104">
        <w:rPr>
          <w:rFonts w:ascii="Times New Roman" w:hAnsi="Times New Roman"/>
          <w:sz w:val="28"/>
          <w:szCs w:val="28"/>
        </w:rPr>
        <w:t>.</w:t>
      </w:r>
      <w:r w:rsidR="001D6522">
        <w:rPr>
          <w:rFonts w:ascii="Times New Roman" w:hAnsi="Times New Roman"/>
          <w:sz w:val="28"/>
          <w:szCs w:val="28"/>
        </w:rPr>
        <w:t xml:space="preserve"> </w:t>
      </w:r>
      <w:r w:rsidR="00931104">
        <w:rPr>
          <w:rFonts w:ascii="Times New Roman" w:hAnsi="Times New Roman"/>
          <w:sz w:val="28"/>
          <w:szCs w:val="28"/>
        </w:rPr>
        <w:t xml:space="preserve">Результаты перечисленных </w:t>
      </w:r>
      <w:r w:rsidRPr="002E274C">
        <w:rPr>
          <w:rFonts w:ascii="Times New Roman" w:hAnsi="Times New Roman"/>
          <w:sz w:val="28"/>
          <w:szCs w:val="28"/>
        </w:rPr>
        <w:t>исследовани</w:t>
      </w:r>
      <w:r w:rsidR="00931104">
        <w:rPr>
          <w:rFonts w:ascii="Times New Roman" w:hAnsi="Times New Roman"/>
          <w:sz w:val="28"/>
          <w:szCs w:val="28"/>
        </w:rPr>
        <w:t>й</w:t>
      </w:r>
      <w:r w:rsidRPr="002E274C">
        <w:rPr>
          <w:rFonts w:ascii="Times New Roman" w:hAnsi="Times New Roman"/>
          <w:sz w:val="28"/>
          <w:szCs w:val="28"/>
        </w:rPr>
        <w:t xml:space="preserve"> </w:t>
      </w:r>
      <w:r>
        <w:rPr>
          <w:rFonts w:ascii="Times New Roman" w:hAnsi="Times New Roman"/>
          <w:sz w:val="28"/>
          <w:szCs w:val="28"/>
        </w:rPr>
        <w:t xml:space="preserve">расширяют возможности диагностики стадии заболевания и повышают объективность оценки эффективности лечения </w:t>
      </w:r>
      <w:r w:rsidRPr="002E274C">
        <w:rPr>
          <w:rFonts w:ascii="Times New Roman" w:hAnsi="Times New Roman"/>
          <w:sz w:val="28"/>
          <w:szCs w:val="28"/>
        </w:rPr>
        <w:t>хронического паренхиматозного сиаладенита</w:t>
      </w:r>
      <w:r>
        <w:rPr>
          <w:rFonts w:ascii="Times New Roman" w:hAnsi="Times New Roman"/>
          <w:sz w:val="28"/>
          <w:szCs w:val="28"/>
        </w:rPr>
        <w:t>.</w:t>
      </w:r>
    </w:p>
    <w:p w:rsidR="001047E7" w:rsidRDefault="0018465A"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 xml:space="preserve">3. Применение </w:t>
      </w:r>
      <w:r>
        <w:rPr>
          <w:rFonts w:ascii="Times New Roman" w:hAnsi="Times New Roman"/>
          <w:sz w:val="28"/>
          <w:szCs w:val="28"/>
        </w:rPr>
        <w:t xml:space="preserve">мицеллярной формы вазапростана </w:t>
      </w:r>
      <w:r w:rsidR="00FB79C9">
        <w:rPr>
          <w:rFonts w:ascii="Times New Roman" w:hAnsi="Times New Roman"/>
          <w:sz w:val="28"/>
          <w:szCs w:val="28"/>
        </w:rPr>
        <w:t xml:space="preserve">при лечении  экспериментального сиаладенита </w:t>
      </w:r>
      <w:r w:rsidRPr="002E274C">
        <w:rPr>
          <w:rFonts w:ascii="Times New Roman" w:hAnsi="Times New Roman"/>
          <w:sz w:val="28"/>
          <w:szCs w:val="28"/>
        </w:rPr>
        <w:t xml:space="preserve">способствует быстрому </w:t>
      </w:r>
      <w:r>
        <w:rPr>
          <w:rFonts w:ascii="Times New Roman" w:hAnsi="Times New Roman"/>
          <w:sz w:val="28"/>
          <w:szCs w:val="28"/>
        </w:rPr>
        <w:t>уменьше</w:t>
      </w:r>
      <w:r w:rsidRPr="002E274C">
        <w:rPr>
          <w:rFonts w:ascii="Times New Roman" w:hAnsi="Times New Roman"/>
          <w:sz w:val="28"/>
          <w:szCs w:val="28"/>
        </w:rPr>
        <w:t xml:space="preserve">нию </w:t>
      </w:r>
      <w:r w:rsidR="006A02E2">
        <w:rPr>
          <w:rFonts w:ascii="Times New Roman" w:hAnsi="Times New Roman"/>
          <w:sz w:val="28"/>
          <w:szCs w:val="28"/>
        </w:rPr>
        <w:t>воспали</w:t>
      </w:r>
      <w:r w:rsidR="00FB79C9">
        <w:rPr>
          <w:rFonts w:ascii="Times New Roman" w:hAnsi="Times New Roman"/>
          <w:sz w:val="28"/>
          <w:szCs w:val="28"/>
        </w:rPr>
        <w:t>тельн</w:t>
      </w:r>
      <w:r w:rsidR="00EF4071">
        <w:rPr>
          <w:rFonts w:ascii="Times New Roman" w:hAnsi="Times New Roman"/>
          <w:sz w:val="28"/>
          <w:szCs w:val="28"/>
        </w:rPr>
        <w:t>о-</w:t>
      </w:r>
      <w:r w:rsidRPr="002E274C">
        <w:rPr>
          <w:rFonts w:ascii="Times New Roman" w:hAnsi="Times New Roman"/>
          <w:sz w:val="28"/>
          <w:szCs w:val="28"/>
        </w:rPr>
        <w:t>некро</w:t>
      </w:r>
      <w:r w:rsidR="00FB79C9">
        <w:rPr>
          <w:rFonts w:ascii="Times New Roman" w:hAnsi="Times New Roman"/>
          <w:sz w:val="28"/>
          <w:szCs w:val="28"/>
        </w:rPr>
        <w:t>тических признаков</w:t>
      </w:r>
      <w:r w:rsidRPr="002E274C">
        <w:rPr>
          <w:rFonts w:ascii="Times New Roman" w:hAnsi="Times New Roman"/>
          <w:sz w:val="28"/>
          <w:szCs w:val="28"/>
        </w:rPr>
        <w:t xml:space="preserve"> и восстановлению морфофункциональных структур слюнной железы.</w:t>
      </w:r>
      <w:r>
        <w:rPr>
          <w:rFonts w:ascii="Times New Roman" w:hAnsi="Times New Roman"/>
          <w:sz w:val="28"/>
          <w:szCs w:val="28"/>
        </w:rPr>
        <w:t xml:space="preserve"> </w:t>
      </w:r>
    </w:p>
    <w:p w:rsidR="0018465A" w:rsidRDefault="001047E7"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18465A" w:rsidRPr="002E274C">
        <w:rPr>
          <w:rFonts w:ascii="Times New Roman" w:hAnsi="Times New Roman"/>
          <w:sz w:val="28"/>
          <w:szCs w:val="28"/>
        </w:rPr>
        <w:t xml:space="preserve">Комплексное лечение </w:t>
      </w:r>
      <w:r w:rsidR="0018465A">
        <w:rPr>
          <w:rFonts w:ascii="Times New Roman" w:hAnsi="Times New Roman"/>
          <w:sz w:val="28"/>
          <w:szCs w:val="28"/>
        </w:rPr>
        <w:t xml:space="preserve">больных </w:t>
      </w:r>
      <w:r w:rsidR="0018465A" w:rsidRPr="002E274C">
        <w:rPr>
          <w:rFonts w:ascii="Times New Roman" w:hAnsi="Times New Roman"/>
          <w:sz w:val="28"/>
          <w:szCs w:val="28"/>
        </w:rPr>
        <w:t>хроническ</w:t>
      </w:r>
      <w:r w:rsidR="0018465A">
        <w:rPr>
          <w:rFonts w:ascii="Times New Roman" w:hAnsi="Times New Roman"/>
          <w:sz w:val="28"/>
          <w:szCs w:val="28"/>
        </w:rPr>
        <w:t>им паренхиматозным</w:t>
      </w:r>
      <w:r w:rsidR="0018465A" w:rsidRPr="002E274C">
        <w:rPr>
          <w:rFonts w:ascii="Times New Roman" w:hAnsi="Times New Roman"/>
          <w:sz w:val="28"/>
          <w:szCs w:val="28"/>
        </w:rPr>
        <w:t xml:space="preserve"> сиаладенит</w:t>
      </w:r>
      <w:r w:rsidR="0018465A">
        <w:rPr>
          <w:rFonts w:ascii="Times New Roman" w:hAnsi="Times New Roman"/>
          <w:sz w:val="28"/>
          <w:szCs w:val="28"/>
        </w:rPr>
        <w:t>ом</w:t>
      </w:r>
      <w:r w:rsidR="0018465A" w:rsidRPr="002E274C">
        <w:rPr>
          <w:rFonts w:ascii="Times New Roman" w:hAnsi="Times New Roman"/>
          <w:sz w:val="28"/>
          <w:szCs w:val="28"/>
        </w:rPr>
        <w:t xml:space="preserve"> с применением мицеллярной формы вазапростана </w:t>
      </w:r>
      <w:r w:rsidR="0018465A">
        <w:rPr>
          <w:rFonts w:ascii="Times New Roman" w:hAnsi="Times New Roman"/>
          <w:sz w:val="28"/>
          <w:szCs w:val="28"/>
        </w:rPr>
        <w:t>является эффективным методом лечения, на что указывают существенное улучшение клинических данных, биохимических показателей слюны, реог</w:t>
      </w:r>
      <w:r w:rsidR="0018465A" w:rsidRPr="00931104">
        <w:rPr>
          <w:rFonts w:ascii="Times New Roman" w:hAnsi="Times New Roman"/>
          <w:sz w:val="28"/>
          <w:szCs w:val="28"/>
        </w:rPr>
        <w:t>рафических, ультразвуковых изменений слюнной железы</w:t>
      </w:r>
      <w:r w:rsidR="006A02E2" w:rsidRPr="00931104">
        <w:rPr>
          <w:rFonts w:ascii="Times New Roman" w:hAnsi="Times New Roman"/>
          <w:sz w:val="28"/>
          <w:szCs w:val="28"/>
        </w:rPr>
        <w:t xml:space="preserve"> и динамика </w:t>
      </w:r>
      <w:r w:rsidR="00931104" w:rsidRPr="00931104">
        <w:rPr>
          <w:rFonts w:ascii="Times New Roman" w:hAnsi="Times New Roman"/>
          <w:sz w:val="28"/>
          <w:szCs w:val="28"/>
        </w:rPr>
        <w:t>н</w:t>
      </w:r>
      <w:r w:rsidR="006A02E2" w:rsidRPr="00931104">
        <w:rPr>
          <w:rFonts w:ascii="Times New Roman" w:hAnsi="Times New Roman"/>
          <w:sz w:val="28"/>
          <w:szCs w:val="28"/>
        </w:rPr>
        <w:t>о</w:t>
      </w:r>
      <w:r w:rsidR="00931104" w:rsidRPr="00931104">
        <w:rPr>
          <w:rFonts w:ascii="Times New Roman" w:hAnsi="Times New Roman"/>
          <w:sz w:val="28"/>
          <w:szCs w:val="28"/>
        </w:rPr>
        <w:t>рмализ</w:t>
      </w:r>
      <w:r w:rsidR="006A02E2" w:rsidRPr="00931104">
        <w:rPr>
          <w:rFonts w:ascii="Times New Roman" w:hAnsi="Times New Roman"/>
          <w:sz w:val="28"/>
          <w:szCs w:val="28"/>
        </w:rPr>
        <w:t>а</w:t>
      </w:r>
      <w:r w:rsidR="00931104" w:rsidRPr="00931104">
        <w:rPr>
          <w:rFonts w:ascii="Times New Roman" w:hAnsi="Times New Roman"/>
          <w:sz w:val="28"/>
          <w:szCs w:val="28"/>
        </w:rPr>
        <w:t>ц</w:t>
      </w:r>
      <w:r w:rsidR="006A02E2" w:rsidRPr="00931104">
        <w:rPr>
          <w:rFonts w:ascii="Times New Roman" w:hAnsi="Times New Roman"/>
          <w:sz w:val="28"/>
          <w:szCs w:val="28"/>
        </w:rPr>
        <w:t>и</w:t>
      </w:r>
      <w:r w:rsidR="00931104" w:rsidRPr="00931104">
        <w:rPr>
          <w:rFonts w:ascii="Times New Roman" w:hAnsi="Times New Roman"/>
          <w:sz w:val="28"/>
          <w:szCs w:val="28"/>
        </w:rPr>
        <w:t>и</w:t>
      </w:r>
      <w:r w:rsidR="006A02E2" w:rsidRPr="00931104">
        <w:rPr>
          <w:rFonts w:ascii="Times New Roman" w:hAnsi="Times New Roman"/>
          <w:sz w:val="28"/>
          <w:szCs w:val="28"/>
        </w:rPr>
        <w:t xml:space="preserve"> </w:t>
      </w:r>
      <w:r w:rsidR="006A02E2">
        <w:rPr>
          <w:rFonts w:ascii="Times New Roman" w:hAnsi="Times New Roman"/>
          <w:sz w:val="28"/>
          <w:szCs w:val="28"/>
        </w:rPr>
        <w:t>разности электрических потенциалов</w:t>
      </w:r>
      <w:r w:rsidR="0018465A">
        <w:rPr>
          <w:rFonts w:ascii="Times New Roman" w:hAnsi="Times New Roman"/>
          <w:sz w:val="28"/>
          <w:szCs w:val="28"/>
        </w:rPr>
        <w:t>.</w:t>
      </w:r>
    </w:p>
    <w:p w:rsidR="0018465A" w:rsidRDefault="001047E7"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18465A" w:rsidRPr="002E274C">
        <w:rPr>
          <w:rFonts w:ascii="Times New Roman" w:hAnsi="Times New Roman"/>
          <w:sz w:val="28"/>
          <w:szCs w:val="28"/>
        </w:rPr>
        <w:t>. Использование излучения гелий-неонового лазера в комплексном лечении хроническ</w:t>
      </w:r>
      <w:r w:rsidR="0018465A">
        <w:rPr>
          <w:rFonts w:ascii="Times New Roman" w:hAnsi="Times New Roman"/>
          <w:sz w:val="28"/>
          <w:szCs w:val="28"/>
        </w:rPr>
        <w:t>ого паренхиматозного</w:t>
      </w:r>
      <w:r w:rsidR="0018465A" w:rsidRPr="002E274C">
        <w:rPr>
          <w:rFonts w:ascii="Times New Roman" w:hAnsi="Times New Roman"/>
          <w:sz w:val="28"/>
          <w:szCs w:val="28"/>
        </w:rPr>
        <w:t xml:space="preserve"> сиаладенит</w:t>
      </w:r>
      <w:r w:rsidR="0018465A">
        <w:rPr>
          <w:rFonts w:ascii="Times New Roman" w:hAnsi="Times New Roman"/>
          <w:sz w:val="28"/>
          <w:szCs w:val="28"/>
        </w:rPr>
        <w:t>а</w:t>
      </w:r>
      <w:r w:rsidR="00C22601">
        <w:rPr>
          <w:rFonts w:ascii="Times New Roman" w:hAnsi="Times New Roman"/>
          <w:sz w:val="28"/>
          <w:szCs w:val="28"/>
        </w:rPr>
        <w:t xml:space="preserve"> в период обострения</w:t>
      </w:r>
      <w:r w:rsidR="0018465A" w:rsidRPr="002E274C">
        <w:rPr>
          <w:rFonts w:ascii="Times New Roman" w:hAnsi="Times New Roman"/>
          <w:sz w:val="28"/>
          <w:szCs w:val="28"/>
        </w:rPr>
        <w:t xml:space="preserve"> наиболее эффективно </w:t>
      </w:r>
      <w:r w:rsidR="00B31376">
        <w:rPr>
          <w:rFonts w:ascii="Times New Roman" w:hAnsi="Times New Roman"/>
          <w:sz w:val="28"/>
          <w:szCs w:val="28"/>
        </w:rPr>
        <w:t xml:space="preserve">при </w:t>
      </w:r>
      <w:r w:rsidR="00766AE3">
        <w:rPr>
          <w:rFonts w:ascii="Times New Roman" w:hAnsi="Times New Roman"/>
          <w:sz w:val="28"/>
          <w:szCs w:val="28"/>
        </w:rPr>
        <w:t>в</w:t>
      </w:r>
      <w:r w:rsidR="0018465A">
        <w:rPr>
          <w:rFonts w:ascii="Times New Roman" w:hAnsi="Times New Roman"/>
          <w:sz w:val="28"/>
          <w:szCs w:val="28"/>
        </w:rPr>
        <w:t>оздействи</w:t>
      </w:r>
      <w:r w:rsidR="00B31376">
        <w:rPr>
          <w:rFonts w:ascii="Times New Roman" w:hAnsi="Times New Roman"/>
          <w:sz w:val="28"/>
          <w:szCs w:val="28"/>
        </w:rPr>
        <w:t>и</w:t>
      </w:r>
      <w:r w:rsidR="0018465A">
        <w:rPr>
          <w:rFonts w:ascii="Times New Roman" w:hAnsi="Times New Roman"/>
          <w:sz w:val="28"/>
          <w:szCs w:val="28"/>
        </w:rPr>
        <w:t xml:space="preserve"> на </w:t>
      </w:r>
      <w:r w:rsidR="00EC2CBF">
        <w:rPr>
          <w:rFonts w:ascii="Times New Roman" w:hAnsi="Times New Roman"/>
          <w:sz w:val="28"/>
          <w:szCs w:val="28"/>
        </w:rPr>
        <w:t xml:space="preserve">околоушную слюнную железу </w:t>
      </w:r>
      <w:r w:rsidR="0018465A" w:rsidRPr="002E274C">
        <w:rPr>
          <w:rFonts w:ascii="Times New Roman" w:hAnsi="Times New Roman"/>
          <w:sz w:val="28"/>
          <w:szCs w:val="28"/>
        </w:rPr>
        <w:t>и подъязычн</w:t>
      </w:r>
      <w:r w:rsidR="0018465A">
        <w:rPr>
          <w:rFonts w:ascii="Times New Roman" w:hAnsi="Times New Roman"/>
          <w:sz w:val="28"/>
          <w:szCs w:val="28"/>
        </w:rPr>
        <w:t>ую</w:t>
      </w:r>
      <w:r w:rsidR="0018465A" w:rsidRPr="002E274C">
        <w:rPr>
          <w:rFonts w:ascii="Times New Roman" w:hAnsi="Times New Roman"/>
          <w:sz w:val="28"/>
          <w:szCs w:val="28"/>
        </w:rPr>
        <w:t xml:space="preserve"> област</w:t>
      </w:r>
      <w:r w:rsidR="0018465A">
        <w:rPr>
          <w:rFonts w:ascii="Times New Roman" w:hAnsi="Times New Roman"/>
          <w:sz w:val="28"/>
          <w:szCs w:val="28"/>
        </w:rPr>
        <w:t>ь</w:t>
      </w:r>
      <w:r w:rsidR="00766AE3">
        <w:rPr>
          <w:rFonts w:ascii="Times New Roman" w:hAnsi="Times New Roman"/>
          <w:sz w:val="28"/>
          <w:szCs w:val="28"/>
        </w:rPr>
        <w:t xml:space="preserve"> на каждом сеансе</w:t>
      </w:r>
      <w:r w:rsidR="0018465A">
        <w:rPr>
          <w:rFonts w:ascii="Times New Roman" w:hAnsi="Times New Roman"/>
          <w:sz w:val="28"/>
          <w:szCs w:val="28"/>
        </w:rPr>
        <w:t>.</w:t>
      </w:r>
    </w:p>
    <w:p w:rsidR="0018465A" w:rsidRDefault="001047E7"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18465A">
        <w:rPr>
          <w:rFonts w:ascii="Times New Roman" w:hAnsi="Times New Roman"/>
          <w:sz w:val="28"/>
          <w:szCs w:val="28"/>
        </w:rPr>
        <w:t>. Лечение проявлений гипос</w:t>
      </w:r>
      <w:r w:rsidR="0018465A" w:rsidRPr="002E274C">
        <w:rPr>
          <w:rFonts w:ascii="Times New Roman" w:hAnsi="Times New Roman"/>
          <w:sz w:val="28"/>
          <w:szCs w:val="28"/>
        </w:rPr>
        <w:t>али</w:t>
      </w:r>
      <w:r w:rsidR="0018465A">
        <w:rPr>
          <w:rFonts w:ascii="Times New Roman" w:hAnsi="Times New Roman"/>
          <w:sz w:val="28"/>
          <w:szCs w:val="28"/>
        </w:rPr>
        <w:t>ваци</w:t>
      </w:r>
      <w:r w:rsidR="0018465A" w:rsidRPr="002E274C">
        <w:rPr>
          <w:rFonts w:ascii="Times New Roman" w:hAnsi="Times New Roman"/>
          <w:sz w:val="28"/>
          <w:szCs w:val="28"/>
        </w:rPr>
        <w:t xml:space="preserve">и с применением предложенного нами </w:t>
      </w:r>
      <w:r w:rsidR="00504D77">
        <w:rPr>
          <w:rFonts w:ascii="Times New Roman" w:hAnsi="Times New Roman"/>
          <w:sz w:val="28"/>
          <w:szCs w:val="28"/>
        </w:rPr>
        <w:t>с</w:t>
      </w:r>
      <w:r w:rsidR="0018465A" w:rsidRPr="002E274C">
        <w:rPr>
          <w:rFonts w:ascii="Times New Roman" w:hAnsi="Times New Roman"/>
          <w:sz w:val="28"/>
          <w:szCs w:val="28"/>
        </w:rPr>
        <w:t>р</w:t>
      </w:r>
      <w:r w:rsidR="00504D77">
        <w:rPr>
          <w:rFonts w:ascii="Times New Roman" w:hAnsi="Times New Roman"/>
          <w:sz w:val="28"/>
          <w:szCs w:val="28"/>
        </w:rPr>
        <w:t>едств</w:t>
      </w:r>
      <w:r w:rsidR="0018465A" w:rsidRPr="002E274C">
        <w:rPr>
          <w:rFonts w:ascii="Times New Roman" w:hAnsi="Times New Roman"/>
          <w:sz w:val="28"/>
          <w:szCs w:val="28"/>
        </w:rPr>
        <w:t>а на основе куриозина  способствует снижению воспалител</w:t>
      </w:r>
      <w:r w:rsidR="0018465A">
        <w:rPr>
          <w:rFonts w:ascii="Times New Roman" w:hAnsi="Times New Roman"/>
          <w:sz w:val="28"/>
          <w:szCs w:val="28"/>
        </w:rPr>
        <w:t>ьных явлений слизистой оболочки и</w:t>
      </w:r>
      <w:r w:rsidR="0018465A" w:rsidRPr="00A0091C">
        <w:rPr>
          <w:rFonts w:ascii="Times New Roman" w:hAnsi="Times New Roman"/>
          <w:sz w:val="28"/>
          <w:szCs w:val="28"/>
        </w:rPr>
        <w:t xml:space="preserve"> </w:t>
      </w:r>
      <w:r w:rsidR="0018465A" w:rsidRPr="002E274C">
        <w:rPr>
          <w:rFonts w:ascii="Times New Roman" w:hAnsi="Times New Roman"/>
          <w:sz w:val="28"/>
          <w:szCs w:val="28"/>
        </w:rPr>
        <w:t>более комфортному состоянию полости рта</w:t>
      </w:r>
      <w:r w:rsidR="0018465A">
        <w:rPr>
          <w:rFonts w:ascii="Times New Roman" w:hAnsi="Times New Roman"/>
          <w:sz w:val="28"/>
          <w:szCs w:val="28"/>
        </w:rPr>
        <w:t>.</w:t>
      </w:r>
    </w:p>
    <w:p w:rsidR="00E572A8" w:rsidRDefault="0018465A"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b/>
          <w:sz w:val="28"/>
          <w:szCs w:val="28"/>
        </w:rPr>
        <w:t>Апробация работы.</w:t>
      </w:r>
      <w:r w:rsidRPr="0018465A">
        <w:rPr>
          <w:rFonts w:ascii="Times New Roman" w:hAnsi="Times New Roman"/>
          <w:sz w:val="28"/>
          <w:szCs w:val="28"/>
        </w:rPr>
        <w:t xml:space="preserve"> </w:t>
      </w:r>
    </w:p>
    <w:p w:rsidR="00A71D46" w:rsidRDefault="0018465A"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Основные результаты исследований доложены на:</w:t>
      </w:r>
      <w:r>
        <w:rPr>
          <w:rFonts w:ascii="Times New Roman" w:hAnsi="Times New Roman"/>
          <w:sz w:val="28"/>
          <w:szCs w:val="28"/>
        </w:rPr>
        <w:t xml:space="preserve"> </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rPr>
        <w:t>Международном научном форуме «Новые технологии в стоматологии», посвященном Году здоровья (Алматы, 2002);</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rPr>
        <w:t>Конгрессе (</w:t>
      </w:r>
      <w:r w:rsidRPr="002E274C">
        <w:rPr>
          <w:rFonts w:ascii="Times New Roman" w:hAnsi="Times New Roman"/>
          <w:sz w:val="28"/>
          <w:szCs w:val="28"/>
          <w:lang w:val="en-US"/>
        </w:rPr>
        <w:t>III</w:t>
      </w:r>
      <w:r w:rsidRPr="002E274C">
        <w:rPr>
          <w:rFonts w:ascii="Times New Roman" w:hAnsi="Times New Roman"/>
          <w:sz w:val="28"/>
          <w:szCs w:val="28"/>
        </w:rPr>
        <w:t xml:space="preserve"> </w:t>
      </w:r>
      <w:r w:rsidRPr="002E274C">
        <w:rPr>
          <w:rFonts w:ascii="Times New Roman" w:hAnsi="Times New Roman"/>
          <w:sz w:val="28"/>
          <w:szCs w:val="28"/>
          <w:lang w:val="en-US"/>
        </w:rPr>
        <w:t>c</w:t>
      </w:r>
      <w:r w:rsidRPr="002E274C">
        <w:rPr>
          <w:rFonts w:ascii="Times New Roman" w:hAnsi="Times New Roman"/>
          <w:sz w:val="28"/>
          <w:szCs w:val="28"/>
        </w:rPr>
        <w:t>ъезде) стоматологов Казахстана «Актуальные вопросы хирургической стоматологии, челюстно-лицевой хирургии и новые организационные формы детской стоматологической службы в республике Казахстан» (Алматы, 2003);</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rPr>
        <w:t>Международном научном конгрессе «Стоматология Казахстана-2004» (Алматы, 2004);</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2E274C">
        <w:rPr>
          <w:rFonts w:ascii="Times New Roman" w:hAnsi="Times New Roman"/>
          <w:sz w:val="28"/>
          <w:szCs w:val="28"/>
        </w:rPr>
        <w:t>аседании городского общества стоматологов (Алматы, 200</w:t>
      </w:r>
      <w:r w:rsidR="00906414">
        <w:rPr>
          <w:rFonts w:ascii="Times New Roman" w:hAnsi="Times New Roman"/>
          <w:sz w:val="28"/>
          <w:szCs w:val="28"/>
        </w:rPr>
        <w:t>5</w:t>
      </w:r>
      <w:r w:rsidRPr="002E274C">
        <w:rPr>
          <w:rFonts w:ascii="Times New Roman" w:hAnsi="Times New Roman"/>
          <w:sz w:val="28"/>
          <w:szCs w:val="28"/>
        </w:rPr>
        <w:t>);</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2E274C">
        <w:rPr>
          <w:rFonts w:ascii="Times New Roman" w:hAnsi="Times New Roman"/>
          <w:sz w:val="28"/>
          <w:szCs w:val="28"/>
        </w:rPr>
        <w:t xml:space="preserve">Международном научном конгрессе «Стоматология Казахстана-2005» (Алматы, 2005);  </w:t>
      </w:r>
    </w:p>
    <w:p w:rsidR="00A71D46" w:rsidRDefault="00A71D46"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lang w:val="en-US"/>
        </w:rPr>
        <w:t>VII</w:t>
      </w:r>
      <w:r w:rsidRPr="002E274C">
        <w:rPr>
          <w:rFonts w:ascii="Times New Roman" w:hAnsi="Times New Roman"/>
          <w:sz w:val="28"/>
          <w:szCs w:val="28"/>
        </w:rPr>
        <w:t xml:space="preserve"> Международном конгрессе «Наука и практика стоматологии Казахстана - 2007»</w:t>
      </w:r>
      <w:r w:rsidR="00C62B4D">
        <w:rPr>
          <w:rFonts w:ascii="Times New Roman" w:hAnsi="Times New Roman"/>
          <w:sz w:val="28"/>
          <w:szCs w:val="28"/>
        </w:rPr>
        <w:t>,</w:t>
      </w:r>
      <w:r>
        <w:rPr>
          <w:rFonts w:ascii="Times New Roman" w:hAnsi="Times New Roman"/>
          <w:sz w:val="28"/>
          <w:szCs w:val="28"/>
        </w:rPr>
        <w:t xml:space="preserve"> </w:t>
      </w:r>
      <w:r w:rsidR="00EE04EF">
        <w:rPr>
          <w:rFonts w:ascii="Times New Roman" w:hAnsi="Times New Roman"/>
          <w:sz w:val="28"/>
          <w:szCs w:val="28"/>
        </w:rPr>
        <w:t>(</w:t>
      </w:r>
      <w:r w:rsidRPr="002E274C">
        <w:rPr>
          <w:rFonts w:ascii="Times New Roman" w:hAnsi="Times New Roman"/>
          <w:sz w:val="28"/>
          <w:szCs w:val="28"/>
        </w:rPr>
        <w:t>Алматы, 2007</w:t>
      </w:r>
      <w:r w:rsidR="00EE04EF">
        <w:rPr>
          <w:rFonts w:ascii="Times New Roman" w:hAnsi="Times New Roman"/>
          <w:sz w:val="28"/>
          <w:szCs w:val="28"/>
        </w:rPr>
        <w:t>)</w:t>
      </w:r>
      <w:r w:rsidRPr="002E274C">
        <w:rPr>
          <w:rFonts w:ascii="Times New Roman" w:hAnsi="Times New Roman"/>
          <w:sz w:val="28"/>
          <w:szCs w:val="28"/>
        </w:rPr>
        <w:t>;</w:t>
      </w:r>
      <w:r>
        <w:rPr>
          <w:rFonts w:ascii="Times New Roman" w:hAnsi="Times New Roman"/>
          <w:sz w:val="28"/>
          <w:szCs w:val="28"/>
        </w:rPr>
        <w:t xml:space="preserve"> </w:t>
      </w:r>
      <w:r w:rsidRPr="002E274C">
        <w:rPr>
          <w:rFonts w:ascii="Times New Roman" w:hAnsi="Times New Roman"/>
          <w:sz w:val="28"/>
          <w:szCs w:val="28"/>
        </w:rPr>
        <w:t xml:space="preserve"> </w:t>
      </w:r>
    </w:p>
    <w:p w:rsidR="005077E1" w:rsidRDefault="001D557B" w:rsidP="005077E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lang w:val="en-US"/>
        </w:rPr>
        <w:t>IV</w:t>
      </w:r>
      <w:r w:rsidRPr="002E274C">
        <w:rPr>
          <w:rFonts w:ascii="Times New Roman" w:hAnsi="Times New Roman"/>
          <w:sz w:val="28"/>
          <w:szCs w:val="28"/>
        </w:rPr>
        <w:t xml:space="preserve"> съезде стоматологов Республики Казахстан (</w:t>
      </w:r>
      <w:r w:rsidR="007E2071" w:rsidRPr="002E274C">
        <w:rPr>
          <w:rFonts w:ascii="Times New Roman" w:hAnsi="Times New Roman"/>
          <w:sz w:val="28"/>
          <w:szCs w:val="28"/>
        </w:rPr>
        <w:t xml:space="preserve">Алматы, </w:t>
      </w:r>
      <w:r w:rsidR="00902037">
        <w:rPr>
          <w:rFonts w:ascii="Times New Roman" w:hAnsi="Times New Roman"/>
          <w:sz w:val="28"/>
          <w:szCs w:val="28"/>
        </w:rPr>
        <w:t>2008</w:t>
      </w:r>
      <w:r w:rsidRPr="002E274C">
        <w:rPr>
          <w:rFonts w:ascii="Times New Roman" w:hAnsi="Times New Roman"/>
          <w:sz w:val="28"/>
          <w:szCs w:val="28"/>
        </w:rPr>
        <w:t>);</w:t>
      </w:r>
      <w:r>
        <w:rPr>
          <w:rFonts w:ascii="Times New Roman" w:hAnsi="Times New Roman"/>
          <w:sz w:val="28"/>
          <w:szCs w:val="28"/>
        </w:rPr>
        <w:t xml:space="preserve"> </w:t>
      </w:r>
    </w:p>
    <w:p w:rsidR="005077E1" w:rsidRPr="005E7BE2" w:rsidRDefault="005077E1" w:rsidP="005077E1">
      <w:pPr>
        <w:widowControl w:val="0"/>
        <w:autoSpaceDE w:val="0"/>
        <w:autoSpaceDN w:val="0"/>
        <w:adjustRightInd w:val="0"/>
        <w:spacing w:after="0" w:line="240" w:lineRule="auto"/>
        <w:ind w:firstLine="567"/>
        <w:jc w:val="both"/>
        <w:rPr>
          <w:rFonts w:ascii="Times New Roman" w:hAnsi="Times New Roman"/>
          <w:sz w:val="28"/>
          <w:szCs w:val="28"/>
        </w:rPr>
      </w:pPr>
      <w:r w:rsidRPr="005E7BE2">
        <w:rPr>
          <w:rFonts w:ascii="Times New Roman" w:hAnsi="Times New Roman"/>
          <w:sz w:val="28"/>
          <w:szCs w:val="28"/>
        </w:rPr>
        <w:t xml:space="preserve">- </w:t>
      </w:r>
      <w:r w:rsidR="0047010F">
        <w:rPr>
          <w:rFonts w:ascii="Times New Roman" w:hAnsi="Times New Roman"/>
          <w:sz w:val="28"/>
          <w:szCs w:val="28"/>
        </w:rPr>
        <w:t>врачебн</w:t>
      </w:r>
      <w:r w:rsidRPr="002E274C">
        <w:rPr>
          <w:rFonts w:ascii="Times New Roman" w:hAnsi="Times New Roman"/>
          <w:sz w:val="28"/>
          <w:szCs w:val="28"/>
        </w:rPr>
        <w:t>ой конференции</w:t>
      </w:r>
      <w:r w:rsidRPr="005E7BE2">
        <w:rPr>
          <w:rFonts w:ascii="Times New Roman" w:hAnsi="Times New Roman"/>
          <w:sz w:val="28"/>
          <w:szCs w:val="28"/>
        </w:rPr>
        <w:t xml:space="preserve"> 5 </w:t>
      </w:r>
      <w:r>
        <w:rPr>
          <w:rFonts w:ascii="Times New Roman" w:hAnsi="Times New Roman"/>
          <w:sz w:val="28"/>
          <w:szCs w:val="28"/>
        </w:rPr>
        <w:t xml:space="preserve">ГКБ г. Алматы «Современные методы лечения заболеваний слюнных желез» </w:t>
      </w:r>
      <w:r w:rsidR="00EE04EF">
        <w:rPr>
          <w:rFonts w:ascii="Times New Roman" w:hAnsi="Times New Roman"/>
          <w:sz w:val="28"/>
          <w:szCs w:val="28"/>
        </w:rPr>
        <w:t>(</w:t>
      </w:r>
      <w:r>
        <w:rPr>
          <w:rFonts w:ascii="Times New Roman" w:hAnsi="Times New Roman"/>
          <w:sz w:val="28"/>
          <w:szCs w:val="28"/>
        </w:rPr>
        <w:t>200</w:t>
      </w:r>
      <w:r w:rsidR="001F73A0">
        <w:rPr>
          <w:rFonts w:ascii="Times New Roman" w:hAnsi="Times New Roman"/>
          <w:sz w:val="28"/>
          <w:szCs w:val="28"/>
        </w:rPr>
        <w:t>8</w:t>
      </w:r>
      <w:r w:rsidR="00EE04EF">
        <w:rPr>
          <w:rFonts w:ascii="Times New Roman" w:hAnsi="Times New Roman"/>
          <w:sz w:val="28"/>
          <w:szCs w:val="28"/>
        </w:rPr>
        <w:t>)</w:t>
      </w:r>
      <w:r w:rsidR="00902037">
        <w:rPr>
          <w:rFonts w:ascii="Times New Roman" w:hAnsi="Times New Roman"/>
          <w:sz w:val="28"/>
          <w:szCs w:val="28"/>
        </w:rPr>
        <w:t>;</w:t>
      </w:r>
    </w:p>
    <w:p w:rsidR="001D557B" w:rsidRDefault="001D557B"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rPr>
        <w:t>Международной научно-практической конференции КазНМУ имени С.Д.Асф</w:t>
      </w:r>
      <w:r>
        <w:rPr>
          <w:rFonts w:ascii="Times New Roman" w:hAnsi="Times New Roman"/>
          <w:sz w:val="28"/>
          <w:szCs w:val="28"/>
        </w:rPr>
        <w:t>ендиярова (</w:t>
      </w:r>
      <w:r w:rsidR="00902037" w:rsidRPr="002E274C">
        <w:rPr>
          <w:rFonts w:ascii="Times New Roman" w:hAnsi="Times New Roman"/>
          <w:sz w:val="28"/>
          <w:szCs w:val="28"/>
        </w:rPr>
        <w:t xml:space="preserve">Алматы, </w:t>
      </w:r>
      <w:r w:rsidR="00902037">
        <w:rPr>
          <w:rFonts w:ascii="Times New Roman" w:hAnsi="Times New Roman"/>
          <w:sz w:val="28"/>
          <w:szCs w:val="28"/>
        </w:rPr>
        <w:t>2008</w:t>
      </w:r>
      <w:r>
        <w:rPr>
          <w:rFonts w:ascii="Times New Roman" w:hAnsi="Times New Roman"/>
          <w:sz w:val="28"/>
          <w:szCs w:val="28"/>
        </w:rPr>
        <w:t>);</w:t>
      </w:r>
    </w:p>
    <w:p w:rsidR="001D557B" w:rsidRDefault="001D557B"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274C">
        <w:rPr>
          <w:rFonts w:ascii="Times New Roman" w:hAnsi="Times New Roman"/>
          <w:sz w:val="28"/>
          <w:szCs w:val="28"/>
        </w:rPr>
        <w:t>научно-практической конференции «Актуальные вопросы стоматологии», посвященной памяти заведующего кафедрой хирургической стоматологии Ташкентской медицинской академии Махкамова Э.У. (Узбекистан,</w:t>
      </w:r>
      <w:r w:rsidR="00902037">
        <w:rPr>
          <w:rFonts w:ascii="Times New Roman" w:hAnsi="Times New Roman"/>
          <w:sz w:val="28"/>
          <w:szCs w:val="28"/>
        </w:rPr>
        <w:t xml:space="preserve"> Ташкент,</w:t>
      </w:r>
      <w:r w:rsidRPr="002E274C">
        <w:rPr>
          <w:rFonts w:ascii="Times New Roman" w:hAnsi="Times New Roman"/>
          <w:sz w:val="28"/>
          <w:szCs w:val="28"/>
        </w:rPr>
        <w:t xml:space="preserve"> 2009)</w:t>
      </w:r>
      <w:r>
        <w:rPr>
          <w:rFonts w:ascii="Times New Roman" w:hAnsi="Times New Roman"/>
          <w:sz w:val="28"/>
          <w:szCs w:val="28"/>
        </w:rPr>
        <w:t xml:space="preserve">; </w:t>
      </w:r>
      <w:r w:rsidRPr="002E274C">
        <w:rPr>
          <w:rFonts w:ascii="Times New Roman" w:hAnsi="Times New Roman"/>
          <w:sz w:val="28"/>
          <w:szCs w:val="28"/>
        </w:rPr>
        <w:t xml:space="preserve"> </w:t>
      </w:r>
    </w:p>
    <w:p w:rsidR="00C36F38" w:rsidRPr="00902037" w:rsidRDefault="001D557B"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4D0935">
        <w:rPr>
          <w:rFonts w:ascii="Times New Roman" w:hAnsi="Times New Roman"/>
          <w:sz w:val="28"/>
          <w:szCs w:val="28"/>
        </w:rPr>
        <w:t xml:space="preserve"> </w:t>
      </w:r>
      <w:r w:rsidRPr="002E274C">
        <w:rPr>
          <w:rFonts w:ascii="Times New Roman" w:hAnsi="Times New Roman"/>
          <w:sz w:val="28"/>
          <w:szCs w:val="28"/>
        </w:rPr>
        <w:t>Международной научно-практической конференции «Приоритеты реализации Программы профилактики стоматологических заболеваний у детей»</w:t>
      </w:r>
      <w:r w:rsidR="00902037">
        <w:rPr>
          <w:rFonts w:ascii="Times New Roman" w:hAnsi="Times New Roman"/>
          <w:sz w:val="28"/>
          <w:szCs w:val="28"/>
        </w:rPr>
        <w:t xml:space="preserve"> </w:t>
      </w:r>
      <w:r>
        <w:rPr>
          <w:rFonts w:ascii="Times New Roman" w:hAnsi="Times New Roman"/>
          <w:sz w:val="28"/>
          <w:szCs w:val="28"/>
        </w:rPr>
        <w:t xml:space="preserve"> </w:t>
      </w:r>
      <w:r w:rsidR="00902037">
        <w:rPr>
          <w:rFonts w:ascii="Times New Roman" w:hAnsi="Times New Roman"/>
          <w:sz w:val="28"/>
          <w:szCs w:val="28"/>
        </w:rPr>
        <w:t>(</w:t>
      </w:r>
      <w:r>
        <w:rPr>
          <w:rFonts w:ascii="Times New Roman" w:hAnsi="Times New Roman"/>
          <w:sz w:val="28"/>
          <w:szCs w:val="28"/>
        </w:rPr>
        <w:t>Алматы</w:t>
      </w:r>
      <w:r w:rsidR="00902037">
        <w:rPr>
          <w:rFonts w:ascii="Times New Roman" w:hAnsi="Times New Roman"/>
          <w:sz w:val="28"/>
          <w:szCs w:val="28"/>
        </w:rPr>
        <w:t>, 2009)</w:t>
      </w:r>
      <w:r>
        <w:rPr>
          <w:rFonts w:ascii="Times New Roman" w:hAnsi="Times New Roman"/>
          <w:sz w:val="28"/>
          <w:szCs w:val="28"/>
        </w:rPr>
        <w:t xml:space="preserve">; </w:t>
      </w:r>
    </w:p>
    <w:p w:rsidR="001D557B" w:rsidRDefault="00C36F38"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D557B" w:rsidRPr="002E274C">
        <w:rPr>
          <w:rFonts w:ascii="Times New Roman" w:hAnsi="Times New Roman"/>
          <w:sz w:val="28"/>
          <w:szCs w:val="28"/>
        </w:rPr>
        <w:t>Международной научно-практической конференции «Про</w:t>
      </w:r>
      <w:r w:rsidR="001D557B">
        <w:rPr>
          <w:rFonts w:ascii="Times New Roman" w:hAnsi="Times New Roman"/>
          <w:sz w:val="28"/>
          <w:szCs w:val="28"/>
        </w:rPr>
        <w:t>бл</w:t>
      </w:r>
      <w:r w:rsidR="001D557B" w:rsidRPr="002E274C">
        <w:rPr>
          <w:rFonts w:ascii="Times New Roman" w:hAnsi="Times New Roman"/>
          <w:sz w:val="28"/>
          <w:szCs w:val="28"/>
        </w:rPr>
        <w:t>е</w:t>
      </w:r>
      <w:r w:rsidR="001D557B">
        <w:rPr>
          <w:rFonts w:ascii="Times New Roman" w:hAnsi="Times New Roman"/>
          <w:sz w:val="28"/>
          <w:szCs w:val="28"/>
        </w:rPr>
        <w:t>м</w:t>
      </w:r>
      <w:r w:rsidR="001D557B" w:rsidRPr="002E274C">
        <w:rPr>
          <w:rFonts w:ascii="Times New Roman" w:hAnsi="Times New Roman"/>
          <w:sz w:val="28"/>
          <w:szCs w:val="28"/>
        </w:rPr>
        <w:t xml:space="preserve">ы </w:t>
      </w:r>
      <w:r w:rsidR="001D557B">
        <w:rPr>
          <w:rFonts w:ascii="Times New Roman" w:hAnsi="Times New Roman"/>
          <w:sz w:val="28"/>
          <w:szCs w:val="28"/>
        </w:rPr>
        <w:t xml:space="preserve"> и пе</w:t>
      </w:r>
      <w:r w:rsidR="001D557B" w:rsidRPr="002E274C">
        <w:rPr>
          <w:rFonts w:ascii="Times New Roman" w:hAnsi="Times New Roman"/>
          <w:sz w:val="28"/>
          <w:szCs w:val="28"/>
        </w:rPr>
        <w:t>р</w:t>
      </w:r>
      <w:r w:rsidR="001D557B">
        <w:rPr>
          <w:rFonts w:ascii="Times New Roman" w:hAnsi="Times New Roman"/>
          <w:sz w:val="28"/>
          <w:szCs w:val="28"/>
        </w:rPr>
        <w:t>сп</w:t>
      </w:r>
      <w:r w:rsidR="001D557B" w:rsidRPr="002E274C">
        <w:rPr>
          <w:rFonts w:ascii="Times New Roman" w:hAnsi="Times New Roman"/>
          <w:sz w:val="28"/>
          <w:szCs w:val="28"/>
        </w:rPr>
        <w:t>е</w:t>
      </w:r>
      <w:r w:rsidR="001D557B">
        <w:rPr>
          <w:rFonts w:ascii="Times New Roman" w:hAnsi="Times New Roman"/>
          <w:sz w:val="28"/>
          <w:szCs w:val="28"/>
        </w:rPr>
        <w:t>кт</w:t>
      </w:r>
      <w:r w:rsidR="001D557B" w:rsidRPr="002E274C">
        <w:rPr>
          <w:rFonts w:ascii="Times New Roman" w:hAnsi="Times New Roman"/>
          <w:sz w:val="28"/>
          <w:szCs w:val="28"/>
        </w:rPr>
        <w:t>и</w:t>
      </w:r>
      <w:r w:rsidR="001D557B">
        <w:rPr>
          <w:rFonts w:ascii="Times New Roman" w:hAnsi="Times New Roman"/>
          <w:sz w:val="28"/>
          <w:szCs w:val="28"/>
        </w:rPr>
        <w:t>вы развития стоматологической служ</w:t>
      </w:r>
      <w:r w:rsidR="001D557B" w:rsidRPr="002E274C">
        <w:rPr>
          <w:rFonts w:ascii="Times New Roman" w:hAnsi="Times New Roman"/>
          <w:sz w:val="28"/>
          <w:szCs w:val="28"/>
        </w:rPr>
        <w:t>б</w:t>
      </w:r>
      <w:r w:rsidR="001D557B">
        <w:rPr>
          <w:rFonts w:ascii="Times New Roman" w:hAnsi="Times New Roman"/>
          <w:sz w:val="28"/>
          <w:szCs w:val="28"/>
        </w:rPr>
        <w:t xml:space="preserve">ы в </w:t>
      </w:r>
      <w:r w:rsidR="001D557B" w:rsidRPr="002E274C">
        <w:rPr>
          <w:rFonts w:ascii="Times New Roman" w:hAnsi="Times New Roman"/>
          <w:sz w:val="28"/>
          <w:szCs w:val="28"/>
        </w:rPr>
        <w:t>Республик</w:t>
      </w:r>
      <w:r w:rsidR="001D557B">
        <w:rPr>
          <w:rFonts w:ascii="Times New Roman" w:hAnsi="Times New Roman"/>
          <w:sz w:val="28"/>
          <w:szCs w:val="28"/>
        </w:rPr>
        <w:t>е</w:t>
      </w:r>
      <w:r w:rsidR="008B347F">
        <w:rPr>
          <w:rFonts w:ascii="Times New Roman" w:hAnsi="Times New Roman"/>
          <w:sz w:val="28"/>
          <w:szCs w:val="28"/>
        </w:rPr>
        <w:t xml:space="preserve"> Казахстан»</w:t>
      </w:r>
      <w:r w:rsidR="001D557B" w:rsidRPr="002E274C">
        <w:rPr>
          <w:rFonts w:ascii="Times New Roman" w:hAnsi="Times New Roman"/>
          <w:sz w:val="28"/>
          <w:szCs w:val="28"/>
        </w:rPr>
        <w:t xml:space="preserve"> </w:t>
      </w:r>
      <w:r w:rsidR="008B347F">
        <w:rPr>
          <w:rFonts w:ascii="Times New Roman" w:hAnsi="Times New Roman"/>
          <w:sz w:val="28"/>
          <w:szCs w:val="28"/>
        </w:rPr>
        <w:t>(</w:t>
      </w:r>
      <w:r w:rsidR="001D557B" w:rsidRPr="002E274C">
        <w:rPr>
          <w:rFonts w:ascii="Times New Roman" w:hAnsi="Times New Roman"/>
          <w:sz w:val="28"/>
          <w:szCs w:val="28"/>
        </w:rPr>
        <w:t>Алматы</w:t>
      </w:r>
      <w:r w:rsidR="008B347F">
        <w:rPr>
          <w:rFonts w:ascii="Times New Roman" w:hAnsi="Times New Roman"/>
          <w:sz w:val="28"/>
          <w:szCs w:val="28"/>
        </w:rPr>
        <w:t xml:space="preserve">, </w:t>
      </w:r>
      <w:r w:rsidR="008B347F" w:rsidRPr="002E274C">
        <w:rPr>
          <w:rFonts w:ascii="Times New Roman" w:hAnsi="Times New Roman"/>
          <w:sz w:val="28"/>
          <w:szCs w:val="28"/>
        </w:rPr>
        <w:t>20</w:t>
      </w:r>
      <w:r w:rsidR="008B347F">
        <w:rPr>
          <w:rFonts w:ascii="Times New Roman" w:hAnsi="Times New Roman"/>
          <w:sz w:val="28"/>
          <w:szCs w:val="28"/>
        </w:rPr>
        <w:t>10)</w:t>
      </w:r>
      <w:r>
        <w:rPr>
          <w:rFonts w:ascii="Times New Roman" w:hAnsi="Times New Roman"/>
          <w:sz w:val="28"/>
          <w:szCs w:val="28"/>
        </w:rPr>
        <w:t>;</w:t>
      </w:r>
      <w:r w:rsidR="00D81C1F">
        <w:rPr>
          <w:rFonts w:ascii="Times New Roman" w:hAnsi="Times New Roman"/>
          <w:sz w:val="28"/>
          <w:szCs w:val="28"/>
        </w:rPr>
        <w:t xml:space="preserve"> </w:t>
      </w:r>
    </w:p>
    <w:p w:rsidR="00D81C1F" w:rsidRDefault="00D81C1F" w:rsidP="00C42D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1C1F">
        <w:rPr>
          <w:rFonts w:ascii="Times New Roman" w:hAnsi="Times New Roman"/>
          <w:sz w:val="28"/>
          <w:szCs w:val="28"/>
        </w:rPr>
        <w:t>расширенном заседании кафедры хирургической стоматологии КазНМУ им. С.Д. Асфендиярова (Алматы, 2010</w:t>
      </w:r>
      <w:r>
        <w:rPr>
          <w:rFonts w:ascii="Times New Roman" w:hAnsi="Times New Roman"/>
          <w:sz w:val="28"/>
          <w:szCs w:val="28"/>
        </w:rPr>
        <w:t>).</w:t>
      </w:r>
    </w:p>
    <w:p w:rsidR="001D7038" w:rsidRDefault="001D7038" w:rsidP="00C42DF1">
      <w:pPr>
        <w:widowControl w:val="0"/>
        <w:autoSpaceDE w:val="0"/>
        <w:autoSpaceDN w:val="0"/>
        <w:adjustRightInd w:val="0"/>
        <w:spacing w:after="0" w:line="240" w:lineRule="auto"/>
        <w:ind w:firstLine="567"/>
        <w:jc w:val="both"/>
        <w:rPr>
          <w:rFonts w:ascii="Times New Roman" w:hAnsi="Times New Roman"/>
          <w:b/>
          <w:bCs/>
          <w:sz w:val="28"/>
          <w:szCs w:val="28"/>
        </w:rPr>
      </w:pPr>
      <w:r w:rsidRPr="002E274C">
        <w:rPr>
          <w:rFonts w:ascii="Times New Roman" w:hAnsi="Times New Roman"/>
          <w:b/>
          <w:sz w:val="28"/>
          <w:szCs w:val="28"/>
        </w:rPr>
        <w:t>Сведения о в</w:t>
      </w:r>
      <w:r w:rsidRPr="002E274C">
        <w:rPr>
          <w:rFonts w:ascii="Times New Roman" w:hAnsi="Times New Roman"/>
          <w:b/>
          <w:bCs/>
          <w:sz w:val="28"/>
          <w:szCs w:val="28"/>
        </w:rPr>
        <w:t>недрении результатов исследования</w:t>
      </w:r>
      <w:r>
        <w:rPr>
          <w:rFonts w:ascii="Times New Roman" w:hAnsi="Times New Roman"/>
          <w:b/>
          <w:bCs/>
          <w:sz w:val="28"/>
          <w:szCs w:val="28"/>
        </w:rPr>
        <w:t>.</w:t>
      </w:r>
    </w:p>
    <w:p w:rsidR="001D7038" w:rsidRDefault="001D7038"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Способы диагностики и лечения хроническ</w:t>
      </w:r>
      <w:r>
        <w:rPr>
          <w:rFonts w:ascii="Times New Roman" w:hAnsi="Times New Roman"/>
          <w:sz w:val="28"/>
          <w:szCs w:val="28"/>
        </w:rPr>
        <w:t xml:space="preserve">их паренхиматозных сиаладенитов </w:t>
      </w:r>
      <w:r w:rsidRPr="002E274C">
        <w:rPr>
          <w:rFonts w:ascii="Times New Roman" w:hAnsi="Times New Roman"/>
          <w:sz w:val="28"/>
          <w:szCs w:val="28"/>
        </w:rPr>
        <w:t>внедрены в клиник</w:t>
      </w:r>
      <w:r w:rsidR="00EF0596">
        <w:rPr>
          <w:rFonts w:ascii="Times New Roman" w:hAnsi="Times New Roman"/>
          <w:sz w:val="28"/>
          <w:szCs w:val="28"/>
        </w:rPr>
        <w:t>е</w:t>
      </w:r>
      <w:r w:rsidRPr="002E274C">
        <w:rPr>
          <w:rFonts w:ascii="Times New Roman" w:hAnsi="Times New Roman"/>
          <w:sz w:val="28"/>
          <w:szCs w:val="28"/>
        </w:rPr>
        <w:t xml:space="preserve"> кафедры хирургической стоматологии на баз</w:t>
      </w:r>
      <w:r w:rsidR="00EF0596">
        <w:rPr>
          <w:rFonts w:ascii="Times New Roman" w:hAnsi="Times New Roman"/>
          <w:sz w:val="28"/>
          <w:szCs w:val="28"/>
        </w:rPr>
        <w:t>ах</w:t>
      </w:r>
      <w:r w:rsidRPr="002E274C">
        <w:rPr>
          <w:rFonts w:ascii="Times New Roman" w:hAnsi="Times New Roman"/>
          <w:sz w:val="28"/>
          <w:szCs w:val="28"/>
        </w:rPr>
        <w:t xml:space="preserve">  городской </w:t>
      </w:r>
      <w:r w:rsidRPr="008B6C41">
        <w:rPr>
          <w:rFonts w:ascii="Times New Roman" w:hAnsi="Times New Roman"/>
          <w:sz w:val="28"/>
          <w:szCs w:val="28"/>
        </w:rPr>
        <w:t>клинической</w:t>
      </w:r>
      <w:r w:rsidR="00EF0596" w:rsidRPr="008B6C41">
        <w:rPr>
          <w:rFonts w:ascii="Times New Roman" w:hAnsi="Times New Roman"/>
          <w:sz w:val="28"/>
          <w:szCs w:val="28"/>
        </w:rPr>
        <w:t xml:space="preserve"> </w:t>
      </w:r>
      <w:r w:rsidRPr="008B6C41">
        <w:rPr>
          <w:rFonts w:ascii="Times New Roman" w:hAnsi="Times New Roman"/>
          <w:sz w:val="28"/>
          <w:szCs w:val="28"/>
        </w:rPr>
        <w:t>больницы</w:t>
      </w:r>
      <w:r w:rsidR="004D0935">
        <w:rPr>
          <w:rFonts w:ascii="Times New Roman" w:hAnsi="Times New Roman"/>
          <w:sz w:val="28"/>
          <w:szCs w:val="28"/>
        </w:rPr>
        <w:t xml:space="preserve"> № </w:t>
      </w:r>
      <w:smartTag w:uri="urn:schemas-microsoft-com:office:smarttags" w:element="metricconverter">
        <w:smartTagPr>
          <w:attr w:name="ProductID" w:val="5 г"/>
        </w:smartTagPr>
        <w:r w:rsidR="004D0935" w:rsidRPr="002E274C">
          <w:rPr>
            <w:rFonts w:ascii="Times New Roman" w:hAnsi="Times New Roman"/>
            <w:sz w:val="28"/>
            <w:szCs w:val="28"/>
          </w:rPr>
          <w:t>5</w:t>
        </w:r>
        <w:r w:rsidR="004D0935">
          <w:rPr>
            <w:rFonts w:ascii="Times New Roman" w:hAnsi="Times New Roman"/>
            <w:sz w:val="28"/>
            <w:szCs w:val="28"/>
          </w:rPr>
          <w:t xml:space="preserve"> </w:t>
        </w:r>
        <w:r w:rsidRPr="008B6C41">
          <w:rPr>
            <w:rFonts w:ascii="Times New Roman" w:hAnsi="Times New Roman"/>
            <w:sz w:val="28"/>
            <w:szCs w:val="28"/>
          </w:rPr>
          <w:t>г</w:t>
        </w:r>
      </w:smartTag>
      <w:r w:rsidRPr="008B6C41">
        <w:rPr>
          <w:rFonts w:ascii="Times New Roman" w:hAnsi="Times New Roman"/>
          <w:sz w:val="28"/>
          <w:szCs w:val="28"/>
        </w:rPr>
        <w:t>.</w:t>
      </w:r>
      <w:r w:rsidR="00E572A8" w:rsidRPr="008B6C41">
        <w:rPr>
          <w:rFonts w:ascii="Times New Roman" w:hAnsi="Times New Roman"/>
          <w:sz w:val="28"/>
          <w:szCs w:val="28"/>
        </w:rPr>
        <w:t xml:space="preserve"> </w:t>
      </w:r>
      <w:r w:rsidRPr="008B6C41">
        <w:rPr>
          <w:rFonts w:ascii="Times New Roman" w:hAnsi="Times New Roman"/>
          <w:sz w:val="28"/>
          <w:szCs w:val="28"/>
        </w:rPr>
        <w:t>Алматы, Алматинской областной клинической больницы</w:t>
      </w:r>
      <w:r w:rsidR="00EF0596" w:rsidRPr="008B6C41">
        <w:rPr>
          <w:rFonts w:ascii="Times New Roman" w:hAnsi="Times New Roman"/>
          <w:sz w:val="28"/>
          <w:szCs w:val="28"/>
        </w:rPr>
        <w:t xml:space="preserve"> и </w:t>
      </w:r>
      <w:r w:rsidR="00E572A8" w:rsidRPr="001845C3">
        <w:rPr>
          <w:rFonts w:ascii="Times New Roman" w:hAnsi="Times New Roman"/>
          <w:sz w:val="28"/>
          <w:szCs w:val="28"/>
        </w:rPr>
        <w:t xml:space="preserve">РУНКЦ </w:t>
      </w:r>
      <w:r w:rsidR="001845C3" w:rsidRPr="001845C3">
        <w:rPr>
          <w:rFonts w:ascii="Times New Roman" w:hAnsi="Times New Roman"/>
          <w:sz w:val="28"/>
          <w:szCs w:val="28"/>
        </w:rPr>
        <w:t>с</w:t>
      </w:r>
      <w:r w:rsidR="00E572A8" w:rsidRPr="001845C3">
        <w:rPr>
          <w:rFonts w:ascii="Times New Roman" w:hAnsi="Times New Roman"/>
          <w:sz w:val="28"/>
          <w:szCs w:val="28"/>
        </w:rPr>
        <w:t>томатологи</w:t>
      </w:r>
      <w:r w:rsidR="00DC20AE" w:rsidRPr="001845C3">
        <w:rPr>
          <w:rFonts w:ascii="Times New Roman" w:hAnsi="Times New Roman"/>
          <w:sz w:val="28"/>
          <w:szCs w:val="28"/>
        </w:rPr>
        <w:t>и</w:t>
      </w:r>
      <w:r w:rsidR="00E572A8" w:rsidRPr="001845C3">
        <w:rPr>
          <w:rFonts w:ascii="Times New Roman" w:hAnsi="Times New Roman"/>
          <w:sz w:val="28"/>
          <w:szCs w:val="28"/>
        </w:rPr>
        <w:t xml:space="preserve"> и челюстно-лицево</w:t>
      </w:r>
      <w:r w:rsidR="00DC20AE" w:rsidRPr="001845C3">
        <w:rPr>
          <w:rFonts w:ascii="Times New Roman" w:hAnsi="Times New Roman"/>
          <w:sz w:val="28"/>
          <w:szCs w:val="28"/>
        </w:rPr>
        <w:t>й хирургии</w:t>
      </w:r>
      <w:r w:rsidRPr="008B6C41">
        <w:rPr>
          <w:rFonts w:ascii="Times New Roman" w:hAnsi="Times New Roman"/>
          <w:sz w:val="28"/>
          <w:szCs w:val="28"/>
        </w:rPr>
        <w:t>, областной клинической больнице Западно-Казахстанской области (г.</w:t>
      </w:r>
      <w:r w:rsidR="00CC6AC8">
        <w:rPr>
          <w:rFonts w:ascii="Times New Roman" w:hAnsi="Times New Roman"/>
          <w:sz w:val="28"/>
          <w:szCs w:val="28"/>
        </w:rPr>
        <w:t xml:space="preserve"> </w:t>
      </w:r>
      <w:r w:rsidRPr="008B6C41">
        <w:rPr>
          <w:rFonts w:ascii="Times New Roman" w:hAnsi="Times New Roman"/>
          <w:sz w:val="28"/>
          <w:szCs w:val="28"/>
        </w:rPr>
        <w:t>Уральск), Акмолинской о</w:t>
      </w:r>
      <w:r>
        <w:rPr>
          <w:rFonts w:ascii="Times New Roman" w:hAnsi="Times New Roman"/>
          <w:sz w:val="28"/>
          <w:szCs w:val="28"/>
        </w:rPr>
        <w:t>бластной больнице (г.</w:t>
      </w:r>
      <w:r w:rsidR="00CC6AC8">
        <w:rPr>
          <w:rFonts w:ascii="Times New Roman" w:hAnsi="Times New Roman"/>
          <w:sz w:val="28"/>
          <w:szCs w:val="28"/>
        </w:rPr>
        <w:t xml:space="preserve"> </w:t>
      </w:r>
      <w:r>
        <w:rPr>
          <w:rFonts w:ascii="Times New Roman" w:hAnsi="Times New Roman"/>
          <w:sz w:val="28"/>
          <w:szCs w:val="28"/>
        </w:rPr>
        <w:t>Кокчетав).</w:t>
      </w:r>
      <w:r w:rsidR="00B24056">
        <w:rPr>
          <w:rFonts w:ascii="Times New Roman" w:hAnsi="Times New Roman"/>
          <w:sz w:val="28"/>
          <w:szCs w:val="28"/>
        </w:rPr>
        <w:t xml:space="preserve"> Результаты исследований используются в учебном процессе на стоматологическом и лечебном факультетах </w:t>
      </w:r>
      <w:r w:rsidR="00B24056" w:rsidRPr="002E274C">
        <w:rPr>
          <w:rFonts w:ascii="Times New Roman" w:hAnsi="Times New Roman"/>
          <w:sz w:val="28"/>
          <w:szCs w:val="28"/>
        </w:rPr>
        <w:t>Казахского национального медицинского университета имени С.Д.</w:t>
      </w:r>
      <w:r w:rsidR="00B24056">
        <w:rPr>
          <w:rFonts w:ascii="Times New Roman" w:hAnsi="Times New Roman"/>
          <w:sz w:val="28"/>
          <w:szCs w:val="28"/>
        </w:rPr>
        <w:t xml:space="preserve"> Асфендиярова.</w:t>
      </w:r>
    </w:p>
    <w:p w:rsidR="008849EE" w:rsidRDefault="008849EE" w:rsidP="00C42DF1">
      <w:pPr>
        <w:widowControl w:val="0"/>
        <w:autoSpaceDE w:val="0"/>
        <w:autoSpaceDN w:val="0"/>
        <w:adjustRightInd w:val="0"/>
        <w:spacing w:after="0" w:line="240" w:lineRule="auto"/>
        <w:ind w:firstLine="567"/>
        <w:jc w:val="both"/>
        <w:rPr>
          <w:rFonts w:ascii="Times New Roman" w:hAnsi="Times New Roman"/>
          <w:b/>
          <w:sz w:val="28"/>
          <w:szCs w:val="28"/>
        </w:rPr>
      </w:pPr>
      <w:r w:rsidRPr="002E274C">
        <w:rPr>
          <w:rFonts w:ascii="Times New Roman" w:hAnsi="Times New Roman"/>
          <w:b/>
          <w:sz w:val="28"/>
          <w:szCs w:val="28"/>
        </w:rPr>
        <w:t>Публикации по теме диссертации</w:t>
      </w:r>
      <w:r>
        <w:rPr>
          <w:rFonts w:ascii="Times New Roman" w:hAnsi="Times New Roman"/>
          <w:b/>
          <w:sz w:val="28"/>
          <w:szCs w:val="28"/>
        </w:rPr>
        <w:t>:</w:t>
      </w:r>
    </w:p>
    <w:p w:rsidR="008849EE" w:rsidRDefault="008849EE" w:rsidP="00C42DF1">
      <w:pPr>
        <w:widowControl w:val="0"/>
        <w:autoSpaceDE w:val="0"/>
        <w:autoSpaceDN w:val="0"/>
        <w:adjustRightInd w:val="0"/>
        <w:spacing w:after="0" w:line="240" w:lineRule="auto"/>
        <w:ind w:firstLine="567"/>
        <w:jc w:val="both"/>
        <w:rPr>
          <w:rFonts w:ascii="Times New Roman" w:hAnsi="Times New Roman"/>
          <w:sz w:val="28"/>
          <w:szCs w:val="28"/>
        </w:rPr>
      </w:pPr>
      <w:r w:rsidRPr="002E274C">
        <w:rPr>
          <w:rFonts w:ascii="Times New Roman" w:hAnsi="Times New Roman"/>
          <w:sz w:val="28"/>
          <w:szCs w:val="28"/>
        </w:rPr>
        <w:t>По материалам диссертации опубликованы 3</w:t>
      </w:r>
      <w:r>
        <w:rPr>
          <w:rFonts w:ascii="Times New Roman" w:hAnsi="Times New Roman"/>
          <w:sz w:val="28"/>
          <w:szCs w:val="28"/>
        </w:rPr>
        <w:t>9</w:t>
      </w:r>
      <w:r w:rsidRPr="002E274C">
        <w:rPr>
          <w:rFonts w:ascii="Times New Roman" w:hAnsi="Times New Roman"/>
          <w:sz w:val="28"/>
          <w:szCs w:val="28"/>
        </w:rPr>
        <w:t xml:space="preserve"> научны</w:t>
      </w:r>
      <w:r>
        <w:rPr>
          <w:rFonts w:ascii="Times New Roman" w:hAnsi="Times New Roman"/>
          <w:sz w:val="28"/>
          <w:szCs w:val="28"/>
        </w:rPr>
        <w:t>х</w:t>
      </w:r>
      <w:r w:rsidRPr="002E274C">
        <w:rPr>
          <w:rFonts w:ascii="Times New Roman" w:hAnsi="Times New Roman"/>
          <w:sz w:val="28"/>
          <w:szCs w:val="28"/>
        </w:rPr>
        <w:t xml:space="preserve"> работ, из них </w:t>
      </w:r>
      <w:r w:rsidR="00A85B4B">
        <w:rPr>
          <w:rFonts w:ascii="Times New Roman" w:hAnsi="Times New Roman"/>
          <w:sz w:val="28"/>
          <w:szCs w:val="28"/>
        </w:rPr>
        <w:t>20</w:t>
      </w:r>
      <w:r>
        <w:rPr>
          <w:rFonts w:ascii="Times New Roman" w:hAnsi="Times New Roman"/>
          <w:sz w:val="28"/>
          <w:szCs w:val="28"/>
        </w:rPr>
        <w:t xml:space="preserve"> – индивидуальных, </w:t>
      </w:r>
      <w:r w:rsidRPr="002E274C">
        <w:rPr>
          <w:rFonts w:ascii="Times New Roman" w:hAnsi="Times New Roman"/>
          <w:sz w:val="28"/>
          <w:szCs w:val="28"/>
        </w:rPr>
        <w:t>2</w:t>
      </w:r>
      <w:r w:rsidR="00A85B4B">
        <w:rPr>
          <w:rFonts w:ascii="Times New Roman" w:hAnsi="Times New Roman"/>
          <w:sz w:val="28"/>
          <w:szCs w:val="28"/>
        </w:rPr>
        <w:t>1</w:t>
      </w:r>
      <w:r w:rsidR="004516E8">
        <w:rPr>
          <w:rFonts w:ascii="Times New Roman" w:hAnsi="Times New Roman"/>
          <w:sz w:val="28"/>
          <w:szCs w:val="28"/>
        </w:rPr>
        <w:t xml:space="preserve"> - опубликованы в 6</w:t>
      </w:r>
      <w:r w:rsidR="004516E8" w:rsidRPr="004516E8">
        <w:rPr>
          <w:rFonts w:ascii="Times New Roman" w:hAnsi="Times New Roman"/>
          <w:sz w:val="28"/>
          <w:szCs w:val="28"/>
        </w:rPr>
        <w:t xml:space="preserve"> </w:t>
      </w:r>
      <w:r w:rsidRPr="002E274C">
        <w:rPr>
          <w:rFonts w:ascii="Times New Roman" w:hAnsi="Times New Roman"/>
          <w:sz w:val="28"/>
          <w:szCs w:val="28"/>
        </w:rPr>
        <w:t xml:space="preserve">разных изданиях, рекомендованных Комитетом по </w:t>
      </w:r>
      <w:r w:rsidR="00660863">
        <w:rPr>
          <w:rFonts w:ascii="Times New Roman" w:hAnsi="Times New Roman"/>
          <w:sz w:val="28"/>
          <w:szCs w:val="28"/>
        </w:rPr>
        <w:t xml:space="preserve">контролю </w:t>
      </w:r>
      <w:r w:rsidRPr="002E274C">
        <w:rPr>
          <w:rFonts w:ascii="Times New Roman" w:hAnsi="Times New Roman"/>
          <w:sz w:val="28"/>
          <w:szCs w:val="28"/>
        </w:rPr>
        <w:t xml:space="preserve">в сфере образования и науки МОН РК, </w:t>
      </w:r>
      <w:r w:rsidR="000601D0">
        <w:rPr>
          <w:rFonts w:ascii="Times New Roman" w:hAnsi="Times New Roman"/>
          <w:sz w:val="28"/>
          <w:szCs w:val="28"/>
        </w:rPr>
        <w:t>6</w:t>
      </w:r>
      <w:r w:rsidRPr="002E274C">
        <w:rPr>
          <w:rFonts w:ascii="Times New Roman" w:hAnsi="Times New Roman"/>
          <w:sz w:val="28"/>
          <w:szCs w:val="28"/>
        </w:rPr>
        <w:t xml:space="preserve"> стат</w:t>
      </w:r>
      <w:r>
        <w:rPr>
          <w:rFonts w:ascii="Times New Roman" w:hAnsi="Times New Roman"/>
          <w:sz w:val="28"/>
          <w:szCs w:val="28"/>
        </w:rPr>
        <w:t>ей</w:t>
      </w:r>
      <w:r w:rsidRPr="002E274C">
        <w:rPr>
          <w:rFonts w:ascii="Times New Roman" w:hAnsi="Times New Roman"/>
          <w:sz w:val="28"/>
          <w:szCs w:val="28"/>
        </w:rPr>
        <w:t xml:space="preserve"> в зарубежных изданиях. Получен</w:t>
      </w:r>
      <w:r>
        <w:rPr>
          <w:rFonts w:ascii="Times New Roman" w:hAnsi="Times New Roman"/>
          <w:sz w:val="28"/>
          <w:szCs w:val="28"/>
        </w:rPr>
        <w:t>ы</w:t>
      </w:r>
      <w:r w:rsidRPr="002E274C">
        <w:rPr>
          <w:rFonts w:ascii="Times New Roman" w:hAnsi="Times New Roman"/>
          <w:sz w:val="28"/>
          <w:szCs w:val="28"/>
        </w:rPr>
        <w:t xml:space="preserve"> </w:t>
      </w:r>
      <w:r>
        <w:rPr>
          <w:rFonts w:ascii="Times New Roman" w:hAnsi="Times New Roman"/>
          <w:sz w:val="28"/>
          <w:szCs w:val="28"/>
        </w:rPr>
        <w:t xml:space="preserve">2 </w:t>
      </w:r>
      <w:r w:rsidRPr="002E274C">
        <w:rPr>
          <w:rFonts w:ascii="Times New Roman" w:hAnsi="Times New Roman"/>
          <w:sz w:val="28"/>
          <w:szCs w:val="28"/>
        </w:rPr>
        <w:t>предпатент</w:t>
      </w:r>
      <w:r>
        <w:rPr>
          <w:rFonts w:ascii="Times New Roman" w:hAnsi="Times New Roman"/>
          <w:sz w:val="28"/>
          <w:szCs w:val="28"/>
        </w:rPr>
        <w:t>а</w:t>
      </w:r>
      <w:r w:rsidRPr="002E274C">
        <w:rPr>
          <w:rFonts w:ascii="Times New Roman" w:hAnsi="Times New Roman"/>
          <w:sz w:val="28"/>
          <w:szCs w:val="28"/>
        </w:rPr>
        <w:t xml:space="preserve"> РК на изобретение, издан</w:t>
      </w:r>
      <w:r w:rsidR="00705006">
        <w:rPr>
          <w:rFonts w:ascii="Times New Roman" w:hAnsi="Times New Roman"/>
          <w:sz w:val="28"/>
          <w:szCs w:val="28"/>
        </w:rPr>
        <w:t>ы</w:t>
      </w:r>
      <w:r w:rsidRPr="002E274C">
        <w:rPr>
          <w:rFonts w:ascii="Times New Roman" w:hAnsi="Times New Roman"/>
          <w:sz w:val="28"/>
          <w:szCs w:val="28"/>
        </w:rPr>
        <w:t xml:space="preserve"> </w:t>
      </w:r>
      <w:r w:rsidR="00705006">
        <w:rPr>
          <w:rFonts w:ascii="Times New Roman" w:hAnsi="Times New Roman"/>
          <w:sz w:val="28"/>
          <w:szCs w:val="28"/>
        </w:rPr>
        <w:t xml:space="preserve">1 </w:t>
      </w:r>
      <w:r w:rsidRPr="002E274C">
        <w:rPr>
          <w:rFonts w:ascii="Times New Roman" w:hAnsi="Times New Roman"/>
          <w:sz w:val="28"/>
          <w:szCs w:val="28"/>
        </w:rPr>
        <w:t>учебное пособие</w:t>
      </w:r>
      <w:r w:rsidR="00705006">
        <w:rPr>
          <w:rFonts w:ascii="Times New Roman" w:hAnsi="Times New Roman"/>
          <w:sz w:val="28"/>
          <w:szCs w:val="28"/>
        </w:rPr>
        <w:t>, 1 методические рекомендации</w:t>
      </w:r>
      <w:r>
        <w:rPr>
          <w:rFonts w:ascii="Times New Roman" w:hAnsi="Times New Roman"/>
          <w:sz w:val="28"/>
          <w:szCs w:val="28"/>
        </w:rPr>
        <w:t>.</w:t>
      </w:r>
    </w:p>
    <w:p w:rsidR="008849EE" w:rsidRDefault="008849EE" w:rsidP="00C42DF1">
      <w:pPr>
        <w:widowControl w:val="0"/>
        <w:autoSpaceDE w:val="0"/>
        <w:autoSpaceDN w:val="0"/>
        <w:adjustRightInd w:val="0"/>
        <w:spacing w:after="0" w:line="240" w:lineRule="auto"/>
        <w:ind w:firstLine="567"/>
        <w:jc w:val="both"/>
        <w:rPr>
          <w:rFonts w:ascii="Times New Roman" w:hAnsi="Times New Roman"/>
          <w:b/>
          <w:sz w:val="28"/>
          <w:szCs w:val="28"/>
        </w:rPr>
      </w:pPr>
      <w:r w:rsidRPr="002E274C">
        <w:rPr>
          <w:rFonts w:ascii="Times New Roman" w:hAnsi="Times New Roman"/>
          <w:b/>
          <w:sz w:val="28"/>
          <w:szCs w:val="28"/>
        </w:rPr>
        <w:t>Объем и структура диссертации</w:t>
      </w:r>
    </w:p>
    <w:p w:rsidR="00367D68" w:rsidRDefault="00641E4A" w:rsidP="004D73EB">
      <w:pPr>
        <w:widowControl w:val="0"/>
        <w:autoSpaceDE w:val="0"/>
        <w:autoSpaceDN w:val="0"/>
        <w:adjustRightInd w:val="0"/>
        <w:spacing w:after="0" w:line="240" w:lineRule="auto"/>
        <w:ind w:firstLine="567"/>
        <w:jc w:val="both"/>
        <w:rPr>
          <w:rFonts w:ascii="Times New Roman" w:hAnsi="Times New Roman"/>
          <w:b/>
          <w:sz w:val="28"/>
          <w:szCs w:val="28"/>
        </w:rPr>
      </w:pPr>
      <w:r w:rsidRPr="002E274C">
        <w:rPr>
          <w:rFonts w:ascii="Times New Roman" w:hAnsi="Times New Roman"/>
          <w:sz w:val="28"/>
          <w:szCs w:val="28"/>
        </w:rPr>
        <w:t>Диссертация излож</w:t>
      </w:r>
      <w:r>
        <w:rPr>
          <w:rFonts w:ascii="Times New Roman" w:hAnsi="Times New Roman"/>
          <w:sz w:val="28"/>
          <w:szCs w:val="28"/>
        </w:rPr>
        <w:t>ена на 21</w:t>
      </w:r>
      <w:r w:rsidR="003800DF">
        <w:rPr>
          <w:rFonts w:ascii="Times New Roman" w:hAnsi="Times New Roman"/>
          <w:sz w:val="28"/>
          <w:szCs w:val="28"/>
        </w:rPr>
        <w:t>7</w:t>
      </w:r>
      <w:r w:rsidRPr="002E274C">
        <w:rPr>
          <w:rFonts w:ascii="Times New Roman" w:hAnsi="Times New Roman"/>
          <w:sz w:val="28"/>
          <w:szCs w:val="28"/>
        </w:rPr>
        <w:t xml:space="preserve"> страниц</w:t>
      </w:r>
      <w:r w:rsidR="009D4A03">
        <w:rPr>
          <w:rFonts w:ascii="Times New Roman" w:hAnsi="Times New Roman"/>
          <w:sz w:val="28"/>
          <w:szCs w:val="28"/>
        </w:rPr>
        <w:t>ах</w:t>
      </w:r>
      <w:r w:rsidRPr="002E274C">
        <w:rPr>
          <w:rFonts w:ascii="Times New Roman" w:hAnsi="Times New Roman"/>
          <w:sz w:val="28"/>
          <w:szCs w:val="28"/>
        </w:rPr>
        <w:t xml:space="preserve"> компьютерной печати, состоит из </w:t>
      </w:r>
      <w:r w:rsidR="00AE2BBC">
        <w:rPr>
          <w:rFonts w:ascii="Times New Roman" w:hAnsi="Times New Roman"/>
          <w:sz w:val="28"/>
          <w:szCs w:val="28"/>
        </w:rPr>
        <w:t xml:space="preserve">обозначений и сокращений, </w:t>
      </w:r>
      <w:r w:rsidRPr="002E274C">
        <w:rPr>
          <w:rFonts w:ascii="Times New Roman" w:hAnsi="Times New Roman"/>
          <w:sz w:val="28"/>
          <w:szCs w:val="28"/>
        </w:rPr>
        <w:t xml:space="preserve">введения, </w:t>
      </w:r>
      <w:r w:rsidR="00AE2BBC">
        <w:rPr>
          <w:rFonts w:ascii="Times New Roman" w:hAnsi="Times New Roman"/>
          <w:sz w:val="28"/>
          <w:szCs w:val="28"/>
        </w:rPr>
        <w:t>о</w:t>
      </w:r>
      <w:r w:rsidRPr="002E274C">
        <w:rPr>
          <w:rFonts w:ascii="Times New Roman" w:hAnsi="Times New Roman"/>
          <w:sz w:val="28"/>
          <w:szCs w:val="28"/>
        </w:rPr>
        <w:t xml:space="preserve">бзора литературы, </w:t>
      </w:r>
      <w:r w:rsidR="00AE2BBC" w:rsidRPr="002E274C">
        <w:rPr>
          <w:rFonts w:ascii="Times New Roman" w:hAnsi="Times New Roman"/>
          <w:sz w:val="28"/>
          <w:szCs w:val="28"/>
        </w:rPr>
        <w:t>о</w:t>
      </w:r>
      <w:r w:rsidR="00AE2BBC">
        <w:rPr>
          <w:rFonts w:ascii="Times New Roman" w:hAnsi="Times New Roman"/>
          <w:sz w:val="28"/>
          <w:szCs w:val="28"/>
        </w:rPr>
        <w:t>сновной части, з</w:t>
      </w:r>
      <w:r w:rsidR="00B02D8E">
        <w:rPr>
          <w:rFonts w:ascii="Times New Roman" w:hAnsi="Times New Roman"/>
          <w:sz w:val="28"/>
          <w:szCs w:val="28"/>
        </w:rPr>
        <w:t>аключения и</w:t>
      </w:r>
      <w:r w:rsidRPr="002E274C">
        <w:rPr>
          <w:rFonts w:ascii="Times New Roman" w:hAnsi="Times New Roman"/>
          <w:sz w:val="28"/>
          <w:szCs w:val="28"/>
        </w:rPr>
        <w:t xml:space="preserve"> списка использованных </w:t>
      </w:r>
      <w:r w:rsidRPr="001845C3">
        <w:rPr>
          <w:rFonts w:ascii="Times New Roman" w:hAnsi="Times New Roman"/>
          <w:sz w:val="28"/>
          <w:szCs w:val="28"/>
        </w:rPr>
        <w:t>источников</w:t>
      </w:r>
      <w:r w:rsidR="00206477">
        <w:rPr>
          <w:rFonts w:ascii="Times New Roman" w:hAnsi="Times New Roman"/>
          <w:sz w:val="28"/>
          <w:szCs w:val="28"/>
        </w:rPr>
        <w:t xml:space="preserve">, содержащего </w:t>
      </w:r>
      <w:r w:rsidRPr="001845C3">
        <w:rPr>
          <w:rFonts w:ascii="Times New Roman" w:hAnsi="Times New Roman"/>
          <w:sz w:val="28"/>
          <w:szCs w:val="28"/>
        </w:rPr>
        <w:t>4</w:t>
      </w:r>
      <w:r w:rsidR="006B156D" w:rsidRPr="001845C3">
        <w:rPr>
          <w:rFonts w:ascii="Times New Roman" w:hAnsi="Times New Roman"/>
          <w:sz w:val="28"/>
          <w:szCs w:val="28"/>
        </w:rPr>
        <w:t>2</w:t>
      </w:r>
      <w:r w:rsidR="00206477">
        <w:rPr>
          <w:rFonts w:ascii="Times New Roman" w:hAnsi="Times New Roman"/>
          <w:sz w:val="28"/>
          <w:szCs w:val="28"/>
        </w:rPr>
        <w:t>7</w:t>
      </w:r>
      <w:r w:rsidRPr="001845C3">
        <w:rPr>
          <w:rFonts w:ascii="Times New Roman" w:hAnsi="Times New Roman"/>
          <w:sz w:val="28"/>
          <w:szCs w:val="28"/>
        </w:rPr>
        <w:t xml:space="preserve"> источник</w:t>
      </w:r>
      <w:r w:rsidR="0038267F" w:rsidRPr="001845C3">
        <w:rPr>
          <w:rFonts w:ascii="Times New Roman" w:hAnsi="Times New Roman"/>
          <w:sz w:val="28"/>
          <w:szCs w:val="28"/>
        </w:rPr>
        <w:t>ов</w:t>
      </w:r>
      <w:r w:rsidR="006B156D" w:rsidRPr="001845C3">
        <w:rPr>
          <w:rFonts w:ascii="Times New Roman" w:hAnsi="Times New Roman"/>
          <w:sz w:val="28"/>
          <w:szCs w:val="28"/>
        </w:rPr>
        <w:t>, и</w:t>
      </w:r>
      <w:r w:rsidRPr="001845C3">
        <w:rPr>
          <w:rFonts w:ascii="Times New Roman" w:hAnsi="Times New Roman"/>
          <w:sz w:val="28"/>
          <w:szCs w:val="28"/>
        </w:rPr>
        <w:t>з них</w:t>
      </w:r>
      <w:r w:rsidRPr="002E274C">
        <w:rPr>
          <w:rFonts w:ascii="Times New Roman" w:hAnsi="Times New Roman"/>
          <w:sz w:val="28"/>
          <w:szCs w:val="28"/>
        </w:rPr>
        <w:t xml:space="preserve">  </w:t>
      </w:r>
      <w:r>
        <w:rPr>
          <w:rFonts w:ascii="Times New Roman" w:hAnsi="Times New Roman"/>
          <w:sz w:val="28"/>
          <w:szCs w:val="28"/>
        </w:rPr>
        <w:t>10</w:t>
      </w:r>
      <w:r w:rsidR="0038267F" w:rsidRPr="0038267F">
        <w:rPr>
          <w:rFonts w:ascii="Times New Roman" w:hAnsi="Times New Roman"/>
          <w:sz w:val="28"/>
          <w:szCs w:val="28"/>
        </w:rPr>
        <w:t xml:space="preserve">7 </w:t>
      </w:r>
      <w:r w:rsidRPr="002E274C">
        <w:rPr>
          <w:rFonts w:ascii="Times New Roman" w:hAnsi="Times New Roman"/>
          <w:sz w:val="28"/>
          <w:szCs w:val="28"/>
        </w:rPr>
        <w:t xml:space="preserve">– зарубежных,  </w:t>
      </w:r>
      <w:r>
        <w:rPr>
          <w:rFonts w:ascii="Times New Roman" w:hAnsi="Times New Roman"/>
          <w:sz w:val="28"/>
          <w:szCs w:val="28"/>
        </w:rPr>
        <w:t>3</w:t>
      </w:r>
      <w:r w:rsidR="007F695A">
        <w:rPr>
          <w:rFonts w:ascii="Times New Roman" w:hAnsi="Times New Roman"/>
          <w:sz w:val="28"/>
          <w:szCs w:val="28"/>
        </w:rPr>
        <w:t>20</w:t>
      </w:r>
      <w:r>
        <w:rPr>
          <w:rFonts w:ascii="Times New Roman" w:hAnsi="Times New Roman"/>
          <w:sz w:val="28"/>
          <w:szCs w:val="28"/>
        </w:rPr>
        <w:t xml:space="preserve"> </w:t>
      </w:r>
      <w:r w:rsidRPr="002E274C">
        <w:rPr>
          <w:rFonts w:ascii="Times New Roman" w:hAnsi="Times New Roman"/>
          <w:sz w:val="28"/>
          <w:szCs w:val="28"/>
        </w:rPr>
        <w:t>–</w:t>
      </w:r>
      <w:r w:rsidR="001845C3">
        <w:rPr>
          <w:rFonts w:ascii="Times New Roman" w:hAnsi="Times New Roman"/>
          <w:sz w:val="28"/>
          <w:szCs w:val="28"/>
        </w:rPr>
        <w:t xml:space="preserve"> СССР и </w:t>
      </w:r>
      <w:r w:rsidRPr="002E274C">
        <w:rPr>
          <w:rFonts w:ascii="Times New Roman" w:hAnsi="Times New Roman"/>
          <w:sz w:val="28"/>
          <w:szCs w:val="28"/>
        </w:rPr>
        <w:t xml:space="preserve">стран СНГ. </w:t>
      </w:r>
      <w:r w:rsidR="00206477">
        <w:rPr>
          <w:rFonts w:ascii="Times New Roman" w:hAnsi="Times New Roman"/>
          <w:sz w:val="28"/>
          <w:szCs w:val="28"/>
        </w:rPr>
        <w:t xml:space="preserve">Текст диссертации </w:t>
      </w:r>
      <w:r w:rsidR="00CC6AC8">
        <w:rPr>
          <w:rFonts w:ascii="Times New Roman" w:hAnsi="Times New Roman"/>
          <w:sz w:val="28"/>
          <w:szCs w:val="28"/>
        </w:rPr>
        <w:t xml:space="preserve">содержит </w:t>
      </w:r>
      <w:r w:rsidRPr="002E274C">
        <w:rPr>
          <w:rFonts w:ascii="Times New Roman" w:hAnsi="Times New Roman"/>
          <w:sz w:val="28"/>
          <w:szCs w:val="28"/>
        </w:rPr>
        <w:t xml:space="preserve"> </w:t>
      </w:r>
      <w:r w:rsidR="00CC6AC8">
        <w:rPr>
          <w:rFonts w:ascii="Times New Roman" w:hAnsi="Times New Roman"/>
          <w:sz w:val="28"/>
          <w:szCs w:val="28"/>
        </w:rPr>
        <w:t>44</w:t>
      </w:r>
      <w:r w:rsidR="00CC6AC8" w:rsidRPr="002E274C">
        <w:rPr>
          <w:rFonts w:ascii="Times New Roman" w:hAnsi="Times New Roman"/>
          <w:sz w:val="28"/>
          <w:szCs w:val="28"/>
        </w:rPr>
        <w:t xml:space="preserve"> таблиц</w:t>
      </w:r>
      <w:r w:rsidR="00CC6AC8">
        <w:rPr>
          <w:rFonts w:ascii="Times New Roman" w:hAnsi="Times New Roman"/>
          <w:sz w:val="28"/>
          <w:szCs w:val="28"/>
        </w:rPr>
        <w:t>ы,</w:t>
      </w:r>
      <w:r w:rsidR="00CC6AC8" w:rsidRPr="002E274C">
        <w:rPr>
          <w:rFonts w:ascii="Times New Roman" w:hAnsi="Times New Roman"/>
          <w:sz w:val="28"/>
          <w:szCs w:val="28"/>
        </w:rPr>
        <w:t xml:space="preserve"> </w:t>
      </w:r>
      <w:r w:rsidRPr="002E274C">
        <w:rPr>
          <w:rFonts w:ascii="Times New Roman" w:hAnsi="Times New Roman"/>
          <w:sz w:val="28"/>
          <w:szCs w:val="28"/>
        </w:rPr>
        <w:t xml:space="preserve">иллюстрирован </w:t>
      </w:r>
      <w:r>
        <w:rPr>
          <w:rFonts w:ascii="Times New Roman" w:hAnsi="Times New Roman"/>
          <w:sz w:val="28"/>
          <w:szCs w:val="28"/>
        </w:rPr>
        <w:t>6</w:t>
      </w:r>
      <w:r w:rsidR="00955BD6">
        <w:rPr>
          <w:rFonts w:ascii="Times New Roman" w:hAnsi="Times New Roman"/>
          <w:sz w:val="28"/>
          <w:szCs w:val="28"/>
        </w:rPr>
        <w:t>1 рисунко</w:t>
      </w:r>
      <w:r w:rsidRPr="002E274C">
        <w:rPr>
          <w:rFonts w:ascii="Times New Roman" w:hAnsi="Times New Roman"/>
          <w:sz w:val="28"/>
          <w:szCs w:val="28"/>
        </w:rPr>
        <w:t>м</w:t>
      </w:r>
      <w:r>
        <w:rPr>
          <w:rFonts w:ascii="Times New Roman" w:hAnsi="Times New Roman"/>
          <w:sz w:val="28"/>
          <w:szCs w:val="28"/>
        </w:rPr>
        <w:t>.</w:t>
      </w:r>
      <w:r w:rsidR="00EF0596" w:rsidRPr="00EF0596">
        <w:rPr>
          <w:sz w:val="28"/>
          <w:szCs w:val="28"/>
        </w:rPr>
        <w:t xml:space="preserve"> </w:t>
      </w:r>
    </w:p>
    <w:p w:rsidR="006D1628" w:rsidRPr="00892C5C" w:rsidRDefault="006D1628" w:rsidP="006D1628">
      <w:pPr>
        <w:spacing w:after="0" w:line="240" w:lineRule="auto"/>
        <w:jc w:val="center"/>
        <w:rPr>
          <w:rFonts w:ascii="Times New Roman" w:hAnsi="Times New Roman"/>
          <w:b/>
          <w:sz w:val="28"/>
          <w:szCs w:val="28"/>
        </w:rPr>
      </w:pPr>
      <w:r w:rsidRPr="00892C5C">
        <w:rPr>
          <w:rFonts w:ascii="Times New Roman" w:hAnsi="Times New Roman"/>
          <w:b/>
          <w:sz w:val="28"/>
          <w:szCs w:val="28"/>
        </w:rPr>
        <w:lastRenderedPageBreak/>
        <w:t>ОСНОВНАЯ ЧАСТЬ</w:t>
      </w:r>
    </w:p>
    <w:p w:rsidR="00837D36" w:rsidRPr="00892C5C" w:rsidRDefault="00837D36" w:rsidP="00EA5D7C">
      <w:pPr>
        <w:spacing w:after="0" w:line="240" w:lineRule="auto"/>
        <w:jc w:val="center"/>
        <w:rPr>
          <w:rFonts w:ascii="Times New Roman" w:hAnsi="Times New Roman"/>
          <w:b/>
          <w:sz w:val="28"/>
          <w:szCs w:val="28"/>
        </w:rPr>
      </w:pPr>
      <w:r w:rsidRPr="00892C5C">
        <w:rPr>
          <w:rFonts w:ascii="Times New Roman" w:hAnsi="Times New Roman"/>
          <w:b/>
          <w:sz w:val="28"/>
          <w:szCs w:val="28"/>
        </w:rPr>
        <w:t>Материал и методы исследования</w:t>
      </w:r>
      <w:r w:rsidR="00BE6B1A">
        <w:rPr>
          <w:rFonts w:ascii="Times New Roman" w:hAnsi="Times New Roman"/>
          <w:b/>
          <w:sz w:val="28"/>
          <w:szCs w:val="28"/>
        </w:rPr>
        <w:tab/>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892C5C">
        <w:rPr>
          <w:rFonts w:ascii="Times New Roman" w:hAnsi="Times New Roman"/>
          <w:sz w:val="28"/>
          <w:szCs w:val="28"/>
        </w:rPr>
        <w:t xml:space="preserve">Работа выполнена </w:t>
      </w:r>
      <w:r>
        <w:rPr>
          <w:rFonts w:ascii="Times New Roman" w:hAnsi="Times New Roman"/>
          <w:sz w:val="28"/>
          <w:szCs w:val="28"/>
        </w:rPr>
        <w:t>на кафедре хирургической стоматологии КазНМУ им. С.Д.</w:t>
      </w:r>
      <w:r w:rsidR="00683A43">
        <w:rPr>
          <w:rFonts w:ascii="Times New Roman" w:hAnsi="Times New Roman"/>
          <w:sz w:val="28"/>
          <w:szCs w:val="28"/>
        </w:rPr>
        <w:t xml:space="preserve"> </w:t>
      </w:r>
      <w:r>
        <w:rPr>
          <w:rFonts w:ascii="Times New Roman" w:hAnsi="Times New Roman"/>
          <w:sz w:val="28"/>
          <w:szCs w:val="28"/>
        </w:rPr>
        <w:t xml:space="preserve">Асфендиярова. Клиническая часть работы, ультразвуковые и реографические исследования проведены в городской клинической больнице </w:t>
      </w:r>
      <w:r w:rsidR="0014504F">
        <w:rPr>
          <w:rFonts w:ascii="Times New Roman" w:hAnsi="Times New Roman"/>
          <w:sz w:val="28"/>
          <w:szCs w:val="28"/>
        </w:rPr>
        <w:t xml:space="preserve">(ГКБ) </w:t>
      </w:r>
      <w:r>
        <w:rPr>
          <w:rFonts w:ascii="Times New Roman" w:hAnsi="Times New Roman"/>
          <w:sz w:val="28"/>
          <w:szCs w:val="28"/>
        </w:rPr>
        <w:t>№</w:t>
      </w:r>
      <w:r w:rsidR="00BB56E0">
        <w:rPr>
          <w:rFonts w:ascii="Times New Roman" w:hAnsi="Times New Roman"/>
          <w:sz w:val="28"/>
          <w:szCs w:val="28"/>
        </w:rPr>
        <w:t xml:space="preserve"> </w:t>
      </w:r>
      <w:smartTag w:uri="urn:schemas-microsoft-com:office:smarttags" w:element="metricconverter">
        <w:smartTagPr>
          <w:attr w:name="ProductID" w:val="5 г"/>
        </w:smartTagPr>
        <w:r>
          <w:rPr>
            <w:rFonts w:ascii="Times New Roman" w:hAnsi="Times New Roman"/>
            <w:sz w:val="28"/>
            <w:szCs w:val="28"/>
          </w:rPr>
          <w:t xml:space="preserve">5 </w:t>
        </w:r>
        <w:r w:rsidR="0014504F">
          <w:rPr>
            <w:rFonts w:ascii="Times New Roman" w:hAnsi="Times New Roman"/>
            <w:sz w:val="28"/>
            <w:szCs w:val="28"/>
          </w:rPr>
          <w:t>г</w:t>
        </w:r>
      </w:smartTag>
      <w:r w:rsidR="0014504F">
        <w:rPr>
          <w:rFonts w:ascii="Times New Roman" w:hAnsi="Times New Roman"/>
          <w:sz w:val="28"/>
          <w:szCs w:val="28"/>
        </w:rPr>
        <w:t xml:space="preserve">. </w:t>
      </w:r>
      <w:r>
        <w:rPr>
          <w:rFonts w:ascii="Times New Roman" w:hAnsi="Times New Roman"/>
          <w:sz w:val="28"/>
          <w:szCs w:val="28"/>
        </w:rPr>
        <w:t>Алматы, цитологические, морфологические и  биохимические исследования - на соответствующих  кафедрах КазНМУ, магнитно-резонансная томография слюнных желез – в Региональном диагностическом центре</w:t>
      </w:r>
      <w:r w:rsidR="00F20B86">
        <w:rPr>
          <w:rFonts w:ascii="Times New Roman" w:hAnsi="Times New Roman"/>
          <w:sz w:val="28"/>
          <w:szCs w:val="28"/>
        </w:rPr>
        <w:t xml:space="preserve"> г.</w:t>
      </w:r>
      <w:r w:rsidR="00683A43">
        <w:rPr>
          <w:rFonts w:ascii="Times New Roman" w:hAnsi="Times New Roman"/>
          <w:sz w:val="28"/>
          <w:szCs w:val="28"/>
        </w:rPr>
        <w:t xml:space="preserve"> </w:t>
      </w:r>
      <w:r w:rsidR="00F20B86">
        <w:rPr>
          <w:rFonts w:ascii="Times New Roman" w:hAnsi="Times New Roman"/>
          <w:sz w:val="28"/>
          <w:szCs w:val="28"/>
        </w:rPr>
        <w:t>Алматы</w:t>
      </w:r>
      <w:r>
        <w:rPr>
          <w:rFonts w:ascii="Times New Roman" w:hAnsi="Times New Roman"/>
          <w:sz w:val="28"/>
          <w:szCs w:val="28"/>
        </w:rPr>
        <w:t>.</w:t>
      </w:r>
    </w:p>
    <w:p w:rsidR="00837D36" w:rsidRDefault="0096193F" w:rsidP="00837D3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Проведен анализ годовых отчетов челюстно-лицевых отделений РК </w:t>
      </w:r>
      <w:r w:rsidR="007073DD">
        <w:rPr>
          <w:rFonts w:ascii="Times New Roman" w:hAnsi="Times New Roman"/>
          <w:sz w:val="28"/>
          <w:szCs w:val="28"/>
        </w:rPr>
        <w:t xml:space="preserve">за 1999-2001 и 2004-2006 годы. </w:t>
      </w:r>
      <w:r w:rsidR="00745183">
        <w:rPr>
          <w:rFonts w:ascii="Times New Roman" w:hAnsi="Times New Roman"/>
          <w:sz w:val="28"/>
          <w:szCs w:val="28"/>
        </w:rPr>
        <w:t xml:space="preserve"> </w:t>
      </w:r>
      <w:r w:rsidR="00837D36">
        <w:rPr>
          <w:rFonts w:ascii="Times New Roman" w:hAnsi="Times New Roman"/>
          <w:sz w:val="28"/>
          <w:szCs w:val="28"/>
        </w:rPr>
        <w:t>В</w:t>
      </w:r>
      <w:r w:rsidR="00837D36" w:rsidRPr="00207107">
        <w:rPr>
          <w:rFonts w:ascii="Times New Roman" w:hAnsi="Times New Roman"/>
          <w:sz w:val="28"/>
          <w:szCs w:val="28"/>
        </w:rPr>
        <w:t xml:space="preserve"> период с 1998</w:t>
      </w:r>
      <w:r w:rsidR="00837D36">
        <w:rPr>
          <w:rFonts w:ascii="Times New Roman" w:hAnsi="Times New Roman"/>
          <w:sz w:val="28"/>
          <w:szCs w:val="28"/>
        </w:rPr>
        <w:t xml:space="preserve"> года</w:t>
      </w:r>
      <w:r w:rsidR="00837D36" w:rsidRPr="00207107">
        <w:rPr>
          <w:rFonts w:ascii="Times New Roman" w:hAnsi="Times New Roman"/>
          <w:sz w:val="28"/>
          <w:szCs w:val="28"/>
        </w:rPr>
        <w:t xml:space="preserve"> по 20</w:t>
      </w:r>
      <w:r w:rsidR="00837D36">
        <w:rPr>
          <w:rFonts w:ascii="Times New Roman" w:hAnsi="Times New Roman"/>
          <w:sz w:val="28"/>
          <w:szCs w:val="28"/>
        </w:rPr>
        <w:t>1</w:t>
      </w:r>
      <w:r w:rsidR="00837D36" w:rsidRPr="00207107">
        <w:rPr>
          <w:rFonts w:ascii="Times New Roman" w:hAnsi="Times New Roman"/>
          <w:sz w:val="28"/>
          <w:szCs w:val="28"/>
        </w:rPr>
        <w:t>0</w:t>
      </w:r>
      <w:r w:rsidR="00837D36">
        <w:rPr>
          <w:rFonts w:ascii="Times New Roman" w:hAnsi="Times New Roman"/>
          <w:sz w:val="28"/>
          <w:szCs w:val="28"/>
        </w:rPr>
        <w:t xml:space="preserve"> год</w:t>
      </w:r>
      <w:r w:rsidR="00837D36" w:rsidRPr="00207107">
        <w:rPr>
          <w:rFonts w:ascii="Times New Roman" w:hAnsi="Times New Roman"/>
          <w:sz w:val="28"/>
          <w:szCs w:val="28"/>
        </w:rPr>
        <w:t xml:space="preserve"> </w:t>
      </w:r>
      <w:r w:rsidR="00837D36">
        <w:rPr>
          <w:rFonts w:ascii="Times New Roman" w:hAnsi="Times New Roman"/>
          <w:sz w:val="28"/>
          <w:szCs w:val="28"/>
        </w:rPr>
        <w:t xml:space="preserve">проведены  клинические наблюдения и лечение </w:t>
      </w:r>
      <w:r w:rsidR="00837D36" w:rsidRPr="00832E77">
        <w:rPr>
          <w:rFonts w:ascii="Times New Roman" w:hAnsi="Times New Roman"/>
          <w:sz w:val="28"/>
          <w:szCs w:val="28"/>
        </w:rPr>
        <w:t xml:space="preserve">287 больных </w:t>
      </w:r>
      <w:r w:rsidR="00837D36">
        <w:rPr>
          <w:rFonts w:ascii="Times New Roman" w:hAnsi="Times New Roman"/>
          <w:sz w:val="28"/>
          <w:szCs w:val="28"/>
        </w:rPr>
        <w:t>хроническим</w:t>
      </w:r>
      <w:r w:rsidR="00837D36" w:rsidRPr="00832E77">
        <w:rPr>
          <w:rFonts w:ascii="Times New Roman" w:hAnsi="Times New Roman"/>
          <w:sz w:val="28"/>
          <w:szCs w:val="28"/>
        </w:rPr>
        <w:t xml:space="preserve"> паренхиматозны</w:t>
      </w:r>
      <w:r w:rsidR="00837D36">
        <w:rPr>
          <w:rFonts w:ascii="Times New Roman" w:hAnsi="Times New Roman"/>
          <w:sz w:val="28"/>
          <w:szCs w:val="28"/>
        </w:rPr>
        <w:t>м</w:t>
      </w:r>
      <w:r w:rsidR="00837D36" w:rsidRPr="00832E77">
        <w:rPr>
          <w:rFonts w:ascii="Times New Roman" w:hAnsi="Times New Roman"/>
          <w:sz w:val="28"/>
          <w:szCs w:val="28"/>
        </w:rPr>
        <w:t xml:space="preserve"> сиаладенит</w:t>
      </w:r>
      <w:r w:rsidR="00837D36">
        <w:rPr>
          <w:rFonts w:ascii="Times New Roman" w:hAnsi="Times New Roman"/>
          <w:sz w:val="28"/>
          <w:szCs w:val="28"/>
        </w:rPr>
        <w:t>ом. Пациенты  были разделен</w:t>
      </w:r>
      <w:r w:rsidR="00837D36" w:rsidRPr="00207107">
        <w:rPr>
          <w:rFonts w:ascii="Times New Roman" w:hAnsi="Times New Roman"/>
          <w:sz w:val="28"/>
          <w:szCs w:val="28"/>
        </w:rPr>
        <w:t>ы</w:t>
      </w:r>
      <w:r w:rsidR="00837D36">
        <w:rPr>
          <w:rFonts w:ascii="Times New Roman" w:hAnsi="Times New Roman"/>
          <w:sz w:val="28"/>
          <w:szCs w:val="28"/>
        </w:rPr>
        <w:t xml:space="preserve"> на 3 группы, в каждой из которых выделены основные и группы сравнения в зависимости от использованных методов лечения:</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I</w:t>
      </w:r>
      <w:r w:rsidRPr="00207107">
        <w:rPr>
          <w:rFonts w:ascii="Times New Roman" w:hAnsi="Times New Roman"/>
          <w:sz w:val="28"/>
          <w:szCs w:val="28"/>
        </w:rPr>
        <w:t xml:space="preserve"> группа</w:t>
      </w:r>
      <w:r>
        <w:rPr>
          <w:rFonts w:ascii="Times New Roman" w:hAnsi="Times New Roman"/>
          <w:sz w:val="28"/>
          <w:szCs w:val="28"/>
          <w:lang w:val="kk-KZ"/>
        </w:rPr>
        <w:t xml:space="preserve">: </w:t>
      </w:r>
      <w:r>
        <w:rPr>
          <w:rFonts w:ascii="Times New Roman" w:hAnsi="Times New Roman"/>
          <w:sz w:val="28"/>
          <w:szCs w:val="28"/>
          <w:lang w:val="en-US"/>
        </w:rPr>
        <w:t>I</w:t>
      </w:r>
      <w:r>
        <w:rPr>
          <w:rFonts w:ascii="Times New Roman" w:hAnsi="Times New Roman"/>
          <w:sz w:val="28"/>
          <w:szCs w:val="28"/>
        </w:rPr>
        <w:t xml:space="preserve"> основная группа</w:t>
      </w:r>
      <w:r w:rsidRPr="00207107">
        <w:rPr>
          <w:rFonts w:ascii="Times New Roman" w:hAnsi="Times New Roman"/>
          <w:sz w:val="28"/>
          <w:szCs w:val="28"/>
        </w:rPr>
        <w:t xml:space="preserve"> –</w:t>
      </w:r>
      <w:r>
        <w:rPr>
          <w:rFonts w:ascii="Times New Roman" w:hAnsi="Times New Roman"/>
          <w:sz w:val="28"/>
          <w:szCs w:val="28"/>
        </w:rPr>
        <w:t xml:space="preserve"> в комплексном лечении местно использовалась мицеллярная форма вазапростана (</w:t>
      </w:r>
      <w:r w:rsidRPr="000D7B1C">
        <w:rPr>
          <w:rFonts w:ascii="Times New Roman" w:hAnsi="Times New Roman"/>
          <w:sz w:val="28"/>
          <w:szCs w:val="28"/>
        </w:rPr>
        <w:t xml:space="preserve">47 </w:t>
      </w:r>
      <w:r>
        <w:rPr>
          <w:rFonts w:ascii="Times New Roman" w:hAnsi="Times New Roman"/>
          <w:sz w:val="28"/>
          <w:szCs w:val="28"/>
        </w:rPr>
        <w:t>человек);</w:t>
      </w:r>
      <w:r>
        <w:rPr>
          <w:rFonts w:ascii="Times New Roman" w:hAnsi="Times New Roman"/>
          <w:sz w:val="28"/>
          <w:szCs w:val="28"/>
          <w:lang w:val="kk-KZ"/>
        </w:rPr>
        <w:t xml:space="preserve"> </w:t>
      </w:r>
      <w:r>
        <w:rPr>
          <w:rFonts w:ascii="Times New Roman" w:hAnsi="Times New Roman"/>
          <w:sz w:val="28"/>
          <w:szCs w:val="28"/>
          <w:lang w:val="en-US"/>
        </w:rPr>
        <w:t>I</w:t>
      </w:r>
      <w:r>
        <w:rPr>
          <w:rFonts w:ascii="Times New Roman" w:hAnsi="Times New Roman"/>
          <w:sz w:val="28"/>
          <w:szCs w:val="28"/>
        </w:rPr>
        <w:t xml:space="preserve"> группа сравнения  -   использовались</w:t>
      </w:r>
      <w:r w:rsidRPr="00DA3765">
        <w:rPr>
          <w:rFonts w:ascii="Times New Roman" w:hAnsi="Times New Roman"/>
          <w:sz w:val="28"/>
          <w:szCs w:val="28"/>
        </w:rPr>
        <w:t xml:space="preserve"> </w:t>
      </w:r>
      <w:r w:rsidRPr="00207107">
        <w:rPr>
          <w:rFonts w:ascii="Times New Roman" w:hAnsi="Times New Roman"/>
          <w:sz w:val="28"/>
          <w:szCs w:val="28"/>
        </w:rPr>
        <w:t xml:space="preserve"> </w:t>
      </w:r>
      <w:r>
        <w:rPr>
          <w:rFonts w:ascii="Times New Roman" w:hAnsi="Times New Roman"/>
          <w:sz w:val="28"/>
          <w:szCs w:val="28"/>
        </w:rPr>
        <w:t>компрессы с 30 % раствором диметилсульфоксида (</w:t>
      </w:r>
      <w:r w:rsidRPr="000D7B1C">
        <w:rPr>
          <w:rFonts w:ascii="Times New Roman" w:hAnsi="Times New Roman"/>
          <w:sz w:val="28"/>
          <w:szCs w:val="28"/>
        </w:rPr>
        <w:t xml:space="preserve">44 </w:t>
      </w:r>
      <w:r>
        <w:rPr>
          <w:rFonts w:ascii="Times New Roman" w:hAnsi="Times New Roman"/>
          <w:sz w:val="28"/>
          <w:szCs w:val="28"/>
        </w:rPr>
        <w:t xml:space="preserve">пациента);  </w:t>
      </w:r>
      <w:r>
        <w:rPr>
          <w:rFonts w:ascii="Times New Roman" w:hAnsi="Times New Roman"/>
          <w:sz w:val="28"/>
          <w:szCs w:val="28"/>
          <w:lang w:val="en-US"/>
        </w:rPr>
        <w:t>I</w:t>
      </w:r>
      <w:r>
        <w:rPr>
          <w:rFonts w:ascii="Times New Roman" w:hAnsi="Times New Roman"/>
          <w:sz w:val="28"/>
          <w:szCs w:val="28"/>
        </w:rPr>
        <w:t xml:space="preserve"> «а» группа ср</w:t>
      </w:r>
      <w:r w:rsidR="00BB56E0">
        <w:rPr>
          <w:rFonts w:ascii="Times New Roman" w:hAnsi="Times New Roman"/>
          <w:sz w:val="28"/>
          <w:szCs w:val="28"/>
        </w:rPr>
        <w:t>авнения -  местно применял</w:t>
      </w:r>
      <w:r>
        <w:rPr>
          <w:rFonts w:ascii="Times New Roman" w:hAnsi="Times New Roman"/>
          <w:sz w:val="28"/>
          <w:szCs w:val="28"/>
        </w:rPr>
        <w:t>с</w:t>
      </w:r>
      <w:r w:rsidR="00BB56E0">
        <w:rPr>
          <w:rFonts w:ascii="Times New Roman" w:hAnsi="Times New Roman"/>
          <w:sz w:val="28"/>
          <w:szCs w:val="28"/>
        </w:rPr>
        <w:t>я</w:t>
      </w:r>
      <w:r>
        <w:rPr>
          <w:rFonts w:ascii="Times New Roman" w:hAnsi="Times New Roman"/>
          <w:sz w:val="28"/>
          <w:szCs w:val="28"/>
        </w:rPr>
        <w:t xml:space="preserve"> долобене гел</w:t>
      </w:r>
      <w:r w:rsidR="00BB56E0">
        <w:rPr>
          <w:rFonts w:ascii="Times New Roman" w:hAnsi="Times New Roman"/>
          <w:sz w:val="28"/>
          <w:szCs w:val="28"/>
        </w:rPr>
        <w:t>ь</w:t>
      </w:r>
      <w:r>
        <w:rPr>
          <w:rFonts w:ascii="Times New Roman" w:hAnsi="Times New Roman"/>
          <w:sz w:val="28"/>
          <w:szCs w:val="28"/>
        </w:rPr>
        <w:t xml:space="preserve"> (</w:t>
      </w:r>
      <w:r w:rsidRPr="002C3563">
        <w:rPr>
          <w:rFonts w:ascii="Times New Roman" w:hAnsi="Times New Roman"/>
          <w:sz w:val="28"/>
          <w:szCs w:val="28"/>
        </w:rPr>
        <w:t xml:space="preserve">42 </w:t>
      </w:r>
      <w:r>
        <w:rPr>
          <w:rFonts w:ascii="Times New Roman" w:hAnsi="Times New Roman"/>
          <w:sz w:val="28"/>
          <w:szCs w:val="28"/>
        </w:rPr>
        <w:t>человека);</w:t>
      </w:r>
    </w:p>
    <w:p w:rsidR="00837D36" w:rsidRPr="0083631C"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группа: </w:t>
      </w:r>
      <w:r>
        <w:rPr>
          <w:rFonts w:ascii="Times New Roman" w:hAnsi="Times New Roman"/>
          <w:sz w:val="28"/>
          <w:szCs w:val="28"/>
          <w:lang w:val="en-US"/>
        </w:rPr>
        <w:t>II</w:t>
      </w:r>
      <w:r>
        <w:rPr>
          <w:rFonts w:ascii="Times New Roman" w:hAnsi="Times New Roman"/>
          <w:sz w:val="28"/>
          <w:szCs w:val="28"/>
        </w:rPr>
        <w:t xml:space="preserve"> основная группа </w:t>
      </w:r>
      <w:r w:rsidRPr="00207107">
        <w:rPr>
          <w:rFonts w:ascii="Times New Roman" w:hAnsi="Times New Roman"/>
          <w:sz w:val="28"/>
          <w:szCs w:val="28"/>
        </w:rPr>
        <w:t>–</w:t>
      </w:r>
      <w:r>
        <w:rPr>
          <w:rFonts w:ascii="Times New Roman" w:hAnsi="Times New Roman"/>
          <w:sz w:val="28"/>
          <w:szCs w:val="28"/>
        </w:rPr>
        <w:t xml:space="preserve"> 38 больных, в комплексном лечении которых применялось воздействие излучением гелий-неонового лазера; </w:t>
      </w:r>
      <w:r>
        <w:rPr>
          <w:rFonts w:ascii="Times New Roman" w:hAnsi="Times New Roman"/>
          <w:sz w:val="28"/>
          <w:szCs w:val="28"/>
          <w:lang w:val="en-US"/>
        </w:rPr>
        <w:t>II</w:t>
      </w:r>
      <w:r>
        <w:rPr>
          <w:rFonts w:ascii="Times New Roman" w:hAnsi="Times New Roman"/>
          <w:sz w:val="28"/>
          <w:szCs w:val="28"/>
        </w:rPr>
        <w:t xml:space="preserve"> группа сравнения - 36 пациентов, в комплексном лечении которых использовались УВЧ и </w:t>
      </w:r>
      <w:r w:rsidRPr="0083631C">
        <w:rPr>
          <w:rFonts w:ascii="Times New Roman" w:hAnsi="Times New Roman"/>
          <w:sz w:val="28"/>
          <w:szCs w:val="28"/>
        </w:rPr>
        <w:t xml:space="preserve">электрофорез с </w:t>
      </w:r>
      <w:r w:rsidR="0083631C">
        <w:rPr>
          <w:rFonts w:ascii="Times New Roman" w:hAnsi="Times New Roman"/>
          <w:sz w:val="28"/>
          <w:szCs w:val="28"/>
        </w:rPr>
        <w:t>1% раствором йодистого</w:t>
      </w:r>
      <w:r w:rsidRPr="0083631C">
        <w:rPr>
          <w:rFonts w:ascii="Times New Roman" w:hAnsi="Times New Roman"/>
          <w:sz w:val="28"/>
          <w:szCs w:val="28"/>
        </w:rPr>
        <w:t xml:space="preserve"> кали</w:t>
      </w:r>
      <w:r w:rsidR="0083631C">
        <w:rPr>
          <w:rFonts w:ascii="Times New Roman" w:hAnsi="Times New Roman"/>
          <w:sz w:val="28"/>
          <w:szCs w:val="28"/>
        </w:rPr>
        <w:t>я</w:t>
      </w:r>
      <w:r w:rsidRPr="0083631C">
        <w:rPr>
          <w:rFonts w:ascii="Times New Roman" w:hAnsi="Times New Roman"/>
          <w:sz w:val="28"/>
          <w:szCs w:val="28"/>
        </w:rPr>
        <w:t>;</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83631C">
        <w:rPr>
          <w:rFonts w:ascii="Times New Roman" w:hAnsi="Times New Roman"/>
          <w:sz w:val="28"/>
          <w:szCs w:val="28"/>
          <w:lang w:val="en-US"/>
        </w:rPr>
        <w:t>III</w:t>
      </w:r>
      <w:r w:rsidRPr="0083631C">
        <w:rPr>
          <w:rFonts w:ascii="Times New Roman" w:hAnsi="Times New Roman"/>
          <w:sz w:val="28"/>
          <w:szCs w:val="28"/>
        </w:rPr>
        <w:t xml:space="preserve"> группа: </w:t>
      </w:r>
      <w:r w:rsidRPr="0083631C">
        <w:rPr>
          <w:rFonts w:ascii="Times New Roman" w:hAnsi="Times New Roman"/>
          <w:sz w:val="28"/>
          <w:szCs w:val="28"/>
          <w:lang w:val="en-US"/>
        </w:rPr>
        <w:t>III</w:t>
      </w:r>
      <w:r w:rsidRPr="0083631C">
        <w:rPr>
          <w:rFonts w:ascii="Times New Roman" w:hAnsi="Times New Roman"/>
          <w:sz w:val="28"/>
          <w:szCs w:val="28"/>
        </w:rPr>
        <w:t xml:space="preserve"> основная группа</w:t>
      </w:r>
      <w:r w:rsidRPr="00207107">
        <w:rPr>
          <w:rFonts w:ascii="Times New Roman" w:hAnsi="Times New Roman"/>
          <w:sz w:val="28"/>
          <w:szCs w:val="28"/>
        </w:rPr>
        <w:t xml:space="preserve"> – </w:t>
      </w:r>
      <w:r>
        <w:rPr>
          <w:rFonts w:ascii="Times New Roman" w:hAnsi="Times New Roman"/>
          <w:sz w:val="28"/>
          <w:szCs w:val="28"/>
        </w:rPr>
        <w:t xml:space="preserve">22 </w:t>
      </w:r>
      <w:r w:rsidRPr="00207107">
        <w:rPr>
          <w:rFonts w:ascii="Times New Roman" w:hAnsi="Times New Roman"/>
          <w:sz w:val="28"/>
          <w:szCs w:val="28"/>
        </w:rPr>
        <w:t>больны</w:t>
      </w:r>
      <w:r>
        <w:rPr>
          <w:rFonts w:ascii="Times New Roman" w:hAnsi="Times New Roman"/>
          <w:sz w:val="28"/>
          <w:szCs w:val="28"/>
        </w:rPr>
        <w:t>х</w:t>
      </w:r>
      <w:r w:rsidRPr="00207107">
        <w:rPr>
          <w:rFonts w:ascii="Times New Roman" w:hAnsi="Times New Roman"/>
          <w:sz w:val="28"/>
          <w:szCs w:val="28"/>
        </w:rPr>
        <w:t xml:space="preserve"> с гипосали</w:t>
      </w:r>
      <w:r>
        <w:rPr>
          <w:rFonts w:ascii="Times New Roman" w:hAnsi="Times New Roman"/>
          <w:sz w:val="28"/>
          <w:szCs w:val="28"/>
        </w:rPr>
        <w:t>ваци</w:t>
      </w:r>
      <w:r w:rsidRPr="00207107">
        <w:rPr>
          <w:rFonts w:ascii="Times New Roman" w:hAnsi="Times New Roman"/>
          <w:sz w:val="28"/>
          <w:szCs w:val="28"/>
        </w:rPr>
        <w:t xml:space="preserve">ей, </w:t>
      </w:r>
      <w:r>
        <w:rPr>
          <w:rFonts w:ascii="Times New Roman" w:hAnsi="Times New Roman"/>
          <w:sz w:val="28"/>
          <w:szCs w:val="28"/>
        </w:rPr>
        <w:t xml:space="preserve">для </w:t>
      </w:r>
      <w:r w:rsidR="00BB56E0">
        <w:rPr>
          <w:rFonts w:ascii="Times New Roman" w:hAnsi="Times New Roman"/>
          <w:sz w:val="28"/>
          <w:szCs w:val="28"/>
        </w:rPr>
        <w:t>заместительной терапии</w:t>
      </w:r>
      <w:r w:rsidRPr="00207107">
        <w:rPr>
          <w:rFonts w:ascii="Times New Roman" w:hAnsi="Times New Roman"/>
          <w:sz w:val="28"/>
          <w:szCs w:val="28"/>
        </w:rPr>
        <w:t xml:space="preserve"> </w:t>
      </w:r>
      <w:r>
        <w:rPr>
          <w:rFonts w:ascii="Times New Roman" w:hAnsi="Times New Roman"/>
          <w:sz w:val="28"/>
          <w:szCs w:val="28"/>
        </w:rPr>
        <w:t>которых использовался</w:t>
      </w:r>
      <w:r w:rsidRPr="00207107">
        <w:rPr>
          <w:rFonts w:ascii="Times New Roman" w:hAnsi="Times New Roman"/>
          <w:sz w:val="28"/>
          <w:szCs w:val="28"/>
        </w:rPr>
        <w:t xml:space="preserve"> предложенны</w:t>
      </w:r>
      <w:r>
        <w:rPr>
          <w:rFonts w:ascii="Times New Roman" w:hAnsi="Times New Roman"/>
          <w:sz w:val="28"/>
          <w:szCs w:val="28"/>
        </w:rPr>
        <w:t>й</w:t>
      </w:r>
      <w:r w:rsidRPr="00207107">
        <w:rPr>
          <w:rFonts w:ascii="Times New Roman" w:hAnsi="Times New Roman"/>
          <w:sz w:val="28"/>
          <w:szCs w:val="28"/>
        </w:rPr>
        <w:t xml:space="preserve"> раствор на основе куриозина</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группу сравнения составили 21 пациент, которым проводилось лечение в виде орошения полости рта физиологическим раствором и аппликации метилурациловой мази.</w:t>
      </w:r>
    </w:p>
    <w:p w:rsidR="00C93A83" w:rsidRDefault="003D141B" w:rsidP="00837D36">
      <w:pPr>
        <w:widowControl w:val="0"/>
        <w:autoSpaceDE w:val="0"/>
        <w:autoSpaceDN w:val="0"/>
        <w:adjustRightInd w:val="0"/>
        <w:spacing w:after="0" w:line="240" w:lineRule="auto"/>
        <w:ind w:firstLine="567"/>
        <w:jc w:val="both"/>
        <w:rPr>
          <w:rFonts w:ascii="Times New Roman" w:hAnsi="Times New Roman"/>
          <w:sz w:val="28"/>
          <w:szCs w:val="28"/>
        </w:rPr>
      </w:pPr>
      <w:r w:rsidRPr="003F2E3A">
        <w:rPr>
          <w:rFonts w:ascii="Times New Roman" w:hAnsi="Times New Roman"/>
          <w:sz w:val="28"/>
          <w:szCs w:val="28"/>
        </w:rPr>
        <w:t xml:space="preserve">При обследовании больных применялись общие, частные и специальные методы исследования </w:t>
      </w:r>
      <w:r w:rsidRPr="00FF2442">
        <w:rPr>
          <w:rFonts w:ascii="Times New Roman" w:hAnsi="Times New Roman"/>
          <w:sz w:val="28"/>
          <w:szCs w:val="28"/>
        </w:rPr>
        <w:t>(</w:t>
      </w:r>
      <w:r w:rsidR="00FF2442">
        <w:rPr>
          <w:rFonts w:ascii="Times New Roman" w:hAnsi="Times New Roman"/>
          <w:sz w:val="28"/>
          <w:szCs w:val="28"/>
        </w:rPr>
        <w:t>Ромачева И</w:t>
      </w:r>
      <w:r w:rsidRPr="00FF2442">
        <w:rPr>
          <w:rFonts w:ascii="Times New Roman" w:hAnsi="Times New Roman"/>
          <w:sz w:val="28"/>
          <w:szCs w:val="28"/>
        </w:rPr>
        <w:t>.</w:t>
      </w:r>
      <w:r w:rsidR="00FF2442">
        <w:rPr>
          <w:rFonts w:ascii="Times New Roman" w:hAnsi="Times New Roman"/>
          <w:sz w:val="28"/>
          <w:szCs w:val="28"/>
        </w:rPr>
        <w:t>Ф</w:t>
      </w:r>
      <w:r w:rsidRPr="00FF2442">
        <w:rPr>
          <w:rFonts w:ascii="Times New Roman" w:hAnsi="Times New Roman"/>
          <w:sz w:val="28"/>
          <w:szCs w:val="28"/>
        </w:rPr>
        <w:t>.</w:t>
      </w:r>
      <w:r w:rsidR="00FF2442">
        <w:rPr>
          <w:rFonts w:ascii="Times New Roman" w:hAnsi="Times New Roman"/>
          <w:sz w:val="28"/>
          <w:szCs w:val="28"/>
        </w:rPr>
        <w:t xml:space="preserve"> и соавт.</w:t>
      </w:r>
      <w:r w:rsidRPr="00FF2442">
        <w:rPr>
          <w:rFonts w:ascii="Times New Roman" w:hAnsi="Times New Roman"/>
          <w:sz w:val="28"/>
          <w:szCs w:val="28"/>
        </w:rPr>
        <w:t>, 19</w:t>
      </w:r>
      <w:r w:rsidR="00FF2442">
        <w:rPr>
          <w:rFonts w:ascii="Times New Roman" w:hAnsi="Times New Roman"/>
          <w:sz w:val="28"/>
          <w:szCs w:val="28"/>
        </w:rPr>
        <w:t>87</w:t>
      </w:r>
      <w:r w:rsidRPr="00FF2442">
        <w:rPr>
          <w:rFonts w:ascii="Times New Roman" w:hAnsi="Times New Roman"/>
          <w:sz w:val="28"/>
          <w:szCs w:val="28"/>
        </w:rPr>
        <w:t xml:space="preserve">). </w:t>
      </w:r>
    </w:p>
    <w:p w:rsidR="003D26A1" w:rsidRPr="00FF2442" w:rsidRDefault="003D26A1" w:rsidP="003D26A1">
      <w:pPr>
        <w:spacing w:after="0" w:line="240" w:lineRule="auto"/>
        <w:ind w:firstLine="567"/>
        <w:jc w:val="both"/>
        <w:rPr>
          <w:rFonts w:ascii="Times New Roman" w:hAnsi="Times New Roman"/>
          <w:sz w:val="28"/>
          <w:szCs w:val="28"/>
        </w:rPr>
      </w:pPr>
      <w:r w:rsidRPr="004A7AD8">
        <w:rPr>
          <w:rFonts w:ascii="Times New Roman" w:hAnsi="Times New Roman"/>
          <w:i/>
          <w:sz w:val="28"/>
          <w:szCs w:val="28"/>
        </w:rPr>
        <w:t>Гигиеническое состояние полости рта</w:t>
      </w:r>
      <w:r>
        <w:rPr>
          <w:rFonts w:ascii="Times New Roman" w:hAnsi="Times New Roman"/>
          <w:sz w:val="28"/>
          <w:szCs w:val="28"/>
        </w:rPr>
        <w:t xml:space="preserve"> оценивали </w:t>
      </w:r>
      <w:r w:rsidRPr="009B474D">
        <w:rPr>
          <w:rFonts w:ascii="Times New Roman" w:hAnsi="Times New Roman"/>
          <w:sz w:val="28"/>
          <w:szCs w:val="28"/>
        </w:rPr>
        <w:t xml:space="preserve">путем определения </w:t>
      </w:r>
      <w:r>
        <w:rPr>
          <w:rFonts w:ascii="Times New Roman" w:hAnsi="Times New Roman"/>
          <w:sz w:val="28"/>
          <w:szCs w:val="28"/>
        </w:rPr>
        <w:t xml:space="preserve">упрощенного </w:t>
      </w:r>
      <w:r w:rsidRPr="009B474D">
        <w:rPr>
          <w:rFonts w:ascii="Times New Roman" w:hAnsi="Times New Roman"/>
          <w:sz w:val="28"/>
          <w:szCs w:val="28"/>
        </w:rPr>
        <w:t xml:space="preserve">индекса </w:t>
      </w:r>
      <w:r>
        <w:rPr>
          <w:rFonts w:ascii="Times New Roman" w:hAnsi="Times New Roman"/>
          <w:sz w:val="28"/>
          <w:szCs w:val="28"/>
        </w:rPr>
        <w:t xml:space="preserve">гигиены полости рта </w:t>
      </w:r>
      <w:r w:rsidRPr="009B474D">
        <w:rPr>
          <w:rFonts w:ascii="Times New Roman" w:hAnsi="Times New Roman"/>
          <w:sz w:val="28"/>
          <w:szCs w:val="28"/>
        </w:rPr>
        <w:t>по Грину-Вермильону</w:t>
      </w:r>
      <w:r w:rsidR="008F60F3">
        <w:rPr>
          <w:rFonts w:ascii="Times New Roman" w:hAnsi="Times New Roman"/>
          <w:sz w:val="28"/>
          <w:szCs w:val="28"/>
        </w:rPr>
        <w:t>, проведено 68 исследований.</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5D63F3">
        <w:rPr>
          <w:rFonts w:ascii="Times New Roman" w:hAnsi="Times New Roman"/>
          <w:i/>
          <w:sz w:val="28"/>
          <w:szCs w:val="28"/>
        </w:rPr>
        <w:t>Биохимические методы исследования  с</w:t>
      </w:r>
      <w:r>
        <w:rPr>
          <w:rFonts w:ascii="Times New Roman" w:hAnsi="Times New Roman"/>
          <w:i/>
          <w:sz w:val="28"/>
          <w:szCs w:val="28"/>
        </w:rPr>
        <w:t>екрета ОУСЖ</w:t>
      </w:r>
      <w:r w:rsidRPr="005D63F3">
        <w:rPr>
          <w:rFonts w:ascii="Times New Roman" w:hAnsi="Times New Roman"/>
          <w:i/>
          <w:sz w:val="28"/>
          <w:szCs w:val="28"/>
        </w:rPr>
        <w:t xml:space="preserve"> и сыворотки крови</w:t>
      </w:r>
      <w:r w:rsidRPr="005D63F3">
        <w:rPr>
          <w:rFonts w:ascii="Times New Roman" w:hAnsi="Times New Roman"/>
          <w:sz w:val="28"/>
          <w:szCs w:val="28"/>
        </w:rPr>
        <w:t xml:space="preserve"> проведены у</w:t>
      </w:r>
      <w:r>
        <w:rPr>
          <w:rFonts w:ascii="Times New Roman" w:hAnsi="Times New Roman"/>
          <w:sz w:val="28"/>
          <w:szCs w:val="28"/>
        </w:rPr>
        <w:t xml:space="preserve"> </w:t>
      </w:r>
      <w:r w:rsidR="00E36255">
        <w:rPr>
          <w:rFonts w:ascii="Times New Roman" w:hAnsi="Times New Roman"/>
          <w:sz w:val="28"/>
          <w:szCs w:val="28"/>
        </w:rPr>
        <w:t>16</w:t>
      </w:r>
      <w:r w:rsidR="00A732CC">
        <w:rPr>
          <w:rFonts w:ascii="Times New Roman" w:hAnsi="Times New Roman"/>
          <w:sz w:val="28"/>
          <w:szCs w:val="28"/>
        </w:rPr>
        <w:t xml:space="preserve">3 </w:t>
      </w:r>
      <w:r w:rsidRPr="005D63F3">
        <w:rPr>
          <w:rFonts w:ascii="Times New Roman" w:hAnsi="Times New Roman"/>
          <w:sz w:val="28"/>
          <w:szCs w:val="28"/>
        </w:rPr>
        <w:t xml:space="preserve">больных </w:t>
      </w:r>
      <w:r>
        <w:rPr>
          <w:rFonts w:ascii="Times New Roman" w:hAnsi="Times New Roman"/>
          <w:sz w:val="28"/>
          <w:szCs w:val="28"/>
        </w:rPr>
        <w:t xml:space="preserve">хроническим </w:t>
      </w:r>
      <w:r w:rsidRPr="005D63F3">
        <w:rPr>
          <w:rFonts w:ascii="Times New Roman" w:hAnsi="Times New Roman"/>
          <w:sz w:val="28"/>
          <w:szCs w:val="28"/>
        </w:rPr>
        <w:t xml:space="preserve">паренхиматозным </w:t>
      </w:r>
      <w:r>
        <w:rPr>
          <w:rFonts w:ascii="Times New Roman" w:hAnsi="Times New Roman"/>
          <w:sz w:val="28"/>
          <w:szCs w:val="28"/>
        </w:rPr>
        <w:t xml:space="preserve">сиаладенитом </w:t>
      </w:r>
      <w:r w:rsidRPr="005D63F3">
        <w:rPr>
          <w:rFonts w:ascii="Times New Roman" w:hAnsi="Times New Roman"/>
          <w:sz w:val="28"/>
          <w:szCs w:val="28"/>
        </w:rPr>
        <w:t>в динамике: при поступлении, через  7, 10 и 14 суток</w:t>
      </w:r>
      <w:r>
        <w:rPr>
          <w:rFonts w:ascii="Times New Roman" w:hAnsi="Times New Roman"/>
          <w:sz w:val="28"/>
          <w:szCs w:val="28"/>
        </w:rPr>
        <w:t xml:space="preserve"> </w:t>
      </w:r>
      <w:r w:rsidR="004A17B2">
        <w:rPr>
          <w:rFonts w:ascii="Times New Roman" w:hAnsi="Times New Roman"/>
          <w:sz w:val="28"/>
          <w:szCs w:val="28"/>
        </w:rPr>
        <w:t xml:space="preserve">в </w:t>
      </w:r>
      <w:r w:rsidR="00745183">
        <w:rPr>
          <w:rFonts w:ascii="Times New Roman" w:hAnsi="Times New Roman"/>
          <w:sz w:val="28"/>
          <w:szCs w:val="28"/>
        </w:rPr>
        <w:t>п</w:t>
      </w:r>
      <w:r w:rsidR="004A17B2">
        <w:rPr>
          <w:rFonts w:ascii="Times New Roman" w:hAnsi="Times New Roman"/>
          <w:sz w:val="28"/>
          <w:szCs w:val="28"/>
        </w:rPr>
        <w:t>е</w:t>
      </w:r>
      <w:r w:rsidR="00745183">
        <w:rPr>
          <w:rFonts w:ascii="Times New Roman" w:hAnsi="Times New Roman"/>
          <w:sz w:val="28"/>
          <w:szCs w:val="28"/>
        </w:rPr>
        <w:t>ри</w:t>
      </w:r>
      <w:r w:rsidR="004A17B2">
        <w:rPr>
          <w:rFonts w:ascii="Times New Roman" w:hAnsi="Times New Roman"/>
          <w:sz w:val="28"/>
          <w:szCs w:val="28"/>
        </w:rPr>
        <w:t>оды</w:t>
      </w:r>
      <w:r w:rsidR="00745183">
        <w:rPr>
          <w:rFonts w:ascii="Times New Roman" w:hAnsi="Times New Roman"/>
          <w:sz w:val="28"/>
          <w:szCs w:val="28"/>
        </w:rPr>
        <w:t xml:space="preserve"> </w:t>
      </w:r>
      <w:r>
        <w:rPr>
          <w:rFonts w:ascii="Times New Roman" w:hAnsi="Times New Roman"/>
          <w:sz w:val="28"/>
          <w:szCs w:val="28"/>
        </w:rPr>
        <w:t xml:space="preserve"> обострени</w:t>
      </w:r>
      <w:r w:rsidR="004A17B2">
        <w:rPr>
          <w:rFonts w:ascii="Times New Roman" w:hAnsi="Times New Roman"/>
          <w:sz w:val="28"/>
          <w:szCs w:val="28"/>
        </w:rPr>
        <w:t xml:space="preserve">я и </w:t>
      </w:r>
      <w:r>
        <w:rPr>
          <w:rFonts w:ascii="Times New Roman" w:hAnsi="Times New Roman"/>
          <w:sz w:val="28"/>
          <w:szCs w:val="28"/>
        </w:rPr>
        <w:t xml:space="preserve"> ремис</w:t>
      </w:r>
      <w:r w:rsidR="004A17B2">
        <w:rPr>
          <w:rFonts w:ascii="Times New Roman" w:hAnsi="Times New Roman"/>
          <w:sz w:val="28"/>
          <w:szCs w:val="28"/>
        </w:rPr>
        <w:t>с</w:t>
      </w:r>
      <w:r>
        <w:rPr>
          <w:rFonts w:ascii="Times New Roman" w:hAnsi="Times New Roman"/>
          <w:sz w:val="28"/>
          <w:szCs w:val="28"/>
        </w:rPr>
        <w:t>ии</w:t>
      </w:r>
      <w:r w:rsidRPr="005D63F3">
        <w:rPr>
          <w:rFonts w:ascii="Times New Roman" w:hAnsi="Times New Roman"/>
          <w:sz w:val="28"/>
          <w:szCs w:val="28"/>
        </w:rPr>
        <w:t xml:space="preserve"> и у </w:t>
      </w:r>
      <w:r w:rsidR="00277B80" w:rsidRPr="005D63F3">
        <w:rPr>
          <w:rFonts w:ascii="Times New Roman" w:hAnsi="Times New Roman"/>
          <w:sz w:val="28"/>
          <w:szCs w:val="28"/>
        </w:rPr>
        <w:t>17</w:t>
      </w:r>
      <w:r w:rsidR="00277B80">
        <w:rPr>
          <w:rFonts w:ascii="Times New Roman" w:hAnsi="Times New Roman"/>
          <w:sz w:val="28"/>
          <w:szCs w:val="28"/>
        </w:rPr>
        <w:t xml:space="preserve"> </w:t>
      </w:r>
      <w:r w:rsidRPr="005D63F3">
        <w:rPr>
          <w:rFonts w:ascii="Times New Roman" w:hAnsi="Times New Roman"/>
          <w:sz w:val="28"/>
          <w:szCs w:val="28"/>
        </w:rPr>
        <w:t xml:space="preserve">практически здоровых лиц аналогичного возраста. </w:t>
      </w:r>
      <w:r>
        <w:rPr>
          <w:rFonts w:ascii="Times New Roman" w:hAnsi="Times New Roman"/>
          <w:sz w:val="28"/>
          <w:szCs w:val="28"/>
        </w:rPr>
        <w:t xml:space="preserve">Всего проведено </w:t>
      </w:r>
      <w:r w:rsidR="000C64D2">
        <w:rPr>
          <w:rFonts w:ascii="Times New Roman" w:hAnsi="Times New Roman"/>
          <w:sz w:val="28"/>
          <w:szCs w:val="28"/>
        </w:rPr>
        <w:t>645</w:t>
      </w:r>
      <w:r w:rsidR="00E36255">
        <w:rPr>
          <w:rFonts w:ascii="Times New Roman" w:hAnsi="Times New Roman"/>
          <w:sz w:val="28"/>
          <w:szCs w:val="28"/>
        </w:rPr>
        <w:t xml:space="preserve"> </w:t>
      </w:r>
      <w:r>
        <w:rPr>
          <w:rFonts w:ascii="Times New Roman" w:hAnsi="Times New Roman"/>
          <w:sz w:val="28"/>
          <w:szCs w:val="28"/>
        </w:rPr>
        <w:t>исследований</w:t>
      </w:r>
      <w:r w:rsidR="002C4BFB">
        <w:rPr>
          <w:rFonts w:ascii="Times New Roman" w:hAnsi="Times New Roman"/>
          <w:sz w:val="28"/>
          <w:szCs w:val="28"/>
        </w:rPr>
        <w:t xml:space="preserve">. </w:t>
      </w:r>
      <w:r>
        <w:rPr>
          <w:rFonts w:ascii="Times New Roman" w:hAnsi="Times New Roman"/>
          <w:sz w:val="28"/>
          <w:szCs w:val="28"/>
        </w:rPr>
        <w:t xml:space="preserve">Содержание </w:t>
      </w:r>
      <w:r w:rsidRPr="00207107">
        <w:rPr>
          <w:rFonts w:ascii="Times New Roman" w:hAnsi="Times New Roman"/>
          <w:sz w:val="28"/>
          <w:szCs w:val="28"/>
        </w:rPr>
        <w:t>лактоферрина</w:t>
      </w:r>
      <w:r>
        <w:rPr>
          <w:rFonts w:ascii="Times New Roman" w:hAnsi="Times New Roman"/>
          <w:sz w:val="28"/>
          <w:szCs w:val="28"/>
        </w:rPr>
        <w:t xml:space="preserve"> (ЛФ)</w:t>
      </w:r>
      <w:r w:rsidRPr="00207107">
        <w:rPr>
          <w:rFonts w:ascii="Times New Roman" w:hAnsi="Times New Roman"/>
          <w:sz w:val="28"/>
          <w:szCs w:val="28"/>
        </w:rPr>
        <w:t xml:space="preserve"> </w:t>
      </w:r>
      <w:r>
        <w:rPr>
          <w:rFonts w:ascii="Times New Roman" w:hAnsi="Times New Roman"/>
          <w:sz w:val="28"/>
          <w:szCs w:val="28"/>
        </w:rPr>
        <w:t xml:space="preserve">определяли </w:t>
      </w:r>
      <w:r w:rsidRPr="00207107">
        <w:rPr>
          <w:rFonts w:ascii="Times New Roman" w:hAnsi="Times New Roman"/>
          <w:sz w:val="28"/>
          <w:szCs w:val="28"/>
        </w:rPr>
        <w:t xml:space="preserve">иммуноферментным методом с помощью диагностических наборов </w:t>
      </w:r>
      <w:r w:rsidRPr="00207107">
        <w:rPr>
          <w:rFonts w:ascii="Times New Roman" w:hAnsi="Times New Roman"/>
          <w:sz w:val="28"/>
          <w:szCs w:val="28"/>
          <w:lang w:val="en-US"/>
        </w:rPr>
        <w:t>EJA</w:t>
      </w:r>
      <w:r w:rsidRPr="00207107">
        <w:rPr>
          <w:rFonts w:ascii="Times New Roman" w:hAnsi="Times New Roman"/>
          <w:sz w:val="28"/>
          <w:szCs w:val="28"/>
        </w:rPr>
        <w:t xml:space="preserve"> (Германия)</w:t>
      </w:r>
      <w:r>
        <w:rPr>
          <w:rFonts w:ascii="Times New Roman" w:hAnsi="Times New Roman"/>
          <w:sz w:val="28"/>
          <w:szCs w:val="28"/>
        </w:rPr>
        <w:t>, концентрацию выражали в нг/мл.</w:t>
      </w:r>
      <w:r w:rsidRPr="000D4145">
        <w:rPr>
          <w:rFonts w:ascii="Times New Roman" w:hAnsi="Times New Roman"/>
          <w:sz w:val="28"/>
          <w:szCs w:val="28"/>
        </w:rPr>
        <w:t xml:space="preserve"> </w:t>
      </w:r>
      <w:r w:rsidRPr="00207107">
        <w:rPr>
          <w:rFonts w:ascii="Times New Roman" w:hAnsi="Times New Roman"/>
          <w:sz w:val="28"/>
          <w:szCs w:val="28"/>
        </w:rPr>
        <w:t xml:space="preserve">Интенсивность перекисного окисления липидов (ПОЛ) изучалась  путем определения содержания суммарных  первичных </w:t>
      </w:r>
      <w:r w:rsidR="002B10D9" w:rsidRPr="00207107">
        <w:rPr>
          <w:rFonts w:ascii="Times New Roman" w:hAnsi="Times New Roman"/>
          <w:sz w:val="28"/>
          <w:szCs w:val="28"/>
        </w:rPr>
        <w:t xml:space="preserve">продуктов </w:t>
      </w:r>
      <w:r w:rsidRPr="00207107">
        <w:rPr>
          <w:rFonts w:ascii="Times New Roman" w:hAnsi="Times New Roman"/>
          <w:sz w:val="28"/>
          <w:szCs w:val="28"/>
        </w:rPr>
        <w:t>(СПП)</w:t>
      </w:r>
      <w:r>
        <w:rPr>
          <w:rFonts w:ascii="Times New Roman" w:hAnsi="Times New Roman"/>
          <w:sz w:val="28"/>
          <w:szCs w:val="28"/>
        </w:rPr>
        <w:t>,</w:t>
      </w:r>
      <w:r w:rsidRPr="00207107">
        <w:rPr>
          <w:rFonts w:ascii="Times New Roman" w:hAnsi="Times New Roman"/>
          <w:sz w:val="28"/>
          <w:szCs w:val="28"/>
        </w:rPr>
        <w:t xml:space="preserve"> </w:t>
      </w:r>
      <w:r w:rsidR="002B10D9" w:rsidRPr="00207107">
        <w:rPr>
          <w:rFonts w:ascii="Times New Roman" w:hAnsi="Times New Roman"/>
          <w:sz w:val="28"/>
          <w:szCs w:val="28"/>
        </w:rPr>
        <w:t xml:space="preserve">суммарных </w:t>
      </w:r>
      <w:r w:rsidRPr="00207107">
        <w:rPr>
          <w:rFonts w:ascii="Times New Roman" w:hAnsi="Times New Roman"/>
          <w:sz w:val="28"/>
          <w:szCs w:val="28"/>
        </w:rPr>
        <w:t>вторичных продуктов (СВП</w:t>
      </w:r>
      <w:r>
        <w:rPr>
          <w:rFonts w:ascii="Times New Roman" w:hAnsi="Times New Roman"/>
          <w:sz w:val="28"/>
          <w:szCs w:val="28"/>
        </w:rPr>
        <w:t>) и оснований Шиффа (ОШ).</w:t>
      </w:r>
      <w:r w:rsidR="002C4BFB">
        <w:rPr>
          <w:rFonts w:ascii="Times New Roman" w:hAnsi="Times New Roman"/>
          <w:sz w:val="28"/>
          <w:szCs w:val="28"/>
        </w:rPr>
        <w:t xml:space="preserve"> </w:t>
      </w:r>
      <w:r w:rsidRPr="0042125A">
        <w:rPr>
          <w:rFonts w:ascii="Times New Roman" w:hAnsi="Times New Roman"/>
          <w:sz w:val="28"/>
          <w:szCs w:val="28"/>
        </w:rPr>
        <w:t xml:space="preserve">Содержание </w:t>
      </w:r>
      <w:r>
        <w:rPr>
          <w:rFonts w:ascii="Times New Roman" w:hAnsi="Times New Roman"/>
          <w:sz w:val="28"/>
          <w:szCs w:val="28"/>
        </w:rPr>
        <w:t>среднемолекулярных пептидов (</w:t>
      </w:r>
      <w:r w:rsidRPr="0042125A">
        <w:rPr>
          <w:rFonts w:ascii="Times New Roman" w:hAnsi="Times New Roman"/>
          <w:sz w:val="28"/>
          <w:szCs w:val="28"/>
        </w:rPr>
        <w:t>СМП</w:t>
      </w:r>
      <w:r>
        <w:rPr>
          <w:rFonts w:ascii="Times New Roman" w:hAnsi="Times New Roman"/>
          <w:sz w:val="28"/>
          <w:szCs w:val="28"/>
        </w:rPr>
        <w:t>)</w:t>
      </w:r>
      <w:r w:rsidRPr="0042125A">
        <w:rPr>
          <w:rFonts w:ascii="Times New Roman" w:hAnsi="Times New Roman"/>
          <w:sz w:val="28"/>
          <w:szCs w:val="28"/>
        </w:rPr>
        <w:t xml:space="preserve"> </w:t>
      </w:r>
      <w:r w:rsidRPr="0042125A">
        <w:rPr>
          <w:rFonts w:ascii="Times New Roman" w:hAnsi="Times New Roman"/>
          <w:sz w:val="28"/>
          <w:szCs w:val="28"/>
        </w:rPr>
        <w:lastRenderedPageBreak/>
        <w:t>определяли спектрофотометрическим методом  в ультрафиолетовом свете и  выражали в у.е</w:t>
      </w:r>
      <w:r>
        <w:rPr>
          <w:rFonts w:ascii="Times New Roman" w:hAnsi="Times New Roman"/>
          <w:sz w:val="28"/>
          <w:szCs w:val="28"/>
        </w:rPr>
        <w:t>.</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DB46A5">
        <w:rPr>
          <w:rFonts w:ascii="Times New Roman" w:hAnsi="Times New Roman"/>
          <w:i/>
          <w:sz w:val="28"/>
          <w:szCs w:val="28"/>
        </w:rPr>
        <w:t>Цитологические исследования</w:t>
      </w:r>
      <w:r w:rsidRPr="00207107">
        <w:rPr>
          <w:rFonts w:ascii="Times New Roman" w:hAnsi="Times New Roman"/>
          <w:sz w:val="28"/>
          <w:szCs w:val="28"/>
        </w:rPr>
        <w:t xml:space="preserve"> </w:t>
      </w:r>
      <w:r>
        <w:rPr>
          <w:rFonts w:ascii="Times New Roman" w:hAnsi="Times New Roman"/>
          <w:sz w:val="28"/>
          <w:szCs w:val="28"/>
        </w:rPr>
        <w:t>(</w:t>
      </w:r>
      <w:r w:rsidRPr="00207107">
        <w:rPr>
          <w:rFonts w:ascii="Times New Roman" w:hAnsi="Times New Roman"/>
          <w:sz w:val="28"/>
          <w:szCs w:val="28"/>
        </w:rPr>
        <w:t xml:space="preserve">35 больных </w:t>
      </w:r>
      <w:r>
        <w:rPr>
          <w:rFonts w:ascii="Times New Roman" w:hAnsi="Times New Roman"/>
          <w:sz w:val="28"/>
          <w:szCs w:val="28"/>
        </w:rPr>
        <w:t xml:space="preserve">и </w:t>
      </w:r>
      <w:r w:rsidRPr="00207107">
        <w:rPr>
          <w:rFonts w:ascii="Times New Roman" w:hAnsi="Times New Roman"/>
          <w:sz w:val="28"/>
          <w:szCs w:val="28"/>
        </w:rPr>
        <w:t>10 здоровых л</w:t>
      </w:r>
      <w:r>
        <w:rPr>
          <w:rFonts w:ascii="Times New Roman" w:hAnsi="Times New Roman"/>
          <w:sz w:val="28"/>
          <w:szCs w:val="28"/>
        </w:rPr>
        <w:t>иц, 122 стеклопрепарата)</w:t>
      </w:r>
      <w:r w:rsidRPr="00207107">
        <w:rPr>
          <w:rFonts w:ascii="Times New Roman" w:hAnsi="Times New Roman"/>
          <w:sz w:val="28"/>
          <w:szCs w:val="28"/>
        </w:rPr>
        <w:t xml:space="preserve"> мазк</w:t>
      </w:r>
      <w:r>
        <w:rPr>
          <w:rFonts w:ascii="Times New Roman" w:hAnsi="Times New Roman"/>
          <w:sz w:val="28"/>
          <w:szCs w:val="28"/>
        </w:rPr>
        <w:t>ов</w:t>
      </w:r>
      <w:r w:rsidRPr="00207107">
        <w:rPr>
          <w:rFonts w:ascii="Times New Roman" w:hAnsi="Times New Roman"/>
          <w:sz w:val="28"/>
          <w:szCs w:val="28"/>
        </w:rPr>
        <w:t xml:space="preserve"> секрета </w:t>
      </w:r>
      <w:r>
        <w:rPr>
          <w:rFonts w:ascii="Times New Roman" w:hAnsi="Times New Roman"/>
          <w:sz w:val="28"/>
          <w:szCs w:val="28"/>
        </w:rPr>
        <w:t xml:space="preserve">ОУСЖ проведены </w:t>
      </w:r>
      <w:r w:rsidRPr="00207107">
        <w:rPr>
          <w:rFonts w:ascii="Times New Roman" w:hAnsi="Times New Roman"/>
          <w:sz w:val="28"/>
          <w:szCs w:val="28"/>
        </w:rPr>
        <w:t>с помощью телевизионного</w:t>
      </w:r>
      <w:r>
        <w:rPr>
          <w:rFonts w:ascii="Times New Roman" w:hAnsi="Times New Roman"/>
          <w:sz w:val="28"/>
          <w:szCs w:val="28"/>
        </w:rPr>
        <w:t xml:space="preserve"> </w:t>
      </w:r>
      <w:r w:rsidRPr="00207107">
        <w:rPr>
          <w:rFonts w:ascii="Times New Roman" w:hAnsi="Times New Roman"/>
          <w:sz w:val="28"/>
          <w:szCs w:val="28"/>
        </w:rPr>
        <w:t>морфоденситометрического</w:t>
      </w:r>
      <w:r>
        <w:rPr>
          <w:rFonts w:ascii="Times New Roman" w:hAnsi="Times New Roman"/>
          <w:sz w:val="28"/>
          <w:szCs w:val="28"/>
        </w:rPr>
        <w:t xml:space="preserve"> </w:t>
      </w:r>
      <w:r w:rsidRPr="00207107">
        <w:rPr>
          <w:rFonts w:ascii="Times New Roman" w:hAnsi="Times New Roman"/>
          <w:sz w:val="28"/>
          <w:szCs w:val="28"/>
        </w:rPr>
        <w:t>комплекса «Диаморф»</w:t>
      </w:r>
      <w:r>
        <w:rPr>
          <w:rFonts w:ascii="Times New Roman" w:hAnsi="Times New Roman"/>
          <w:sz w:val="28"/>
          <w:szCs w:val="28"/>
        </w:rPr>
        <w:t>. Цито</w:t>
      </w:r>
      <w:r w:rsidRPr="00207107">
        <w:rPr>
          <w:rFonts w:ascii="Times New Roman" w:hAnsi="Times New Roman"/>
          <w:sz w:val="28"/>
          <w:szCs w:val="28"/>
        </w:rPr>
        <w:t>денситометрические исследования пров</w:t>
      </w:r>
      <w:r>
        <w:rPr>
          <w:rFonts w:ascii="Times New Roman" w:hAnsi="Times New Roman"/>
          <w:sz w:val="28"/>
          <w:szCs w:val="28"/>
        </w:rPr>
        <w:t>е</w:t>
      </w:r>
      <w:r w:rsidRPr="00207107">
        <w:rPr>
          <w:rFonts w:ascii="Times New Roman" w:hAnsi="Times New Roman"/>
          <w:sz w:val="28"/>
          <w:szCs w:val="28"/>
        </w:rPr>
        <w:t>д</w:t>
      </w:r>
      <w:r>
        <w:rPr>
          <w:rFonts w:ascii="Times New Roman" w:hAnsi="Times New Roman"/>
          <w:sz w:val="28"/>
          <w:szCs w:val="28"/>
        </w:rPr>
        <w:t>ены</w:t>
      </w:r>
      <w:r w:rsidRPr="00207107">
        <w:rPr>
          <w:rFonts w:ascii="Times New Roman" w:hAnsi="Times New Roman"/>
          <w:sz w:val="28"/>
          <w:szCs w:val="28"/>
        </w:rPr>
        <w:t xml:space="preserve"> с помощью программы ФотоМ с использованием микроскопа “Leika-DM-1000“ и </w:t>
      </w:r>
      <w:r>
        <w:rPr>
          <w:rFonts w:ascii="Times New Roman" w:hAnsi="Times New Roman"/>
          <w:sz w:val="28"/>
          <w:szCs w:val="28"/>
        </w:rPr>
        <w:t>цифровой камеры «Leika DMN-320»</w:t>
      </w:r>
      <w:r w:rsidRPr="00207107">
        <w:rPr>
          <w:rFonts w:ascii="Times New Roman" w:hAnsi="Times New Roman"/>
          <w:sz w:val="28"/>
          <w:szCs w:val="28"/>
        </w:rPr>
        <w:t xml:space="preserve">. </w:t>
      </w:r>
      <w:r>
        <w:rPr>
          <w:rFonts w:ascii="Times New Roman" w:hAnsi="Times New Roman"/>
          <w:sz w:val="28"/>
          <w:szCs w:val="28"/>
        </w:rPr>
        <w:t>Рассчитывались следующие индексы: и</w:t>
      </w:r>
      <w:r w:rsidRPr="008D1CF4">
        <w:rPr>
          <w:rFonts w:ascii="Times New Roman" w:hAnsi="Times New Roman"/>
          <w:bCs/>
          <w:iCs/>
          <w:sz w:val="28"/>
          <w:szCs w:val="28"/>
        </w:rPr>
        <w:t>ндекс дифференцировки эпителиоцитов (ИДиф)</w:t>
      </w:r>
      <w:r w:rsidRPr="008D1CF4">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kk-KZ"/>
        </w:rPr>
        <w:t xml:space="preserve">Быкова И.А. </w:t>
      </w:r>
      <w:r>
        <w:rPr>
          <w:rFonts w:ascii="Times New Roman" w:hAnsi="Times New Roman"/>
          <w:sz w:val="28"/>
          <w:szCs w:val="28"/>
        </w:rPr>
        <w:t>и соавт.,</w:t>
      </w:r>
      <w:r w:rsidRPr="009A08E6">
        <w:rPr>
          <w:rFonts w:ascii="Times New Roman" w:hAnsi="Times New Roman"/>
          <w:sz w:val="28"/>
          <w:szCs w:val="28"/>
        </w:rPr>
        <w:t xml:space="preserve"> 1987</w:t>
      </w:r>
      <w:r>
        <w:rPr>
          <w:rFonts w:ascii="Times New Roman" w:hAnsi="Times New Roman"/>
          <w:sz w:val="28"/>
          <w:szCs w:val="28"/>
        </w:rPr>
        <w:t>),</w:t>
      </w:r>
      <w:r w:rsidRPr="008D1CF4">
        <w:rPr>
          <w:rFonts w:ascii="Times New Roman" w:hAnsi="Times New Roman"/>
          <w:sz w:val="28"/>
          <w:szCs w:val="28"/>
        </w:rPr>
        <w:t xml:space="preserve"> </w:t>
      </w:r>
      <w:r w:rsidRPr="008815E5">
        <w:rPr>
          <w:rFonts w:ascii="Times New Roman" w:hAnsi="Times New Roman"/>
          <w:sz w:val="28"/>
          <w:szCs w:val="28"/>
        </w:rPr>
        <w:t>индекс левого сдвига (ИЛ</w:t>
      </w:r>
      <w:r w:rsidR="000F07C4">
        <w:rPr>
          <w:rFonts w:ascii="Times New Roman" w:hAnsi="Times New Roman"/>
          <w:sz w:val="28"/>
          <w:szCs w:val="28"/>
        </w:rPr>
        <w:t>С</w:t>
      </w:r>
      <w:r w:rsidRPr="008815E5">
        <w:rPr>
          <w:rFonts w:ascii="Times New Roman" w:hAnsi="Times New Roman"/>
          <w:sz w:val="28"/>
          <w:szCs w:val="28"/>
        </w:rPr>
        <w:t xml:space="preserve">), индекс многоклеточных </w:t>
      </w:r>
      <w:r>
        <w:rPr>
          <w:rFonts w:ascii="Times New Roman" w:hAnsi="Times New Roman"/>
          <w:sz w:val="28"/>
          <w:szCs w:val="28"/>
        </w:rPr>
        <w:t>эпителиальных комплексов (ИМЭК)</w:t>
      </w:r>
      <w:r w:rsidRPr="008815E5">
        <w:rPr>
          <w:rFonts w:ascii="Times New Roman" w:hAnsi="Times New Roman"/>
          <w:sz w:val="28"/>
          <w:szCs w:val="28"/>
        </w:rPr>
        <w:t>, индекс орогове</w:t>
      </w:r>
      <w:r>
        <w:rPr>
          <w:rFonts w:ascii="Times New Roman" w:hAnsi="Times New Roman"/>
          <w:sz w:val="28"/>
          <w:szCs w:val="28"/>
        </w:rPr>
        <w:t>ния эпителиальных клеток (ИОЭК) (Ергазина</w:t>
      </w:r>
      <w:r w:rsidRPr="005C64F9">
        <w:rPr>
          <w:rFonts w:ascii="Times New Roman" w:hAnsi="Times New Roman"/>
          <w:sz w:val="28"/>
          <w:szCs w:val="28"/>
        </w:rPr>
        <w:t xml:space="preserve"> </w:t>
      </w:r>
      <w:r>
        <w:rPr>
          <w:rFonts w:ascii="Times New Roman" w:hAnsi="Times New Roman"/>
          <w:sz w:val="28"/>
          <w:szCs w:val="28"/>
        </w:rPr>
        <w:t xml:space="preserve">М.Ж., Юй Р.И., 2002), </w:t>
      </w:r>
      <w:r w:rsidRPr="008815E5">
        <w:rPr>
          <w:rFonts w:ascii="Times New Roman" w:hAnsi="Times New Roman"/>
          <w:sz w:val="28"/>
          <w:szCs w:val="28"/>
        </w:rPr>
        <w:t>индекс деструкции эпителиальных клеток (ИД) и воспалительно-деструктивный индекс (ВДИ)</w:t>
      </w:r>
      <w:r w:rsidRPr="00BD05BD">
        <w:rPr>
          <w:rFonts w:ascii="Times New Roman" w:hAnsi="Times New Roman"/>
          <w:sz w:val="28"/>
          <w:szCs w:val="28"/>
        </w:rPr>
        <w:t xml:space="preserve"> </w:t>
      </w:r>
      <w:r>
        <w:rPr>
          <w:rFonts w:ascii="Times New Roman" w:hAnsi="Times New Roman"/>
          <w:sz w:val="28"/>
          <w:szCs w:val="28"/>
        </w:rPr>
        <w:t>(</w:t>
      </w:r>
      <w:r w:rsidRPr="009A08E6">
        <w:rPr>
          <w:rFonts w:ascii="Times New Roman" w:hAnsi="Times New Roman"/>
          <w:sz w:val="28"/>
          <w:szCs w:val="28"/>
        </w:rPr>
        <w:t>Григорьян А.С., Грудянов А.И., Антипова З.П. и др.</w:t>
      </w:r>
      <w:r>
        <w:rPr>
          <w:rFonts w:ascii="Times New Roman" w:hAnsi="Times New Roman"/>
          <w:sz w:val="28"/>
          <w:szCs w:val="28"/>
        </w:rPr>
        <w:t>,</w:t>
      </w:r>
      <w:r w:rsidRPr="009A08E6">
        <w:rPr>
          <w:rFonts w:ascii="Times New Roman" w:hAnsi="Times New Roman"/>
          <w:sz w:val="28"/>
          <w:szCs w:val="28"/>
        </w:rPr>
        <w:t xml:space="preserve"> 2000</w:t>
      </w:r>
      <w:r>
        <w:rPr>
          <w:rFonts w:ascii="Times New Roman" w:hAnsi="Times New Roman"/>
          <w:sz w:val="28"/>
          <w:szCs w:val="28"/>
        </w:rPr>
        <w:t>).</w:t>
      </w:r>
    </w:p>
    <w:p w:rsidR="00D65073" w:rsidRDefault="00837D36" w:rsidP="00D65073">
      <w:pPr>
        <w:spacing w:after="0" w:line="240" w:lineRule="auto"/>
        <w:ind w:firstLine="567"/>
        <w:jc w:val="both"/>
        <w:rPr>
          <w:rFonts w:ascii="Times New Roman" w:hAnsi="Times New Roman"/>
          <w:i/>
          <w:sz w:val="28"/>
          <w:szCs w:val="28"/>
        </w:rPr>
      </w:pPr>
      <w:r w:rsidRPr="00370C52">
        <w:rPr>
          <w:rFonts w:ascii="Times New Roman" w:hAnsi="Times New Roman"/>
          <w:i/>
          <w:sz w:val="28"/>
          <w:szCs w:val="28"/>
        </w:rPr>
        <w:t xml:space="preserve">Реографическое исследование </w:t>
      </w:r>
      <w:r w:rsidRPr="00207107">
        <w:rPr>
          <w:rFonts w:ascii="Times New Roman" w:hAnsi="Times New Roman"/>
          <w:sz w:val="28"/>
          <w:szCs w:val="28"/>
        </w:rPr>
        <w:t xml:space="preserve">в области </w:t>
      </w:r>
      <w:r>
        <w:rPr>
          <w:rFonts w:ascii="Times New Roman" w:hAnsi="Times New Roman"/>
          <w:sz w:val="28"/>
          <w:szCs w:val="28"/>
        </w:rPr>
        <w:t xml:space="preserve">ОУСЖ выполнено </w:t>
      </w:r>
      <w:r w:rsidRPr="00207107">
        <w:rPr>
          <w:rFonts w:ascii="Times New Roman" w:hAnsi="Times New Roman"/>
          <w:sz w:val="28"/>
          <w:szCs w:val="28"/>
        </w:rPr>
        <w:t xml:space="preserve">по тетраполярной методике на реографе 4РГ-2М, </w:t>
      </w:r>
      <w:r w:rsidRPr="000D4145">
        <w:rPr>
          <w:rFonts w:ascii="Times New Roman" w:hAnsi="Times New Roman"/>
          <w:sz w:val="28"/>
          <w:szCs w:val="28"/>
        </w:rPr>
        <w:t>(</w:t>
      </w:r>
      <w:r w:rsidR="00AA2267">
        <w:rPr>
          <w:rFonts w:ascii="Times New Roman" w:hAnsi="Times New Roman"/>
          <w:sz w:val="28"/>
          <w:szCs w:val="28"/>
        </w:rPr>
        <w:t xml:space="preserve">64 больных, </w:t>
      </w:r>
      <w:r w:rsidRPr="000D4145">
        <w:rPr>
          <w:rFonts w:ascii="Times New Roman" w:hAnsi="Times New Roman"/>
          <w:sz w:val="28"/>
          <w:szCs w:val="28"/>
        </w:rPr>
        <w:t xml:space="preserve">187 </w:t>
      </w:r>
      <w:r>
        <w:rPr>
          <w:rFonts w:ascii="Times New Roman" w:hAnsi="Times New Roman"/>
          <w:sz w:val="28"/>
          <w:szCs w:val="28"/>
        </w:rPr>
        <w:t>исследований).</w:t>
      </w:r>
      <w:r w:rsidR="009E4F56" w:rsidRPr="009E4F56">
        <w:rPr>
          <w:rFonts w:ascii="Times New Roman" w:hAnsi="Times New Roman"/>
          <w:i/>
          <w:sz w:val="28"/>
          <w:szCs w:val="28"/>
        </w:rPr>
        <w:t xml:space="preserve"> </w:t>
      </w:r>
    </w:p>
    <w:p w:rsidR="009E4F56" w:rsidRPr="008D1CF4" w:rsidRDefault="00ED4F45" w:rsidP="00D65073">
      <w:pPr>
        <w:spacing w:after="0" w:line="240" w:lineRule="auto"/>
        <w:ind w:firstLine="567"/>
        <w:jc w:val="both"/>
        <w:rPr>
          <w:rFonts w:ascii="Times New Roman" w:hAnsi="Times New Roman"/>
          <w:sz w:val="28"/>
          <w:szCs w:val="28"/>
        </w:rPr>
      </w:pPr>
      <w:r>
        <w:rPr>
          <w:rFonts w:ascii="Times New Roman" w:hAnsi="Times New Roman"/>
          <w:i/>
          <w:sz w:val="28"/>
          <w:szCs w:val="28"/>
        </w:rPr>
        <w:t>Определе</w:t>
      </w:r>
      <w:r w:rsidR="009E4F56" w:rsidRPr="00284CDA">
        <w:rPr>
          <w:rFonts w:ascii="Times New Roman" w:hAnsi="Times New Roman"/>
          <w:i/>
          <w:sz w:val="28"/>
          <w:szCs w:val="28"/>
        </w:rPr>
        <w:t>ни</w:t>
      </w:r>
      <w:r w:rsidR="009E4F56">
        <w:rPr>
          <w:rFonts w:ascii="Times New Roman" w:hAnsi="Times New Roman"/>
          <w:i/>
          <w:sz w:val="28"/>
          <w:szCs w:val="28"/>
        </w:rPr>
        <w:t>я</w:t>
      </w:r>
      <w:r w:rsidR="009E4F56" w:rsidRPr="00284CDA">
        <w:rPr>
          <w:rFonts w:ascii="Times New Roman" w:hAnsi="Times New Roman"/>
          <w:i/>
          <w:sz w:val="28"/>
          <w:szCs w:val="28"/>
        </w:rPr>
        <w:t xml:space="preserve"> разности электрических потенциалов (РЭП)</w:t>
      </w:r>
      <w:r w:rsidR="009E4F56" w:rsidRPr="00284CDA">
        <w:rPr>
          <w:rFonts w:ascii="Times New Roman" w:hAnsi="Times New Roman"/>
          <w:sz w:val="28"/>
          <w:szCs w:val="28"/>
        </w:rPr>
        <w:t xml:space="preserve"> в обл</w:t>
      </w:r>
      <w:r w:rsidR="009E4F56">
        <w:rPr>
          <w:rFonts w:ascii="Times New Roman" w:hAnsi="Times New Roman"/>
          <w:sz w:val="28"/>
          <w:szCs w:val="28"/>
        </w:rPr>
        <w:t xml:space="preserve">асти ОУСЖ </w:t>
      </w:r>
      <w:r w:rsidR="00D65073">
        <w:rPr>
          <w:rFonts w:ascii="Times New Roman" w:hAnsi="Times New Roman"/>
          <w:bCs/>
          <w:sz w:val="28"/>
          <w:szCs w:val="28"/>
        </w:rPr>
        <w:t>проведены у 98</w:t>
      </w:r>
      <w:r w:rsidR="00AA2267">
        <w:rPr>
          <w:rFonts w:ascii="Times New Roman" w:hAnsi="Times New Roman"/>
          <w:bCs/>
          <w:sz w:val="28"/>
          <w:szCs w:val="28"/>
        </w:rPr>
        <w:t xml:space="preserve"> </w:t>
      </w:r>
      <w:r w:rsidR="009E4F56" w:rsidRPr="00284CDA">
        <w:rPr>
          <w:rFonts w:ascii="Times New Roman" w:hAnsi="Times New Roman"/>
          <w:bCs/>
          <w:sz w:val="28"/>
          <w:szCs w:val="28"/>
        </w:rPr>
        <w:t>больн</w:t>
      </w:r>
      <w:r w:rsidR="00AA2267">
        <w:rPr>
          <w:rFonts w:ascii="Times New Roman" w:hAnsi="Times New Roman"/>
          <w:bCs/>
          <w:sz w:val="28"/>
          <w:szCs w:val="28"/>
        </w:rPr>
        <w:t>ых</w:t>
      </w:r>
      <w:r w:rsidR="009E4F56" w:rsidRPr="00284CDA">
        <w:rPr>
          <w:rFonts w:ascii="Times New Roman" w:hAnsi="Times New Roman"/>
          <w:bCs/>
          <w:sz w:val="28"/>
          <w:szCs w:val="28"/>
        </w:rPr>
        <w:t xml:space="preserve"> </w:t>
      </w:r>
      <w:r w:rsidR="009E4F56">
        <w:rPr>
          <w:rFonts w:ascii="Times New Roman" w:hAnsi="Times New Roman"/>
          <w:bCs/>
          <w:sz w:val="28"/>
          <w:szCs w:val="28"/>
        </w:rPr>
        <w:t>хроническим</w:t>
      </w:r>
      <w:r w:rsidR="009E4F56" w:rsidRPr="00284CDA">
        <w:rPr>
          <w:rFonts w:ascii="Times New Roman" w:hAnsi="Times New Roman"/>
          <w:bCs/>
          <w:sz w:val="28"/>
          <w:szCs w:val="28"/>
        </w:rPr>
        <w:t xml:space="preserve"> паренхиматозн</w:t>
      </w:r>
      <w:r w:rsidR="009E4F56">
        <w:rPr>
          <w:rFonts w:ascii="Times New Roman" w:hAnsi="Times New Roman"/>
          <w:bCs/>
          <w:sz w:val="28"/>
          <w:szCs w:val="28"/>
        </w:rPr>
        <w:t>ым</w:t>
      </w:r>
      <w:r w:rsidR="009E4F56" w:rsidRPr="00284CDA">
        <w:rPr>
          <w:rFonts w:ascii="Times New Roman" w:hAnsi="Times New Roman"/>
          <w:bCs/>
          <w:sz w:val="28"/>
          <w:szCs w:val="28"/>
        </w:rPr>
        <w:t xml:space="preserve"> </w:t>
      </w:r>
      <w:r w:rsidR="009E4F56">
        <w:rPr>
          <w:rFonts w:ascii="Times New Roman" w:hAnsi="Times New Roman"/>
          <w:bCs/>
          <w:sz w:val="28"/>
          <w:szCs w:val="28"/>
        </w:rPr>
        <w:t>си</w:t>
      </w:r>
      <w:r w:rsidR="009E4F56" w:rsidRPr="00284CDA">
        <w:rPr>
          <w:rFonts w:ascii="Times New Roman" w:hAnsi="Times New Roman"/>
          <w:bCs/>
          <w:sz w:val="28"/>
          <w:szCs w:val="28"/>
        </w:rPr>
        <w:t>а</w:t>
      </w:r>
      <w:r w:rsidR="009E4F56">
        <w:rPr>
          <w:rFonts w:ascii="Times New Roman" w:hAnsi="Times New Roman"/>
          <w:bCs/>
          <w:sz w:val="28"/>
          <w:szCs w:val="28"/>
        </w:rPr>
        <w:t xml:space="preserve">ладенитом </w:t>
      </w:r>
      <w:r w:rsidR="009E4F56" w:rsidRPr="00284CDA">
        <w:rPr>
          <w:rFonts w:ascii="Times New Roman" w:hAnsi="Times New Roman"/>
          <w:bCs/>
          <w:sz w:val="28"/>
          <w:szCs w:val="28"/>
        </w:rPr>
        <w:t>посредством цифрового универсального</w:t>
      </w:r>
      <w:r w:rsidR="009E4F56">
        <w:rPr>
          <w:rFonts w:ascii="Times New Roman" w:hAnsi="Times New Roman"/>
          <w:bCs/>
          <w:sz w:val="28"/>
          <w:szCs w:val="28"/>
        </w:rPr>
        <w:t xml:space="preserve"> измерительного прибора Щ-4310 и у </w:t>
      </w:r>
      <w:r w:rsidR="009E4F56" w:rsidRPr="004F35F6">
        <w:rPr>
          <w:rFonts w:ascii="Times New Roman" w:hAnsi="Times New Roman"/>
          <w:bCs/>
          <w:sz w:val="28"/>
          <w:szCs w:val="28"/>
        </w:rPr>
        <w:t>1</w:t>
      </w:r>
      <w:r w:rsidR="009E4F56" w:rsidRPr="00284CDA">
        <w:rPr>
          <w:rFonts w:ascii="Times New Roman" w:hAnsi="Times New Roman"/>
          <w:bCs/>
          <w:sz w:val="28"/>
          <w:szCs w:val="28"/>
        </w:rPr>
        <w:t>5 практически здоровых людей</w:t>
      </w:r>
      <w:r w:rsidR="009E4F56">
        <w:rPr>
          <w:rFonts w:ascii="Times New Roman" w:hAnsi="Times New Roman"/>
          <w:bCs/>
          <w:sz w:val="28"/>
          <w:szCs w:val="28"/>
        </w:rPr>
        <w:t xml:space="preserve"> (242 измерения)</w:t>
      </w:r>
      <w:r w:rsidR="009E4F56" w:rsidRPr="00284CDA">
        <w:rPr>
          <w:rFonts w:ascii="Times New Roman" w:hAnsi="Times New Roman"/>
          <w:bCs/>
          <w:sz w:val="28"/>
          <w:szCs w:val="28"/>
        </w:rPr>
        <w:t>.</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F63A54">
        <w:rPr>
          <w:rFonts w:ascii="Times New Roman" w:hAnsi="Times New Roman"/>
          <w:i/>
          <w:sz w:val="28"/>
          <w:szCs w:val="28"/>
        </w:rPr>
        <w:t>Лучевая диагностика заболеваний слюнных желез</w:t>
      </w:r>
      <w:r w:rsidRPr="00C77976">
        <w:rPr>
          <w:rFonts w:ascii="Times New Roman" w:hAnsi="Times New Roman"/>
          <w:sz w:val="28"/>
          <w:szCs w:val="28"/>
        </w:rPr>
        <w:t>.</w:t>
      </w:r>
      <w:r w:rsidRPr="00207107">
        <w:rPr>
          <w:rFonts w:ascii="Times New Roman" w:hAnsi="Times New Roman"/>
          <w:sz w:val="28"/>
          <w:szCs w:val="28"/>
        </w:rPr>
        <w:t xml:space="preserve">  </w:t>
      </w:r>
      <w:r w:rsidRPr="004306E5">
        <w:rPr>
          <w:rFonts w:ascii="Times New Roman" w:hAnsi="Times New Roman"/>
          <w:sz w:val="28"/>
          <w:szCs w:val="28"/>
        </w:rPr>
        <w:t xml:space="preserve">Сиалография </w:t>
      </w:r>
      <w:r w:rsidRPr="00207107">
        <w:rPr>
          <w:rFonts w:ascii="Times New Roman" w:hAnsi="Times New Roman"/>
          <w:sz w:val="28"/>
          <w:szCs w:val="28"/>
        </w:rPr>
        <w:t>пров</w:t>
      </w:r>
      <w:r>
        <w:rPr>
          <w:rFonts w:ascii="Times New Roman" w:hAnsi="Times New Roman"/>
          <w:sz w:val="28"/>
          <w:szCs w:val="28"/>
        </w:rPr>
        <w:t>е</w:t>
      </w:r>
      <w:r w:rsidRPr="00207107">
        <w:rPr>
          <w:rFonts w:ascii="Times New Roman" w:hAnsi="Times New Roman"/>
          <w:sz w:val="28"/>
          <w:szCs w:val="28"/>
        </w:rPr>
        <w:t>д</w:t>
      </w:r>
      <w:r>
        <w:rPr>
          <w:rFonts w:ascii="Times New Roman" w:hAnsi="Times New Roman"/>
          <w:sz w:val="28"/>
          <w:szCs w:val="28"/>
        </w:rPr>
        <w:t>ен</w:t>
      </w:r>
      <w:r w:rsidRPr="00207107">
        <w:rPr>
          <w:rFonts w:ascii="Times New Roman" w:hAnsi="Times New Roman"/>
          <w:sz w:val="28"/>
          <w:szCs w:val="28"/>
        </w:rPr>
        <w:t xml:space="preserve">а в период ремиссии заболевания </w:t>
      </w:r>
      <w:r>
        <w:rPr>
          <w:rFonts w:ascii="Times New Roman" w:hAnsi="Times New Roman"/>
          <w:sz w:val="28"/>
          <w:szCs w:val="28"/>
        </w:rPr>
        <w:t>по общепринятой методике</w:t>
      </w:r>
      <w:r w:rsidR="00B83613">
        <w:rPr>
          <w:rFonts w:ascii="Times New Roman" w:hAnsi="Times New Roman"/>
          <w:sz w:val="28"/>
          <w:szCs w:val="28"/>
        </w:rPr>
        <w:t xml:space="preserve"> (37)</w:t>
      </w:r>
      <w:r w:rsidRPr="00207107">
        <w:rPr>
          <w:rFonts w:ascii="Times New Roman" w:hAnsi="Times New Roman"/>
          <w:sz w:val="28"/>
          <w:szCs w:val="28"/>
        </w:rPr>
        <w:t xml:space="preserve">. </w:t>
      </w:r>
      <w:r w:rsidRPr="002F0F7B">
        <w:rPr>
          <w:rFonts w:ascii="Times New Roman" w:hAnsi="Times New Roman"/>
          <w:i/>
          <w:sz w:val="28"/>
          <w:szCs w:val="28"/>
        </w:rPr>
        <w:t>Ультразвуковое исследование слюнных желез</w:t>
      </w:r>
      <w:r w:rsidRPr="00207107">
        <w:rPr>
          <w:rFonts w:ascii="Times New Roman" w:hAnsi="Times New Roman"/>
          <w:sz w:val="28"/>
          <w:szCs w:val="28"/>
        </w:rPr>
        <w:t xml:space="preserve"> проведено </w:t>
      </w:r>
      <w:r w:rsidR="00B95803">
        <w:rPr>
          <w:rFonts w:ascii="Times New Roman" w:hAnsi="Times New Roman"/>
          <w:sz w:val="28"/>
          <w:szCs w:val="28"/>
        </w:rPr>
        <w:t xml:space="preserve">у 75 больных </w:t>
      </w:r>
      <w:r w:rsidR="00463309">
        <w:rPr>
          <w:rFonts w:ascii="Times New Roman" w:hAnsi="Times New Roman"/>
          <w:sz w:val="28"/>
          <w:szCs w:val="28"/>
        </w:rPr>
        <w:t xml:space="preserve">и 10 практически здоровых лиц </w:t>
      </w:r>
      <w:r w:rsidRPr="00207107">
        <w:rPr>
          <w:rFonts w:ascii="Times New Roman" w:hAnsi="Times New Roman"/>
          <w:sz w:val="28"/>
          <w:szCs w:val="28"/>
        </w:rPr>
        <w:t>на аппарат</w:t>
      </w:r>
      <w:r w:rsidR="009711A2">
        <w:rPr>
          <w:rFonts w:ascii="Times New Roman" w:hAnsi="Times New Roman"/>
          <w:sz w:val="28"/>
          <w:szCs w:val="28"/>
        </w:rPr>
        <w:t>е</w:t>
      </w:r>
      <w:r w:rsidRPr="00207107">
        <w:rPr>
          <w:rFonts w:ascii="Times New Roman" w:hAnsi="Times New Roman"/>
          <w:sz w:val="28"/>
          <w:szCs w:val="28"/>
        </w:rPr>
        <w:t xml:space="preserve"> «</w:t>
      </w:r>
      <w:r w:rsidRPr="00207107">
        <w:rPr>
          <w:rFonts w:ascii="Times New Roman" w:hAnsi="Times New Roman"/>
          <w:sz w:val="28"/>
          <w:szCs w:val="28"/>
          <w:lang w:val="en-US"/>
        </w:rPr>
        <w:t>Logiq</w:t>
      </w:r>
      <w:r w:rsidR="00B83613">
        <w:rPr>
          <w:rFonts w:ascii="Times New Roman" w:hAnsi="Times New Roman"/>
          <w:sz w:val="28"/>
          <w:szCs w:val="28"/>
        </w:rPr>
        <w:t xml:space="preserve"> </w:t>
      </w:r>
      <w:r w:rsidRPr="00207107">
        <w:rPr>
          <w:rFonts w:ascii="Times New Roman" w:hAnsi="Times New Roman"/>
          <w:sz w:val="28"/>
          <w:szCs w:val="28"/>
          <w:lang w:val="en-US"/>
        </w:rPr>
        <w:t>Book</w:t>
      </w:r>
      <w:r w:rsidRPr="00207107">
        <w:rPr>
          <w:rFonts w:ascii="Times New Roman" w:hAnsi="Times New Roman"/>
          <w:sz w:val="28"/>
          <w:szCs w:val="28"/>
        </w:rPr>
        <w:t>» фирмы «Дженерал Электрикс»</w:t>
      </w:r>
      <w:r w:rsidR="00463309">
        <w:rPr>
          <w:rFonts w:ascii="Times New Roman" w:hAnsi="Times New Roman"/>
          <w:sz w:val="28"/>
          <w:szCs w:val="28"/>
        </w:rPr>
        <w:t>,</w:t>
      </w:r>
      <w:r w:rsidRPr="00207107">
        <w:rPr>
          <w:rFonts w:ascii="Times New Roman" w:hAnsi="Times New Roman"/>
          <w:sz w:val="28"/>
          <w:szCs w:val="28"/>
        </w:rPr>
        <w:t xml:space="preserve"> </w:t>
      </w:r>
      <w:r w:rsidR="001E2BB1">
        <w:rPr>
          <w:rFonts w:ascii="Times New Roman" w:hAnsi="Times New Roman"/>
          <w:sz w:val="28"/>
          <w:szCs w:val="28"/>
        </w:rPr>
        <w:t xml:space="preserve">датчиком с </w:t>
      </w:r>
      <w:r w:rsidRPr="00207107">
        <w:rPr>
          <w:rFonts w:ascii="Times New Roman" w:hAnsi="Times New Roman"/>
          <w:sz w:val="28"/>
          <w:szCs w:val="28"/>
        </w:rPr>
        <w:t>частотой ультразвуковых колебаний 8 мГц</w:t>
      </w:r>
      <w:r>
        <w:rPr>
          <w:rFonts w:ascii="Times New Roman" w:hAnsi="Times New Roman"/>
          <w:sz w:val="28"/>
          <w:szCs w:val="28"/>
        </w:rPr>
        <w:t xml:space="preserve"> (212 эхограмм).</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B8245C">
        <w:rPr>
          <w:rFonts w:ascii="Times New Roman" w:hAnsi="Times New Roman"/>
          <w:i/>
          <w:sz w:val="28"/>
          <w:szCs w:val="28"/>
        </w:rPr>
        <w:t>Магнитно-резонансн</w:t>
      </w:r>
      <w:r>
        <w:rPr>
          <w:rFonts w:ascii="Times New Roman" w:hAnsi="Times New Roman"/>
          <w:i/>
          <w:sz w:val="28"/>
          <w:szCs w:val="28"/>
        </w:rPr>
        <w:t xml:space="preserve">ое исследование </w:t>
      </w:r>
      <w:r w:rsidRPr="00207107">
        <w:rPr>
          <w:rFonts w:ascii="Times New Roman" w:hAnsi="Times New Roman"/>
          <w:sz w:val="28"/>
          <w:szCs w:val="28"/>
        </w:rPr>
        <w:t>слюнных</w:t>
      </w:r>
      <w:r>
        <w:rPr>
          <w:rFonts w:ascii="Times New Roman" w:hAnsi="Times New Roman"/>
          <w:sz w:val="28"/>
          <w:szCs w:val="28"/>
        </w:rPr>
        <w:t xml:space="preserve"> </w:t>
      </w:r>
      <w:r w:rsidRPr="00207107">
        <w:rPr>
          <w:rFonts w:ascii="Times New Roman" w:hAnsi="Times New Roman"/>
          <w:sz w:val="28"/>
          <w:szCs w:val="28"/>
        </w:rPr>
        <w:t xml:space="preserve">желез </w:t>
      </w:r>
      <w:r>
        <w:rPr>
          <w:rFonts w:ascii="Times New Roman" w:hAnsi="Times New Roman"/>
          <w:sz w:val="28"/>
          <w:szCs w:val="28"/>
        </w:rPr>
        <w:t>(</w:t>
      </w:r>
      <w:r w:rsidRPr="00207107">
        <w:rPr>
          <w:rFonts w:ascii="Times New Roman" w:hAnsi="Times New Roman"/>
          <w:sz w:val="28"/>
          <w:szCs w:val="28"/>
        </w:rPr>
        <w:t>27 больных</w:t>
      </w:r>
      <w:r w:rsidR="00A15916">
        <w:rPr>
          <w:rFonts w:ascii="Times New Roman" w:hAnsi="Times New Roman"/>
          <w:sz w:val="28"/>
          <w:szCs w:val="28"/>
        </w:rPr>
        <w:t>, 54 слюнные железы</w:t>
      </w:r>
      <w:r>
        <w:rPr>
          <w:rFonts w:ascii="Times New Roman" w:hAnsi="Times New Roman"/>
          <w:sz w:val="28"/>
          <w:szCs w:val="28"/>
        </w:rPr>
        <w:t>)</w:t>
      </w:r>
      <w:r w:rsidRPr="00207107">
        <w:rPr>
          <w:rFonts w:ascii="Times New Roman" w:hAnsi="Times New Roman"/>
          <w:sz w:val="28"/>
          <w:szCs w:val="28"/>
        </w:rPr>
        <w:t xml:space="preserve"> </w:t>
      </w:r>
      <w:r>
        <w:rPr>
          <w:rFonts w:ascii="Times New Roman" w:hAnsi="Times New Roman"/>
          <w:sz w:val="28"/>
          <w:szCs w:val="28"/>
        </w:rPr>
        <w:t>выполн</w:t>
      </w:r>
      <w:r w:rsidR="001E2BB1">
        <w:rPr>
          <w:rFonts w:ascii="Times New Roman" w:hAnsi="Times New Roman"/>
          <w:sz w:val="28"/>
          <w:szCs w:val="28"/>
        </w:rPr>
        <w:t>ено</w:t>
      </w:r>
      <w:r w:rsidRPr="00207107">
        <w:rPr>
          <w:rFonts w:ascii="Times New Roman" w:hAnsi="Times New Roman"/>
          <w:sz w:val="28"/>
          <w:szCs w:val="28"/>
        </w:rPr>
        <w:t xml:space="preserve"> </w:t>
      </w:r>
      <w:r>
        <w:rPr>
          <w:rFonts w:ascii="Times New Roman" w:hAnsi="Times New Roman"/>
          <w:sz w:val="28"/>
          <w:szCs w:val="28"/>
        </w:rPr>
        <w:t xml:space="preserve">на </w:t>
      </w:r>
      <w:r w:rsidRPr="00207107">
        <w:rPr>
          <w:rFonts w:ascii="Times New Roman" w:hAnsi="Times New Roman"/>
          <w:sz w:val="28"/>
          <w:szCs w:val="28"/>
        </w:rPr>
        <w:t>магнитно-резонансны</w:t>
      </w:r>
      <w:r>
        <w:rPr>
          <w:rFonts w:ascii="Times New Roman" w:hAnsi="Times New Roman"/>
          <w:sz w:val="28"/>
          <w:szCs w:val="28"/>
        </w:rPr>
        <w:t>х</w:t>
      </w:r>
      <w:r w:rsidRPr="00207107">
        <w:rPr>
          <w:rFonts w:ascii="Times New Roman" w:hAnsi="Times New Roman"/>
          <w:sz w:val="28"/>
          <w:szCs w:val="28"/>
        </w:rPr>
        <w:t xml:space="preserve"> томограф</w:t>
      </w:r>
      <w:r>
        <w:rPr>
          <w:rFonts w:ascii="Times New Roman" w:hAnsi="Times New Roman"/>
          <w:sz w:val="28"/>
          <w:szCs w:val="28"/>
        </w:rPr>
        <w:t>ах</w:t>
      </w:r>
      <w:r w:rsidRPr="00207107">
        <w:rPr>
          <w:rFonts w:ascii="Times New Roman" w:hAnsi="Times New Roman"/>
          <w:sz w:val="28"/>
          <w:szCs w:val="28"/>
        </w:rPr>
        <w:t xml:space="preserve"> «Epios 5» фирмы  «</w:t>
      </w:r>
      <w:r w:rsidRPr="00207107">
        <w:rPr>
          <w:rFonts w:ascii="Times New Roman" w:hAnsi="Times New Roman"/>
          <w:sz w:val="28"/>
          <w:szCs w:val="28"/>
          <w:lang w:val="en-US"/>
        </w:rPr>
        <w:t>Shimadzy</w:t>
      </w:r>
      <w:r w:rsidRPr="00207107">
        <w:rPr>
          <w:rFonts w:ascii="Times New Roman" w:hAnsi="Times New Roman"/>
          <w:sz w:val="28"/>
          <w:szCs w:val="28"/>
        </w:rPr>
        <w:t>» с напряженностью магнитного поля 0,5 Тесла и  «Signa Infiniti»  фирмы «</w:t>
      </w:r>
      <w:r w:rsidRPr="00207107">
        <w:rPr>
          <w:rFonts w:ascii="Times New Roman" w:hAnsi="Times New Roman"/>
          <w:sz w:val="28"/>
          <w:szCs w:val="28"/>
          <w:lang w:val="en-US"/>
        </w:rPr>
        <w:t>GE</w:t>
      </w:r>
      <w:r w:rsidRPr="00207107">
        <w:rPr>
          <w:rFonts w:ascii="Times New Roman" w:hAnsi="Times New Roman"/>
          <w:sz w:val="28"/>
          <w:szCs w:val="28"/>
        </w:rPr>
        <w:t>» с напряженностью магнитного поля 1,0 Те</w:t>
      </w:r>
      <w:r>
        <w:rPr>
          <w:rFonts w:ascii="Times New Roman" w:hAnsi="Times New Roman"/>
          <w:sz w:val="28"/>
          <w:szCs w:val="28"/>
        </w:rPr>
        <w:t>сла.</w:t>
      </w:r>
    </w:p>
    <w:p w:rsidR="00837D36"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170939">
        <w:rPr>
          <w:rFonts w:ascii="Times New Roman" w:hAnsi="Times New Roman"/>
          <w:i/>
          <w:sz w:val="28"/>
          <w:szCs w:val="28"/>
        </w:rPr>
        <w:t>Микробиологические исследования</w:t>
      </w:r>
      <w:r>
        <w:rPr>
          <w:rFonts w:ascii="Times New Roman" w:hAnsi="Times New Roman"/>
          <w:i/>
          <w:sz w:val="28"/>
          <w:szCs w:val="28"/>
        </w:rPr>
        <w:t xml:space="preserve"> </w:t>
      </w:r>
      <w:r w:rsidRPr="00207107">
        <w:rPr>
          <w:rFonts w:ascii="Times New Roman" w:hAnsi="Times New Roman"/>
          <w:sz w:val="28"/>
          <w:szCs w:val="28"/>
        </w:rPr>
        <w:t>пров</w:t>
      </w:r>
      <w:r>
        <w:rPr>
          <w:rFonts w:ascii="Times New Roman" w:hAnsi="Times New Roman"/>
          <w:sz w:val="28"/>
          <w:szCs w:val="28"/>
        </w:rPr>
        <w:t xml:space="preserve">едены </w:t>
      </w:r>
      <w:r w:rsidRPr="00207107">
        <w:rPr>
          <w:rFonts w:ascii="Times New Roman" w:hAnsi="Times New Roman"/>
          <w:sz w:val="28"/>
          <w:szCs w:val="28"/>
        </w:rPr>
        <w:t>у 37 больных хроническим паренхиматозным сиаладенитом</w:t>
      </w:r>
      <w:r>
        <w:rPr>
          <w:rFonts w:ascii="Times New Roman" w:hAnsi="Times New Roman"/>
          <w:sz w:val="28"/>
          <w:szCs w:val="28"/>
        </w:rPr>
        <w:t xml:space="preserve"> </w:t>
      </w:r>
      <w:r w:rsidRPr="00207107">
        <w:rPr>
          <w:rFonts w:ascii="Times New Roman" w:hAnsi="Times New Roman"/>
          <w:sz w:val="28"/>
          <w:szCs w:val="28"/>
        </w:rPr>
        <w:t xml:space="preserve">в </w:t>
      </w:r>
      <w:r>
        <w:rPr>
          <w:rFonts w:ascii="Times New Roman" w:hAnsi="Times New Roman"/>
          <w:sz w:val="28"/>
          <w:szCs w:val="28"/>
        </w:rPr>
        <w:t>г</w:t>
      </w:r>
      <w:r w:rsidRPr="00207107">
        <w:rPr>
          <w:rFonts w:ascii="Times New Roman" w:hAnsi="Times New Roman"/>
          <w:sz w:val="28"/>
          <w:szCs w:val="28"/>
          <w:lang w:val="kk-KZ"/>
        </w:rPr>
        <w:t xml:space="preserve">ородской централизованной </w:t>
      </w:r>
      <w:r w:rsidRPr="00207107">
        <w:rPr>
          <w:rFonts w:ascii="Times New Roman" w:hAnsi="Times New Roman"/>
          <w:sz w:val="28"/>
          <w:szCs w:val="28"/>
        </w:rPr>
        <w:t xml:space="preserve">бактериологической лаборатории </w:t>
      </w:r>
      <w:r>
        <w:rPr>
          <w:rFonts w:ascii="Times New Roman" w:hAnsi="Times New Roman"/>
          <w:sz w:val="28"/>
          <w:szCs w:val="28"/>
        </w:rPr>
        <w:t>(</w:t>
      </w:r>
      <w:r w:rsidRPr="00207107">
        <w:rPr>
          <w:rFonts w:ascii="Times New Roman" w:hAnsi="Times New Roman"/>
          <w:sz w:val="28"/>
          <w:szCs w:val="28"/>
        </w:rPr>
        <w:t>г.</w:t>
      </w:r>
      <w:r w:rsidR="00EB0616">
        <w:rPr>
          <w:rFonts w:ascii="Times New Roman" w:hAnsi="Times New Roman"/>
          <w:sz w:val="28"/>
          <w:szCs w:val="28"/>
        </w:rPr>
        <w:t xml:space="preserve"> </w:t>
      </w:r>
      <w:r w:rsidRPr="00207107">
        <w:rPr>
          <w:rFonts w:ascii="Times New Roman" w:hAnsi="Times New Roman"/>
          <w:sz w:val="28"/>
          <w:szCs w:val="28"/>
        </w:rPr>
        <w:t>Алматы</w:t>
      </w:r>
      <w:r>
        <w:rPr>
          <w:rFonts w:ascii="Times New Roman" w:hAnsi="Times New Roman"/>
          <w:sz w:val="28"/>
          <w:szCs w:val="28"/>
        </w:rPr>
        <w:t>).</w:t>
      </w:r>
    </w:p>
    <w:p w:rsidR="00D064AA" w:rsidRDefault="00837D36" w:rsidP="00837D36">
      <w:pPr>
        <w:widowControl w:val="0"/>
        <w:autoSpaceDE w:val="0"/>
        <w:autoSpaceDN w:val="0"/>
        <w:adjustRightInd w:val="0"/>
        <w:spacing w:after="0" w:line="240" w:lineRule="auto"/>
        <w:ind w:firstLine="567"/>
        <w:jc w:val="both"/>
        <w:rPr>
          <w:rFonts w:ascii="Times New Roman" w:hAnsi="Times New Roman"/>
          <w:sz w:val="28"/>
          <w:szCs w:val="28"/>
        </w:rPr>
      </w:pPr>
      <w:r w:rsidRPr="00207107">
        <w:rPr>
          <w:rFonts w:ascii="Times New Roman" w:hAnsi="Times New Roman"/>
          <w:sz w:val="28"/>
          <w:szCs w:val="28"/>
        </w:rPr>
        <w:t xml:space="preserve">Для изучения </w:t>
      </w:r>
      <w:r w:rsidRPr="000E6B1B">
        <w:rPr>
          <w:rFonts w:ascii="Times New Roman" w:hAnsi="Times New Roman"/>
          <w:i/>
          <w:sz w:val="28"/>
          <w:szCs w:val="28"/>
        </w:rPr>
        <w:t>психоэмоционального состояния пациентов</w:t>
      </w:r>
      <w:r w:rsidRPr="00207107">
        <w:rPr>
          <w:rFonts w:ascii="Times New Roman" w:hAnsi="Times New Roman"/>
          <w:sz w:val="28"/>
          <w:szCs w:val="28"/>
        </w:rPr>
        <w:t xml:space="preserve"> использовался </w:t>
      </w:r>
      <w:r>
        <w:rPr>
          <w:rFonts w:ascii="Times New Roman" w:hAnsi="Times New Roman"/>
          <w:sz w:val="28"/>
          <w:szCs w:val="28"/>
        </w:rPr>
        <w:t xml:space="preserve"> </w:t>
      </w:r>
      <w:r w:rsidRPr="00207107">
        <w:rPr>
          <w:rFonts w:ascii="Times New Roman" w:hAnsi="Times New Roman"/>
          <w:sz w:val="28"/>
          <w:szCs w:val="28"/>
        </w:rPr>
        <w:t>опросник Тейлора, определяющий тревожность и наклонность к стрессу.</w:t>
      </w:r>
      <w:r w:rsidRPr="000E6B1B">
        <w:rPr>
          <w:rFonts w:ascii="Times New Roman" w:hAnsi="Times New Roman"/>
          <w:sz w:val="28"/>
          <w:szCs w:val="28"/>
        </w:rPr>
        <w:t xml:space="preserve"> </w:t>
      </w:r>
      <w:r w:rsidRPr="00207107">
        <w:rPr>
          <w:rFonts w:ascii="Times New Roman" w:hAnsi="Times New Roman"/>
          <w:sz w:val="28"/>
          <w:szCs w:val="28"/>
        </w:rPr>
        <w:t xml:space="preserve">Психоэмоциональный статус изучен у </w:t>
      </w:r>
      <w:r w:rsidR="00122E6B">
        <w:rPr>
          <w:rFonts w:ascii="Times New Roman" w:hAnsi="Times New Roman"/>
          <w:sz w:val="28"/>
          <w:szCs w:val="28"/>
        </w:rPr>
        <w:t>4</w:t>
      </w:r>
      <w:r w:rsidR="00122E6B" w:rsidRPr="00207107">
        <w:rPr>
          <w:rFonts w:ascii="Times New Roman" w:hAnsi="Times New Roman"/>
          <w:sz w:val="28"/>
          <w:szCs w:val="28"/>
        </w:rPr>
        <w:t>3 пациентов хроническим паренхиматозным сиаладенитом</w:t>
      </w:r>
      <w:r w:rsidR="00122E6B">
        <w:rPr>
          <w:rFonts w:ascii="Times New Roman" w:hAnsi="Times New Roman"/>
          <w:sz w:val="28"/>
          <w:szCs w:val="28"/>
        </w:rPr>
        <w:t xml:space="preserve"> и</w:t>
      </w:r>
      <w:r w:rsidR="00122E6B" w:rsidRPr="00207107">
        <w:rPr>
          <w:rFonts w:ascii="Times New Roman" w:hAnsi="Times New Roman"/>
          <w:sz w:val="28"/>
          <w:szCs w:val="28"/>
        </w:rPr>
        <w:t xml:space="preserve"> </w:t>
      </w:r>
      <w:r w:rsidRPr="00207107">
        <w:rPr>
          <w:rFonts w:ascii="Times New Roman" w:hAnsi="Times New Roman"/>
          <w:sz w:val="28"/>
          <w:szCs w:val="28"/>
        </w:rPr>
        <w:t>25</w:t>
      </w:r>
      <w:r w:rsidR="00122E6B">
        <w:rPr>
          <w:rFonts w:ascii="Times New Roman" w:hAnsi="Times New Roman"/>
          <w:sz w:val="28"/>
          <w:szCs w:val="28"/>
        </w:rPr>
        <w:t xml:space="preserve"> практически здоровых лиц</w:t>
      </w:r>
      <w:r w:rsidR="00D064AA">
        <w:rPr>
          <w:rFonts w:ascii="Times New Roman" w:hAnsi="Times New Roman"/>
          <w:sz w:val="28"/>
          <w:szCs w:val="28"/>
        </w:rPr>
        <w:t>.</w:t>
      </w:r>
      <w:r>
        <w:rPr>
          <w:rFonts w:ascii="Times New Roman" w:hAnsi="Times New Roman"/>
          <w:sz w:val="28"/>
          <w:szCs w:val="28"/>
        </w:rPr>
        <w:t xml:space="preserve"> </w:t>
      </w:r>
    </w:p>
    <w:p w:rsidR="003C6AFF" w:rsidRDefault="0012071E" w:rsidP="00EB0CF3">
      <w:pPr>
        <w:widowControl w:val="0"/>
        <w:autoSpaceDE w:val="0"/>
        <w:autoSpaceDN w:val="0"/>
        <w:adjustRightInd w:val="0"/>
        <w:spacing w:after="0" w:line="240" w:lineRule="auto"/>
        <w:ind w:firstLine="567"/>
        <w:jc w:val="both"/>
        <w:rPr>
          <w:rFonts w:ascii="Times New Roman" w:hAnsi="Times New Roman"/>
          <w:sz w:val="28"/>
          <w:szCs w:val="28"/>
        </w:rPr>
      </w:pPr>
      <w:r w:rsidRPr="00950617">
        <w:rPr>
          <w:rFonts w:ascii="Times New Roman" w:hAnsi="Times New Roman"/>
          <w:bCs/>
          <w:i/>
          <w:sz w:val="28"/>
          <w:szCs w:val="28"/>
        </w:rPr>
        <w:t>Методика</w:t>
      </w:r>
      <w:r w:rsidRPr="00FB57B3">
        <w:rPr>
          <w:rFonts w:ascii="Times New Roman" w:hAnsi="Times New Roman"/>
          <w:b/>
          <w:bCs/>
          <w:i/>
          <w:sz w:val="28"/>
          <w:szCs w:val="28"/>
        </w:rPr>
        <w:t xml:space="preserve"> </w:t>
      </w:r>
      <w:r w:rsidRPr="003F0C6E">
        <w:rPr>
          <w:rFonts w:ascii="Times New Roman" w:hAnsi="Times New Roman"/>
          <w:bCs/>
          <w:i/>
          <w:sz w:val="28"/>
          <w:szCs w:val="28"/>
        </w:rPr>
        <w:t>экс</w:t>
      </w:r>
      <w:r w:rsidRPr="00FB57B3">
        <w:rPr>
          <w:rFonts w:ascii="Times New Roman" w:hAnsi="Times New Roman"/>
          <w:bCs/>
          <w:i/>
          <w:sz w:val="28"/>
          <w:szCs w:val="28"/>
        </w:rPr>
        <w:t>периментального исследования</w:t>
      </w:r>
      <w:r>
        <w:rPr>
          <w:rFonts w:ascii="Times New Roman" w:hAnsi="Times New Roman"/>
          <w:bCs/>
          <w:i/>
          <w:sz w:val="28"/>
          <w:szCs w:val="28"/>
        </w:rPr>
        <w:t xml:space="preserve"> терапевтической</w:t>
      </w:r>
      <w:r w:rsidRPr="00FB57B3">
        <w:rPr>
          <w:rFonts w:ascii="Times New Roman" w:hAnsi="Times New Roman"/>
          <w:bCs/>
          <w:i/>
          <w:sz w:val="28"/>
          <w:szCs w:val="28"/>
        </w:rPr>
        <w:t xml:space="preserve"> эффективности мицеллярной формы вазапростана при сиаладените.</w:t>
      </w:r>
      <w:r w:rsidRPr="00474D62">
        <w:rPr>
          <w:rFonts w:ascii="Times New Roman" w:hAnsi="Times New Roman"/>
          <w:b/>
          <w:bCs/>
          <w:sz w:val="28"/>
          <w:szCs w:val="28"/>
        </w:rPr>
        <w:t xml:space="preserve"> </w:t>
      </w:r>
      <w:r>
        <w:rPr>
          <w:rFonts w:ascii="Times New Roman" w:hAnsi="Times New Roman"/>
          <w:sz w:val="28"/>
          <w:szCs w:val="28"/>
        </w:rPr>
        <w:t>Мицеллярная</w:t>
      </w:r>
      <w:r w:rsidR="00165972">
        <w:rPr>
          <w:rFonts w:ascii="Times New Roman" w:hAnsi="Times New Roman"/>
          <w:sz w:val="28"/>
          <w:szCs w:val="28"/>
        </w:rPr>
        <w:t xml:space="preserve"> (липосомальная) </w:t>
      </w:r>
      <w:r>
        <w:rPr>
          <w:rFonts w:ascii="Times New Roman" w:hAnsi="Times New Roman"/>
          <w:sz w:val="28"/>
          <w:szCs w:val="28"/>
        </w:rPr>
        <w:t>форма вазапростана</w:t>
      </w:r>
      <w:r w:rsidR="007D2614">
        <w:rPr>
          <w:rFonts w:ascii="Times New Roman" w:hAnsi="Times New Roman"/>
          <w:sz w:val="28"/>
          <w:szCs w:val="28"/>
        </w:rPr>
        <w:t xml:space="preserve"> в виде мази</w:t>
      </w:r>
      <w:r>
        <w:rPr>
          <w:rFonts w:ascii="Times New Roman" w:hAnsi="Times New Roman"/>
          <w:sz w:val="28"/>
          <w:szCs w:val="28"/>
        </w:rPr>
        <w:t xml:space="preserve"> изготавливалась в лаборатории структуры и регуляции ферментов Института молекулярной биологии и биохимии им.</w:t>
      </w:r>
      <w:r w:rsidR="00372750">
        <w:rPr>
          <w:rFonts w:ascii="Times New Roman" w:hAnsi="Times New Roman"/>
          <w:sz w:val="28"/>
          <w:szCs w:val="28"/>
        </w:rPr>
        <w:t xml:space="preserve"> М.А. </w:t>
      </w:r>
      <w:r>
        <w:rPr>
          <w:rFonts w:ascii="Times New Roman" w:hAnsi="Times New Roman"/>
          <w:sz w:val="28"/>
          <w:szCs w:val="28"/>
        </w:rPr>
        <w:t xml:space="preserve">Айтхожина (зав. – д.б.н., профессор, академик НАН Гильманов М.К.). </w:t>
      </w:r>
      <w:r w:rsidRPr="00474D62">
        <w:rPr>
          <w:rFonts w:ascii="Times New Roman" w:hAnsi="Times New Roman"/>
          <w:sz w:val="28"/>
          <w:szCs w:val="28"/>
        </w:rPr>
        <w:t xml:space="preserve">С целью исследования действия вазапростана на </w:t>
      </w:r>
      <w:r>
        <w:rPr>
          <w:rFonts w:ascii="Times New Roman" w:hAnsi="Times New Roman"/>
          <w:sz w:val="28"/>
          <w:szCs w:val="28"/>
        </w:rPr>
        <w:t xml:space="preserve">течение экспериментального сиаладенита </w:t>
      </w:r>
      <w:r w:rsidRPr="00474D62">
        <w:rPr>
          <w:rFonts w:ascii="Times New Roman" w:hAnsi="Times New Roman"/>
          <w:sz w:val="28"/>
          <w:szCs w:val="28"/>
        </w:rPr>
        <w:t xml:space="preserve">проведены опыты на </w:t>
      </w:r>
      <w:r>
        <w:rPr>
          <w:rFonts w:ascii="Times New Roman" w:hAnsi="Times New Roman"/>
          <w:sz w:val="28"/>
          <w:szCs w:val="28"/>
        </w:rPr>
        <w:t>10</w:t>
      </w:r>
      <w:r w:rsidRPr="00474D62">
        <w:rPr>
          <w:rFonts w:ascii="Times New Roman" w:hAnsi="Times New Roman"/>
          <w:sz w:val="28"/>
          <w:szCs w:val="28"/>
        </w:rPr>
        <w:t xml:space="preserve">0 крысах-самках  весом </w:t>
      </w:r>
      <w:r w:rsidRPr="00474D62">
        <w:rPr>
          <w:rFonts w:ascii="Times New Roman" w:hAnsi="Times New Roman"/>
          <w:sz w:val="28"/>
          <w:szCs w:val="28"/>
        </w:rPr>
        <w:lastRenderedPageBreak/>
        <w:t>250-</w:t>
      </w:r>
      <w:smartTag w:uri="urn:schemas-microsoft-com:office:smarttags" w:element="metricconverter">
        <w:smartTagPr>
          <w:attr w:name="ProductID" w:val="300 г"/>
        </w:smartTagPr>
        <w:r w:rsidRPr="00474D62">
          <w:rPr>
            <w:rFonts w:ascii="Times New Roman" w:hAnsi="Times New Roman"/>
            <w:sz w:val="28"/>
            <w:szCs w:val="28"/>
          </w:rPr>
          <w:t>300 г</w:t>
        </w:r>
      </w:smartTag>
      <w:r>
        <w:rPr>
          <w:rFonts w:ascii="Times New Roman" w:hAnsi="Times New Roman"/>
          <w:sz w:val="28"/>
          <w:szCs w:val="28"/>
        </w:rPr>
        <w:t xml:space="preserve">. </w:t>
      </w:r>
      <w:r w:rsidRPr="00F1560B">
        <w:rPr>
          <w:rFonts w:ascii="Times New Roman" w:hAnsi="Times New Roman"/>
          <w:sz w:val="28"/>
          <w:szCs w:val="28"/>
        </w:rPr>
        <w:t xml:space="preserve">Для получения экспериментальной модели сиаладенита </w:t>
      </w:r>
      <w:r w:rsidR="009E4771">
        <w:rPr>
          <w:rFonts w:ascii="Times New Roman" w:hAnsi="Times New Roman"/>
          <w:sz w:val="28"/>
          <w:szCs w:val="28"/>
        </w:rPr>
        <w:t xml:space="preserve">использовали методику </w:t>
      </w:r>
      <w:r w:rsidR="006E2486">
        <w:rPr>
          <w:rFonts w:ascii="Times New Roman" w:hAnsi="Times New Roman"/>
          <w:sz w:val="28"/>
          <w:szCs w:val="28"/>
        </w:rPr>
        <w:t>Коваленко А.Ф. (1981</w:t>
      </w:r>
      <w:r w:rsidR="009E4771" w:rsidRPr="00871B18">
        <w:rPr>
          <w:rFonts w:ascii="Times New Roman" w:hAnsi="Times New Roman"/>
          <w:sz w:val="28"/>
          <w:szCs w:val="28"/>
        </w:rPr>
        <w:t>):</w:t>
      </w:r>
      <w:r w:rsidR="009E4771">
        <w:rPr>
          <w:rFonts w:ascii="Times New Roman" w:hAnsi="Times New Roman"/>
          <w:sz w:val="28"/>
          <w:szCs w:val="28"/>
        </w:rPr>
        <w:t xml:space="preserve"> </w:t>
      </w:r>
      <w:r w:rsidRPr="001845C3">
        <w:rPr>
          <w:rFonts w:ascii="Times New Roman" w:hAnsi="Times New Roman"/>
          <w:sz w:val="28"/>
          <w:szCs w:val="28"/>
        </w:rPr>
        <w:t xml:space="preserve">под общим обезболиванием </w:t>
      </w:r>
      <w:r w:rsidR="009E4771" w:rsidRPr="001845C3">
        <w:rPr>
          <w:rFonts w:ascii="Times New Roman" w:hAnsi="Times New Roman"/>
          <w:sz w:val="28"/>
          <w:szCs w:val="28"/>
        </w:rPr>
        <w:t>в околоушные и поднижнечелюстные слюнные</w:t>
      </w:r>
      <w:r w:rsidRPr="001845C3">
        <w:rPr>
          <w:rFonts w:ascii="Times New Roman" w:hAnsi="Times New Roman"/>
          <w:sz w:val="28"/>
          <w:szCs w:val="28"/>
        </w:rPr>
        <w:t xml:space="preserve"> желез</w:t>
      </w:r>
      <w:r w:rsidR="009E4771" w:rsidRPr="001845C3">
        <w:rPr>
          <w:rFonts w:ascii="Times New Roman" w:hAnsi="Times New Roman"/>
          <w:sz w:val="28"/>
          <w:szCs w:val="28"/>
        </w:rPr>
        <w:t>ы</w:t>
      </w:r>
      <w:r w:rsidRPr="001845C3">
        <w:rPr>
          <w:rFonts w:ascii="Times New Roman" w:hAnsi="Times New Roman"/>
          <w:sz w:val="28"/>
          <w:szCs w:val="28"/>
        </w:rPr>
        <w:t xml:space="preserve"> </w:t>
      </w:r>
      <w:r w:rsidR="009E4771" w:rsidRPr="001845C3">
        <w:rPr>
          <w:rFonts w:ascii="Times New Roman" w:hAnsi="Times New Roman"/>
          <w:sz w:val="28"/>
          <w:szCs w:val="28"/>
        </w:rPr>
        <w:t xml:space="preserve">крыс </w:t>
      </w:r>
      <w:r w:rsidRPr="001845C3">
        <w:rPr>
          <w:rFonts w:ascii="Times New Roman" w:hAnsi="Times New Roman"/>
          <w:sz w:val="28"/>
          <w:szCs w:val="28"/>
        </w:rPr>
        <w:t>вводил</w:t>
      </w:r>
      <w:r w:rsidR="009E4771" w:rsidRPr="001845C3">
        <w:rPr>
          <w:rFonts w:ascii="Times New Roman" w:hAnsi="Times New Roman"/>
          <w:sz w:val="28"/>
          <w:szCs w:val="28"/>
        </w:rPr>
        <w:t>и 0,2 мл 33</w:t>
      </w:r>
      <w:r w:rsidR="00AF19D3" w:rsidRPr="001845C3">
        <w:rPr>
          <w:rFonts w:ascii="Times New Roman" w:hAnsi="Times New Roman"/>
          <w:sz w:val="28"/>
          <w:szCs w:val="28"/>
        </w:rPr>
        <w:t>% раствора скипидара</w:t>
      </w:r>
      <w:r w:rsidRPr="001845C3">
        <w:rPr>
          <w:rFonts w:ascii="Times New Roman" w:hAnsi="Times New Roman"/>
          <w:sz w:val="28"/>
          <w:szCs w:val="28"/>
        </w:rPr>
        <w:t xml:space="preserve">. </w:t>
      </w:r>
      <w:r w:rsidRPr="00A7689B">
        <w:rPr>
          <w:rFonts w:ascii="Times New Roman" w:hAnsi="Times New Roman"/>
          <w:sz w:val="28"/>
          <w:szCs w:val="28"/>
        </w:rPr>
        <w:t>К</w:t>
      </w:r>
      <w:r>
        <w:rPr>
          <w:rFonts w:ascii="Times New Roman" w:hAnsi="Times New Roman"/>
          <w:sz w:val="28"/>
          <w:szCs w:val="28"/>
        </w:rPr>
        <w:t>рысы были разделены на 2 группы:</w:t>
      </w:r>
      <w:r w:rsidRPr="00A7689B">
        <w:rPr>
          <w:rFonts w:ascii="Times New Roman" w:hAnsi="Times New Roman"/>
          <w:sz w:val="28"/>
          <w:szCs w:val="28"/>
        </w:rPr>
        <w:t xml:space="preserve"> </w:t>
      </w:r>
      <w:r>
        <w:rPr>
          <w:rFonts w:ascii="Times New Roman" w:hAnsi="Times New Roman"/>
          <w:sz w:val="28"/>
          <w:szCs w:val="28"/>
        </w:rPr>
        <w:t>в</w:t>
      </w:r>
      <w:r w:rsidRPr="00A7689B">
        <w:rPr>
          <w:rFonts w:ascii="Times New Roman" w:hAnsi="Times New Roman"/>
          <w:sz w:val="28"/>
          <w:szCs w:val="28"/>
        </w:rPr>
        <w:t xml:space="preserve"> первой группе (50 кр</w:t>
      </w:r>
      <w:r>
        <w:rPr>
          <w:rFonts w:ascii="Times New Roman" w:hAnsi="Times New Roman"/>
          <w:sz w:val="28"/>
          <w:szCs w:val="28"/>
        </w:rPr>
        <w:t xml:space="preserve">ыс) </w:t>
      </w:r>
      <w:r w:rsidRPr="00A7689B">
        <w:rPr>
          <w:rFonts w:ascii="Times New Roman" w:hAnsi="Times New Roman"/>
          <w:sz w:val="28"/>
          <w:szCs w:val="28"/>
        </w:rPr>
        <w:t xml:space="preserve">изучали морфологические изменения слюнных желез при </w:t>
      </w:r>
      <w:r>
        <w:rPr>
          <w:rFonts w:ascii="Times New Roman" w:hAnsi="Times New Roman"/>
          <w:sz w:val="28"/>
          <w:szCs w:val="28"/>
        </w:rPr>
        <w:t xml:space="preserve">экспериментальном сиаладените </w:t>
      </w:r>
      <w:r>
        <w:rPr>
          <w:rFonts w:ascii="Times New Roman" w:hAnsi="Times New Roman"/>
          <w:sz w:val="28"/>
          <w:szCs w:val="28"/>
          <w:lang w:val="en-US"/>
        </w:rPr>
        <w:t>c</w:t>
      </w:r>
      <w:r w:rsidRPr="00425FDF">
        <w:rPr>
          <w:rFonts w:ascii="Times New Roman" w:hAnsi="Times New Roman"/>
          <w:sz w:val="28"/>
          <w:szCs w:val="28"/>
        </w:rPr>
        <w:t xml:space="preserve"> </w:t>
      </w:r>
      <w:r w:rsidRPr="00A7689B">
        <w:rPr>
          <w:rFonts w:ascii="Times New Roman" w:hAnsi="Times New Roman"/>
          <w:sz w:val="28"/>
          <w:szCs w:val="28"/>
        </w:rPr>
        <w:t>лечени</w:t>
      </w:r>
      <w:r>
        <w:rPr>
          <w:rFonts w:ascii="Times New Roman" w:hAnsi="Times New Roman"/>
          <w:sz w:val="28"/>
          <w:szCs w:val="28"/>
        </w:rPr>
        <w:t>ем</w:t>
      </w:r>
      <w:r w:rsidRPr="00A7689B">
        <w:rPr>
          <w:rFonts w:ascii="Times New Roman" w:hAnsi="Times New Roman"/>
          <w:sz w:val="28"/>
          <w:szCs w:val="28"/>
        </w:rPr>
        <w:t xml:space="preserve"> 30% раствором диметилсульфоксида</w:t>
      </w:r>
      <w:r>
        <w:rPr>
          <w:rFonts w:ascii="Times New Roman" w:hAnsi="Times New Roman"/>
          <w:sz w:val="28"/>
          <w:szCs w:val="28"/>
        </w:rPr>
        <w:t>; в</w:t>
      </w:r>
      <w:r w:rsidRPr="00A7689B">
        <w:rPr>
          <w:rFonts w:ascii="Times New Roman" w:hAnsi="Times New Roman"/>
          <w:sz w:val="28"/>
          <w:szCs w:val="28"/>
        </w:rPr>
        <w:t xml:space="preserve">о второй группе животных (50 крыс) проводили </w:t>
      </w:r>
      <w:r>
        <w:rPr>
          <w:rFonts w:ascii="Times New Roman" w:hAnsi="Times New Roman"/>
          <w:sz w:val="28"/>
          <w:szCs w:val="28"/>
        </w:rPr>
        <w:t xml:space="preserve">местное </w:t>
      </w:r>
      <w:r w:rsidRPr="00A7689B">
        <w:rPr>
          <w:rFonts w:ascii="Times New Roman" w:hAnsi="Times New Roman"/>
          <w:sz w:val="28"/>
          <w:szCs w:val="28"/>
        </w:rPr>
        <w:t>лечение мицеллярной форм</w:t>
      </w:r>
      <w:r>
        <w:rPr>
          <w:rFonts w:ascii="Times New Roman" w:hAnsi="Times New Roman"/>
          <w:sz w:val="28"/>
          <w:szCs w:val="28"/>
        </w:rPr>
        <w:t>ой</w:t>
      </w:r>
      <w:r w:rsidRPr="00A7689B">
        <w:rPr>
          <w:rFonts w:ascii="Times New Roman" w:hAnsi="Times New Roman"/>
          <w:sz w:val="28"/>
          <w:szCs w:val="28"/>
        </w:rPr>
        <w:t xml:space="preserve"> вазапростана </w:t>
      </w:r>
      <w:r w:rsidR="00F30D48">
        <w:rPr>
          <w:rFonts w:ascii="Times New Roman" w:hAnsi="Times New Roman"/>
          <w:sz w:val="28"/>
          <w:szCs w:val="28"/>
        </w:rPr>
        <w:t xml:space="preserve">(лечение в обеих группах </w:t>
      </w:r>
      <w:r w:rsidRPr="00A7689B">
        <w:rPr>
          <w:rFonts w:ascii="Times New Roman" w:hAnsi="Times New Roman"/>
          <w:sz w:val="28"/>
          <w:szCs w:val="28"/>
        </w:rPr>
        <w:t>в течение 10 суток</w:t>
      </w:r>
      <w:r w:rsidR="00F30D48">
        <w:rPr>
          <w:rFonts w:ascii="Times New Roman" w:hAnsi="Times New Roman"/>
          <w:sz w:val="28"/>
          <w:szCs w:val="28"/>
        </w:rPr>
        <w:t>)</w:t>
      </w:r>
      <w:r w:rsidRPr="00A7689B">
        <w:rPr>
          <w:rFonts w:ascii="Times New Roman" w:hAnsi="Times New Roman"/>
          <w:sz w:val="28"/>
          <w:szCs w:val="28"/>
        </w:rPr>
        <w:t xml:space="preserve">. Животных забивали путем декапитации после дачи эфирного наркоза на 3, 7, 14, 21, </w:t>
      </w:r>
      <w:r w:rsidR="00367D68">
        <w:rPr>
          <w:rFonts w:ascii="Times New Roman" w:hAnsi="Times New Roman"/>
          <w:sz w:val="28"/>
          <w:szCs w:val="28"/>
        </w:rPr>
        <w:t xml:space="preserve">30, </w:t>
      </w:r>
      <w:r>
        <w:rPr>
          <w:rFonts w:ascii="Times New Roman" w:hAnsi="Times New Roman"/>
          <w:sz w:val="28"/>
          <w:szCs w:val="28"/>
        </w:rPr>
        <w:t>5</w:t>
      </w:r>
      <w:r w:rsidRPr="00A7689B">
        <w:rPr>
          <w:rFonts w:ascii="Times New Roman" w:hAnsi="Times New Roman"/>
          <w:sz w:val="28"/>
          <w:szCs w:val="28"/>
        </w:rPr>
        <w:t>0 и 60 сутки эксперимента. Материал фиксировали в 10% нейтральном растворе формалина, а также в жидкости Карнуа. Парафиновые срезы толщиной 7-8 µ окрашивали гематоксилин-эозином, по Ван Гизону и по Фельгену для окраски ДНК ядра</w:t>
      </w:r>
      <w:r w:rsidR="00165972">
        <w:rPr>
          <w:rFonts w:ascii="Times New Roman" w:hAnsi="Times New Roman"/>
          <w:sz w:val="28"/>
          <w:szCs w:val="28"/>
        </w:rPr>
        <w:t>.</w:t>
      </w:r>
      <w:r w:rsidR="00EB0CF3">
        <w:rPr>
          <w:rFonts w:ascii="Times New Roman" w:hAnsi="Times New Roman"/>
          <w:sz w:val="28"/>
          <w:szCs w:val="28"/>
        </w:rPr>
        <w:t xml:space="preserve"> </w:t>
      </w:r>
    </w:p>
    <w:p w:rsidR="00EB0CF3" w:rsidRDefault="00EB0CF3" w:rsidP="00415ADA">
      <w:pPr>
        <w:widowControl w:val="0"/>
        <w:autoSpaceDE w:val="0"/>
        <w:autoSpaceDN w:val="0"/>
        <w:adjustRightInd w:val="0"/>
        <w:spacing w:after="0" w:line="240" w:lineRule="auto"/>
        <w:ind w:firstLine="567"/>
        <w:jc w:val="both"/>
        <w:rPr>
          <w:rFonts w:ascii="Times New Roman" w:hAnsi="Times New Roman"/>
          <w:sz w:val="28"/>
          <w:szCs w:val="28"/>
        </w:rPr>
      </w:pPr>
      <w:r w:rsidRPr="00415ADA">
        <w:rPr>
          <w:rFonts w:ascii="Times New Roman" w:hAnsi="Times New Roman"/>
          <w:i/>
          <w:sz w:val="28"/>
          <w:szCs w:val="28"/>
        </w:rPr>
        <w:t>Комплексное лечение</w:t>
      </w:r>
      <w:r>
        <w:rPr>
          <w:rFonts w:ascii="Times New Roman" w:hAnsi="Times New Roman"/>
          <w:sz w:val="28"/>
          <w:szCs w:val="28"/>
        </w:rPr>
        <w:t xml:space="preserve">  больных хроническим паренхиматозным сиаладенитом в период обострения проводилось согласно стандарт</w:t>
      </w:r>
      <w:r w:rsidR="00535AB2">
        <w:rPr>
          <w:rFonts w:ascii="Times New Roman" w:hAnsi="Times New Roman"/>
          <w:sz w:val="28"/>
          <w:szCs w:val="28"/>
        </w:rPr>
        <w:t>у</w:t>
      </w:r>
      <w:r>
        <w:rPr>
          <w:rFonts w:ascii="Times New Roman" w:hAnsi="Times New Roman"/>
          <w:sz w:val="28"/>
          <w:szCs w:val="28"/>
        </w:rPr>
        <w:t xml:space="preserve"> лечения</w:t>
      </w:r>
      <w:r w:rsidR="003C6AFF">
        <w:rPr>
          <w:rFonts w:ascii="Times New Roman" w:hAnsi="Times New Roman"/>
          <w:sz w:val="28"/>
          <w:szCs w:val="28"/>
        </w:rPr>
        <w:t xml:space="preserve">, </w:t>
      </w:r>
      <w:r w:rsidR="003B62CD">
        <w:rPr>
          <w:rFonts w:ascii="Times New Roman" w:hAnsi="Times New Roman"/>
          <w:sz w:val="28"/>
          <w:szCs w:val="28"/>
        </w:rPr>
        <w:t>назначали</w:t>
      </w:r>
      <w:r w:rsidR="003C6AFF">
        <w:rPr>
          <w:rFonts w:ascii="Times New Roman" w:hAnsi="Times New Roman"/>
          <w:sz w:val="28"/>
          <w:szCs w:val="28"/>
        </w:rPr>
        <w:t>сь антибактериальная терапия с учетом чувствительности микрофлоры,</w:t>
      </w:r>
      <w:r w:rsidR="004E5708">
        <w:rPr>
          <w:rFonts w:ascii="Times New Roman" w:hAnsi="Times New Roman"/>
          <w:sz w:val="28"/>
          <w:szCs w:val="28"/>
        </w:rPr>
        <w:t xml:space="preserve"> противогрибковые препараты,</w:t>
      </w:r>
      <w:r w:rsidR="00A54DE6">
        <w:rPr>
          <w:rFonts w:ascii="Times New Roman" w:hAnsi="Times New Roman"/>
          <w:sz w:val="28"/>
          <w:szCs w:val="28"/>
        </w:rPr>
        <w:t xml:space="preserve"> </w:t>
      </w:r>
      <w:r w:rsidR="003C6AFF">
        <w:rPr>
          <w:rFonts w:ascii="Times New Roman" w:hAnsi="Times New Roman"/>
          <w:sz w:val="28"/>
          <w:szCs w:val="28"/>
        </w:rPr>
        <w:t xml:space="preserve"> детоксикационн</w:t>
      </w:r>
      <w:r w:rsidR="003B62CD">
        <w:rPr>
          <w:rFonts w:ascii="Times New Roman" w:hAnsi="Times New Roman"/>
          <w:sz w:val="28"/>
          <w:szCs w:val="28"/>
        </w:rPr>
        <w:t>ое</w:t>
      </w:r>
      <w:r w:rsidR="003C6AFF">
        <w:rPr>
          <w:rFonts w:ascii="Times New Roman" w:hAnsi="Times New Roman"/>
          <w:sz w:val="28"/>
          <w:szCs w:val="28"/>
        </w:rPr>
        <w:t xml:space="preserve"> </w:t>
      </w:r>
      <w:r w:rsidR="003B62CD">
        <w:rPr>
          <w:rFonts w:ascii="Times New Roman" w:hAnsi="Times New Roman"/>
          <w:sz w:val="28"/>
          <w:szCs w:val="28"/>
        </w:rPr>
        <w:t>л</w:t>
      </w:r>
      <w:r w:rsidR="003C6AFF">
        <w:rPr>
          <w:rFonts w:ascii="Times New Roman" w:hAnsi="Times New Roman"/>
          <w:sz w:val="28"/>
          <w:szCs w:val="28"/>
        </w:rPr>
        <w:t>е</w:t>
      </w:r>
      <w:r w:rsidR="003B62CD">
        <w:rPr>
          <w:rFonts w:ascii="Times New Roman" w:hAnsi="Times New Roman"/>
          <w:sz w:val="28"/>
          <w:szCs w:val="28"/>
        </w:rPr>
        <w:t>чен</w:t>
      </w:r>
      <w:r w:rsidR="003C6AFF">
        <w:rPr>
          <w:rFonts w:ascii="Times New Roman" w:hAnsi="Times New Roman"/>
          <w:sz w:val="28"/>
          <w:szCs w:val="28"/>
        </w:rPr>
        <w:t>и</w:t>
      </w:r>
      <w:r w:rsidR="003B62CD">
        <w:rPr>
          <w:rFonts w:ascii="Times New Roman" w:hAnsi="Times New Roman"/>
          <w:sz w:val="28"/>
          <w:szCs w:val="28"/>
        </w:rPr>
        <w:t>е</w:t>
      </w:r>
      <w:r w:rsidR="003C6AFF">
        <w:rPr>
          <w:rFonts w:ascii="Times New Roman" w:hAnsi="Times New Roman"/>
          <w:sz w:val="28"/>
          <w:szCs w:val="28"/>
        </w:rPr>
        <w:t xml:space="preserve">, для улучшения оттока секрета из протока </w:t>
      </w:r>
      <w:r w:rsidR="00233659">
        <w:rPr>
          <w:rFonts w:ascii="Times New Roman" w:hAnsi="Times New Roman"/>
          <w:sz w:val="28"/>
          <w:szCs w:val="28"/>
        </w:rPr>
        <w:t xml:space="preserve">использовались </w:t>
      </w:r>
      <w:r w:rsidR="007352F8">
        <w:rPr>
          <w:rFonts w:ascii="Times New Roman" w:hAnsi="Times New Roman"/>
          <w:sz w:val="28"/>
          <w:szCs w:val="28"/>
        </w:rPr>
        <w:t>введени</w:t>
      </w:r>
      <w:r w:rsidR="003C6AFF">
        <w:rPr>
          <w:rFonts w:ascii="Times New Roman" w:hAnsi="Times New Roman"/>
          <w:sz w:val="28"/>
          <w:szCs w:val="28"/>
        </w:rPr>
        <w:t xml:space="preserve">е </w:t>
      </w:r>
      <w:r w:rsidR="007352F8">
        <w:rPr>
          <w:rFonts w:ascii="Times New Roman" w:hAnsi="Times New Roman"/>
          <w:sz w:val="28"/>
          <w:szCs w:val="28"/>
        </w:rPr>
        <w:t xml:space="preserve">в него </w:t>
      </w:r>
      <w:r w:rsidR="003C6AFF">
        <w:rPr>
          <w:rFonts w:ascii="Times New Roman" w:hAnsi="Times New Roman"/>
          <w:sz w:val="28"/>
          <w:szCs w:val="28"/>
        </w:rPr>
        <w:t>растворов ферментов</w:t>
      </w:r>
      <w:r w:rsidR="00233659">
        <w:rPr>
          <w:rFonts w:ascii="Times New Roman" w:hAnsi="Times New Roman"/>
          <w:sz w:val="28"/>
          <w:szCs w:val="28"/>
        </w:rPr>
        <w:t xml:space="preserve"> и</w:t>
      </w:r>
      <w:r w:rsidR="003C6AFF">
        <w:rPr>
          <w:rFonts w:ascii="Times New Roman" w:hAnsi="Times New Roman"/>
          <w:sz w:val="28"/>
          <w:szCs w:val="28"/>
        </w:rPr>
        <w:t xml:space="preserve"> </w:t>
      </w:r>
      <w:r w:rsidR="00233659">
        <w:rPr>
          <w:rFonts w:ascii="Times New Roman" w:hAnsi="Times New Roman"/>
          <w:sz w:val="28"/>
          <w:szCs w:val="28"/>
        </w:rPr>
        <w:t>легкое массирование железы,</w:t>
      </w:r>
      <w:r w:rsidR="003C6AFF">
        <w:rPr>
          <w:rFonts w:ascii="Times New Roman" w:hAnsi="Times New Roman"/>
          <w:sz w:val="28"/>
          <w:szCs w:val="28"/>
        </w:rPr>
        <w:t xml:space="preserve"> </w:t>
      </w:r>
      <w:r w:rsidR="00233659">
        <w:rPr>
          <w:rFonts w:ascii="Times New Roman" w:hAnsi="Times New Roman"/>
          <w:sz w:val="28"/>
          <w:szCs w:val="28"/>
        </w:rPr>
        <w:t xml:space="preserve">применялись </w:t>
      </w:r>
      <w:r w:rsidR="003C6AFF">
        <w:rPr>
          <w:rFonts w:ascii="Times New Roman" w:hAnsi="Times New Roman"/>
          <w:sz w:val="28"/>
          <w:szCs w:val="28"/>
        </w:rPr>
        <w:t>симптоматическое, общеукрепляющее лечение</w:t>
      </w:r>
      <w:r w:rsidR="00116D38">
        <w:rPr>
          <w:rFonts w:ascii="Times New Roman" w:hAnsi="Times New Roman"/>
          <w:sz w:val="28"/>
          <w:szCs w:val="28"/>
        </w:rPr>
        <w:t xml:space="preserve"> и</w:t>
      </w:r>
      <w:r w:rsidR="003C6AFF">
        <w:rPr>
          <w:rFonts w:ascii="Times New Roman" w:hAnsi="Times New Roman"/>
          <w:sz w:val="28"/>
          <w:szCs w:val="28"/>
        </w:rPr>
        <w:t xml:space="preserve"> физиотерапия</w:t>
      </w:r>
      <w:r w:rsidR="00204E21">
        <w:rPr>
          <w:rFonts w:ascii="Times New Roman" w:hAnsi="Times New Roman"/>
          <w:sz w:val="28"/>
          <w:szCs w:val="28"/>
        </w:rPr>
        <w:t xml:space="preserve"> (УВЧ, электрофорез с раствором йодистого калия и лазерная терапия)</w:t>
      </w:r>
      <w:r w:rsidR="003C6AFF">
        <w:rPr>
          <w:rFonts w:ascii="Times New Roman" w:hAnsi="Times New Roman"/>
          <w:sz w:val="28"/>
          <w:szCs w:val="28"/>
        </w:rPr>
        <w:t xml:space="preserve">. </w:t>
      </w:r>
      <w:r w:rsidR="001961EC">
        <w:rPr>
          <w:rFonts w:ascii="Times New Roman" w:hAnsi="Times New Roman"/>
          <w:sz w:val="28"/>
          <w:szCs w:val="28"/>
        </w:rPr>
        <w:t xml:space="preserve">Для улучшения микроциркуляции в области ОУСЖ </w:t>
      </w:r>
      <w:r w:rsidR="00535AB2">
        <w:rPr>
          <w:rFonts w:ascii="Times New Roman" w:hAnsi="Times New Roman"/>
          <w:sz w:val="28"/>
          <w:szCs w:val="28"/>
        </w:rPr>
        <w:t xml:space="preserve">назначались </w:t>
      </w:r>
      <w:r w:rsidR="001961EC">
        <w:rPr>
          <w:rFonts w:ascii="Times New Roman" w:hAnsi="Times New Roman"/>
          <w:sz w:val="28"/>
          <w:szCs w:val="28"/>
        </w:rPr>
        <w:t xml:space="preserve"> мицеллярная форма вазапростана, долобене гель и </w:t>
      </w:r>
      <w:r w:rsidR="008D628D">
        <w:rPr>
          <w:rFonts w:ascii="Times New Roman" w:hAnsi="Times New Roman"/>
          <w:sz w:val="28"/>
          <w:szCs w:val="28"/>
        </w:rPr>
        <w:t xml:space="preserve">компрессы с </w:t>
      </w:r>
      <w:r w:rsidR="001961EC">
        <w:rPr>
          <w:rFonts w:ascii="Times New Roman" w:hAnsi="Times New Roman"/>
          <w:sz w:val="28"/>
          <w:szCs w:val="28"/>
        </w:rPr>
        <w:t>30% раствор</w:t>
      </w:r>
      <w:r w:rsidR="008D628D">
        <w:rPr>
          <w:rFonts w:ascii="Times New Roman" w:hAnsi="Times New Roman"/>
          <w:sz w:val="28"/>
          <w:szCs w:val="28"/>
        </w:rPr>
        <w:t>ом</w:t>
      </w:r>
      <w:r w:rsidR="001961EC">
        <w:rPr>
          <w:rFonts w:ascii="Times New Roman" w:hAnsi="Times New Roman"/>
          <w:sz w:val="28"/>
          <w:szCs w:val="28"/>
        </w:rPr>
        <w:t xml:space="preserve"> диметилсульфоксида. </w:t>
      </w:r>
    </w:p>
    <w:p w:rsidR="00F1085C" w:rsidRDefault="00165972" w:rsidP="00837D3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i/>
          <w:sz w:val="28"/>
          <w:szCs w:val="28"/>
        </w:rPr>
        <w:t xml:space="preserve">Методика </w:t>
      </w:r>
      <w:r w:rsidRPr="00862BC9">
        <w:rPr>
          <w:rFonts w:ascii="Times New Roman" w:hAnsi="Times New Roman"/>
          <w:i/>
          <w:sz w:val="28"/>
          <w:szCs w:val="28"/>
        </w:rPr>
        <w:t>использования мицеллярной формы вазапростана</w:t>
      </w:r>
      <w:r>
        <w:rPr>
          <w:rFonts w:ascii="Times New Roman" w:hAnsi="Times New Roman"/>
          <w:i/>
          <w:sz w:val="28"/>
          <w:szCs w:val="28"/>
        </w:rPr>
        <w:t xml:space="preserve"> в комплексном лечении</w:t>
      </w:r>
      <w:r w:rsidR="00223D0B">
        <w:rPr>
          <w:rFonts w:ascii="Times New Roman" w:hAnsi="Times New Roman"/>
          <w:i/>
          <w:sz w:val="28"/>
          <w:szCs w:val="28"/>
        </w:rPr>
        <w:t xml:space="preserve"> </w:t>
      </w:r>
      <w:r>
        <w:rPr>
          <w:rFonts w:ascii="Times New Roman" w:hAnsi="Times New Roman"/>
          <w:i/>
          <w:sz w:val="28"/>
          <w:szCs w:val="28"/>
        </w:rPr>
        <w:t xml:space="preserve">больных </w:t>
      </w:r>
      <w:r w:rsidRPr="00862BC9">
        <w:rPr>
          <w:rFonts w:ascii="Times New Roman" w:hAnsi="Times New Roman"/>
          <w:i/>
          <w:sz w:val="28"/>
          <w:szCs w:val="28"/>
        </w:rPr>
        <w:t xml:space="preserve">хроническим паренхиматозным сиаладенитом </w:t>
      </w:r>
      <w:r w:rsidR="00B368FB">
        <w:rPr>
          <w:rFonts w:ascii="Times New Roman" w:hAnsi="Times New Roman"/>
          <w:i/>
          <w:sz w:val="28"/>
          <w:szCs w:val="28"/>
        </w:rPr>
        <w:t xml:space="preserve">в </w:t>
      </w:r>
      <w:r>
        <w:rPr>
          <w:rFonts w:ascii="Times New Roman" w:hAnsi="Times New Roman"/>
          <w:i/>
          <w:sz w:val="28"/>
          <w:szCs w:val="28"/>
        </w:rPr>
        <w:t>п</w:t>
      </w:r>
      <w:r w:rsidR="00B368FB">
        <w:rPr>
          <w:rFonts w:ascii="Times New Roman" w:hAnsi="Times New Roman"/>
          <w:i/>
          <w:sz w:val="28"/>
          <w:szCs w:val="28"/>
        </w:rPr>
        <w:t>е</w:t>
      </w:r>
      <w:r>
        <w:rPr>
          <w:rFonts w:ascii="Times New Roman" w:hAnsi="Times New Roman"/>
          <w:i/>
          <w:sz w:val="28"/>
          <w:szCs w:val="28"/>
        </w:rPr>
        <w:t>ри</w:t>
      </w:r>
      <w:r w:rsidR="00B368FB">
        <w:rPr>
          <w:rFonts w:ascii="Times New Roman" w:hAnsi="Times New Roman"/>
          <w:i/>
          <w:sz w:val="28"/>
          <w:szCs w:val="28"/>
        </w:rPr>
        <w:t>од</w:t>
      </w:r>
      <w:r w:rsidRPr="00862BC9">
        <w:rPr>
          <w:rFonts w:ascii="Times New Roman" w:hAnsi="Times New Roman"/>
          <w:i/>
          <w:sz w:val="28"/>
          <w:szCs w:val="28"/>
        </w:rPr>
        <w:t xml:space="preserve"> обострени</w:t>
      </w:r>
      <w:r w:rsidR="00B368FB">
        <w:rPr>
          <w:rFonts w:ascii="Times New Roman" w:hAnsi="Times New Roman"/>
          <w:i/>
          <w:sz w:val="28"/>
          <w:szCs w:val="28"/>
        </w:rPr>
        <w:t>я</w:t>
      </w:r>
      <w:r>
        <w:rPr>
          <w:rFonts w:ascii="Times New Roman" w:hAnsi="Times New Roman"/>
          <w:b/>
          <w:sz w:val="28"/>
          <w:szCs w:val="28"/>
        </w:rPr>
        <w:t xml:space="preserve">. </w:t>
      </w:r>
      <w:r w:rsidRPr="006671AC">
        <w:rPr>
          <w:rFonts w:ascii="Times New Roman" w:hAnsi="Times New Roman"/>
          <w:color w:val="000000"/>
          <w:sz w:val="28"/>
          <w:szCs w:val="28"/>
        </w:rPr>
        <w:t xml:space="preserve">В ходе выполнения работы </w:t>
      </w:r>
      <w:r w:rsidR="00972A21">
        <w:rPr>
          <w:rFonts w:ascii="Times New Roman" w:hAnsi="Times New Roman"/>
          <w:color w:val="000000"/>
          <w:sz w:val="28"/>
          <w:szCs w:val="28"/>
        </w:rPr>
        <w:t>к</w:t>
      </w:r>
      <w:r>
        <w:rPr>
          <w:rFonts w:ascii="Times New Roman" w:hAnsi="Times New Roman"/>
          <w:color w:val="000000"/>
          <w:sz w:val="28"/>
          <w:szCs w:val="28"/>
        </w:rPr>
        <w:t>аждому больному предлагалось ознакомиться с альтернативными методами лечения и с информацией для пациента, в которой было разъяснено о сущности лечения мицеллярной формой вазапростана</w:t>
      </w:r>
      <w:r w:rsidRPr="006671AC">
        <w:rPr>
          <w:rFonts w:ascii="Times New Roman" w:hAnsi="Times New Roman"/>
          <w:color w:val="000000"/>
          <w:sz w:val="28"/>
          <w:szCs w:val="28"/>
        </w:rPr>
        <w:t xml:space="preserve">. </w:t>
      </w:r>
      <w:r>
        <w:rPr>
          <w:rFonts w:ascii="Times New Roman" w:hAnsi="Times New Roman"/>
          <w:color w:val="000000"/>
          <w:sz w:val="28"/>
          <w:szCs w:val="28"/>
        </w:rPr>
        <w:t xml:space="preserve">После получения </w:t>
      </w:r>
      <w:r w:rsidRPr="006671AC">
        <w:rPr>
          <w:rFonts w:ascii="Times New Roman" w:hAnsi="Times New Roman"/>
          <w:color w:val="000000"/>
          <w:sz w:val="28"/>
          <w:szCs w:val="28"/>
        </w:rPr>
        <w:t xml:space="preserve"> добровольного согласия на включение в исследование </w:t>
      </w:r>
      <w:r>
        <w:rPr>
          <w:rFonts w:ascii="Times New Roman" w:hAnsi="Times New Roman"/>
          <w:color w:val="000000"/>
          <w:sz w:val="28"/>
          <w:szCs w:val="28"/>
        </w:rPr>
        <w:t xml:space="preserve">пациент </w:t>
      </w:r>
      <w:r w:rsidRPr="006671AC">
        <w:rPr>
          <w:rFonts w:ascii="Times New Roman" w:hAnsi="Times New Roman"/>
          <w:color w:val="000000"/>
          <w:sz w:val="28"/>
          <w:szCs w:val="28"/>
        </w:rPr>
        <w:t>подписы</w:t>
      </w:r>
      <w:r>
        <w:rPr>
          <w:rFonts w:ascii="Times New Roman" w:hAnsi="Times New Roman"/>
          <w:color w:val="000000"/>
          <w:sz w:val="28"/>
          <w:szCs w:val="28"/>
        </w:rPr>
        <w:t>вал</w:t>
      </w:r>
      <w:r w:rsidRPr="006671AC">
        <w:rPr>
          <w:rFonts w:ascii="Times New Roman" w:hAnsi="Times New Roman"/>
          <w:color w:val="000000"/>
          <w:sz w:val="28"/>
          <w:szCs w:val="28"/>
        </w:rPr>
        <w:t xml:space="preserve"> </w:t>
      </w:r>
      <w:r>
        <w:rPr>
          <w:rFonts w:ascii="Times New Roman" w:hAnsi="Times New Roman"/>
          <w:color w:val="000000"/>
          <w:sz w:val="28"/>
          <w:szCs w:val="28"/>
        </w:rPr>
        <w:t>п</w:t>
      </w:r>
      <w:r w:rsidRPr="006671AC">
        <w:rPr>
          <w:rFonts w:ascii="Times New Roman" w:hAnsi="Times New Roman"/>
          <w:color w:val="000000"/>
          <w:sz w:val="28"/>
          <w:szCs w:val="28"/>
        </w:rPr>
        <w:t>рот</w:t>
      </w:r>
      <w:r w:rsidR="00544CC2">
        <w:rPr>
          <w:rFonts w:ascii="Times New Roman" w:hAnsi="Times New Roman"/>
          <w:color w:val="000000"/>
          <w:sz w:val="28"/>
          <w:szCs w:val="28"/>
        </w:rPr>
        <w:t xml:space="preserve">окол информированного согласия. </w:t>
      </w:r>
      <w:r>
        <w:rPr>
          <w:rFonts w:ascii="Times New Roman" w:hAnsi="Times New Roman"/>
          <w:color w:val="000000"/>
          <w:sz w:val="28"/>
          <w:szCs w:val="28"/>
        </w:rPr>
        <w:t xml:space="preserve">Мицеллярная форма вазапростана одобрена к применению в  клинике для лечения пациентов хроническим паренхиматозным сиаладенитом Комиссией по этике Казахского национального медицинского университета </w:t>
      </w:r>
      <w:r w:rsidRPr="00E65E0D">
        <w:rPr>
          <w:rFonts w:ascii="Times New Roman" w:hAnsi="Times New Roman"/>
          <w:color w:val="000000"/>
          <w:sz w:val="28"/>
          <w:szCs w:val="28"/>
        </w:rPr>
        <w:t>им.</w:t>
      </w:r>
      <w:r>
        <w:rPr>
          <w:rFonts w:ascii="Times New Roman" w:hAnsi="Times New Roman"/>
          <w:color w:val="000000"/>
          <w:sz w:val="28"/>
          <w:szCs w:val="28"/>
        </w:rPr>
        <w:t xml:space="preserve"> </w:t>
      </w:r>
      <w:r w:rsidRPr="00E65E0D">
        <w:rPr>
          <w:rFonts w:ascii="Times New Roman" w:hAnsi="Times New Roman"/>
          <w:color w:val="000000"/>
          <w:sz w:val="28"/>
          <w:szCs w:val="28"/>
        </w:rPr>
        <w:t>С.Д.</w:t>
      </w:r>
      <w:r>
        <w:rPr>
          <w:rFonts w:ascii="Times New Roman" w:hAnsi="Times New Roman"/>
          <w:color w:val="000000"/>
          <w:sz w:val="28"/>
          <w:szCs w:val="28"/>
        </w:rPr>
        <w:t xml:space="preserve"> </w:t>
      </w:r>
      <w:r w:rsidRPr="00E65E0D">
        <w:rPr>
          <w:rFonts w:ascii="Times New Roman" w:hAnsi="Times New Roman"/>
          <w:color w:val="000000"/>
          <w:sz w:val="28"/>
          <w:szCs w:val="28"/>
        </w:rPr>
        <w:t>Асфендиярова (протокол №</w:t>
      </w:r>
      <w:r w:rsidR="00C102C8">
        <w:rPr>
          <w:rFonts w:ascii="Times New Roman" w:hAnsi="Times New Roman"/>
          <w:color w:val="000000"/>
          <w:sz w:val="28"/>
          <w:szCs w:val="28"/>
        </w:rPr>
        <w:t xml:space="preserve"> </w:t>
      </w:r>
      <w:r w:rsidRPr="00E65E0D">
        <w:rPr>
          <w:rFonts w:ascii="Times New Roman" w:hAnsi="Times New Roman"/>
          <w:color w:val="000000"/>
          <w:sz w:val="28"/>
          <w:szCs w:val="28"/>
        </w:rPr>
        <w:t>4 от 11.03.2010 года) и решением Фармакологического Центра г.</w:t>
      </w:r>
      <w:r>
        <w:rPr>
          <w:rFonts w:ascii="Times New Roman" w:hAnsi="Times New Roman"/>
          <w:color w:val="000000"/>
          <w:sz w:val="28"/>
          <w:szCs w:val="28"/>
        </w:rPr>
        <w:t xml:space="preserve"> </w:t>
      </w:r>
      <w:r w:rsidRPr="00E65E0D">
        <w:rPr>
          <w:rFonts w:ascii="Times New Roman" w:hAnsi="Times New Roman"/>
          <w:color w:val="000000"/>
          <w:sz w:val="28"/>
          <w:szCs w:val="28"/>
        </w:rPr>
        <w:t>Алматы от 12.03.2010 года</w:t>
      </w:r>
      <w:r>
        <w:rPr>
          <w:rFonts w:ascii="Times New Roman" w:hAnsi="Times New Roman"/>
          <w:color w:val="000000"/>
          <w:sz w:val="28"/>
          <w:szCs w:val="28"/>
        </w:rPr>
        <w:t xml:space="preserve"> (протокол № 05-10)</w:t>
      </w:r>
      <w:r w:rsidRPr="00E65E0D">
        <w:rPr>
          <w:rFonts w:ascii="Times New Roman" w:hAnsi="Times New Roman"/>
          <w:color w:val="000000"/>
          <w:sz w:val="28"/>
          <w:szCs w:val="28"/>
        </w:rPr>
        <w:t>.</w:t>
      </w:r>
      <w:r>
        <w:rPr>
          <w:rFonts w:ascii="Times New Roman" w:hAnsi="Times New Roman"/>
          <w:color w:val="000000"/>
          <w:sz w:val="28"/>
          <w:szCs w:val="28"/>
        </w:rPr>
        <w:t xml:space="preserve"> </w:t>
      </w:r>
      <w:r w:rsidR="00910A9E">
        <w:rPr>
          <w:rFonts w:ascii="Times New Roman" w:hAnsi="Times New Roman"/>
          <w:sz w:val="28"/>
          <w:szCs w:val="28"/>
        </w:rPr>
        <w:t xml:space="preserve">Критериями включения пациентов в исследование были: хронический паренхиматозный сиаладенит в период обострения, возраст пациентов от 20 до 60 лет. В исследование не включались пациенты с тяжелыми соматическими или психическими заболеваниями, с указанием в анамнезе на аллергические реакции на вазапростан. </w:t>
      </w:r>
      <w:r>
        <w:rPr>
          <w:rFonts w:ascii="Times New Roman" w:hAnsi="Times New Roman"/>
          <w:color w:val="000000"/>
          <w:sz w:val="28"/>
          <w:szCs w:val="28"/>
        </w:rPr>
        <w:t>Мицеллярную форму вазапростана на</w:t>
      </w:r>
      <w:r w:rsidRPr="00E65E0D">
        <w:rPr>
          <w:rFonts w:ascii="Times New Roman" w:hAnsi="Times New Roman"/>
          <w:sz w:val="28"/>
          <w:szCs w:val="28"/>
        </w:rPr>
        <w:t xml:space="preserve">носили на кожу в области </w:t>
      </w:r>
      <w:r>
        <w:rPr>
          <w:rFonts w:ascii="Times New Roman" w:hAnsi="Times New Roman"/>
          <w:sz w:val="28"/>
          <w:szCs w:val="28"/>
        </w:rPr>
        <w:t>ОУСЖ</w:t>
      </w:r>
      <w:r w:rsidRPr="00E65E0D">
        <w:rPr>
          <w:rFonts w:ascii="Times New Roman" w:hAnsi="Times New Roman"/>
          <w:sz w:val="28"/>
          <w:szCs w:val="28"/>
        </w:rPr>
        <w:t>, равномерно распределяя на поверхности кожи</w:t>
      </w:r>
      <w:r>
        <w:rPr>
          <w:rFonts w:ascii="Times New Roman" w:hAnsi="Times New Roman"/>
          <w:sz w:val="28"/>
          <w:szCs w:val="28"/>
        </w:rPr>
        <w:t xml:space="preserve"> втирающими движениями</w:t>
      </w:r>
      <w:r w:rsidRPr="00E65E0D">
        <w:rPr>
          <w:rFonts w:ascii="Times New Roman" w:hAnsi="Times New Roman"/>
          <w:sz w:val="28"/>
          <w:szCs w:val="28"/>
        </w:rPr>
        <w:t xml:space="preserve"> 1 раз в сутки</w:t>
      </w:r>
      <w:r w:rsidR="00E1637E" w:rsidRPr="00E1637E">
        <w:rPr>
          <w:rFonts w:ascii="Times New Roman" w:hAnsi="Times New Roman"/>
          <w:sz w:val="28"/>
          <w:szCs w:val="28"/>
        </w:rPr>
        <w:t>.</w:t>
      </w:r>
      <w:r w:rsidR="00F97A71">
        <w:rPr>
          <w:rFonts w:ascii="Times New Roman" w:hAnsi="Times New Roman"/>
          <w:sz w:val="28"/>
          <w:szCs w:val="28"/>
        </w:rPr>
        <w:t xml:space="preserve"> </w:t>
      </w:r>
      <w:r w:rsidR="00512299">
        <w:rPr>
          <w:rFonts w:ascii="Times New Roman" w:hAnsi="Times New Roman"/>
          <w:sz w:val="28"/>
          <w:szCs w:val="28"/>
        </w:rPr>
        <w:t xml:space="preserve">На одну процедуру расход мази составил </w:t>
      </w:r>
      <w:r w:rsidR="005E3A01">
        <w:rPr>
          <w:rFonts w:ascii="Times New Roman" w:hAnsi="Times New Roman"/>
          <w:sz w:val="28"/>
          <w:szCs w:val="28"/>
        </w:rPr>
        <w:t xml:space="preserve">в среднем </w:t>
      </w:r>
      <w:smartTag w:uri="urn:schemas-microsoft-com:office:smarttags" w:element="metricconverter">
        <w:smartTagPr>
          <w:attr w:name="ProductID" w:val="1 г"/>
        </w:smartTagPr>
        <w:r w:rsidR="00512299">
          <w:rPr>
            <w:rFonts w:ascii="Times New Roman" w:hAnsi="Times New Roman"/>
            <w:sz w:val="28"/>
            <w:szCs w:val="28"/>
          </w:rPr>
          <w:t>1 г</w:t>
        </w:r>
      </w:smartTag>
      <w:r w:rsidR="00DE5206">
        <w:rPr>
          <w:rFonts w:ascii="Times New Roman" w:hAnsi="Times New Roman"/>
          <w:sz w:val="28"/>
          <w:szCs w:val="28"/>
        </w:rPr>
        <w:t xml:space="preserve"> (</w:t>
      </w:r>
      <w:r w:rsidR="00DE5206" w:rsidRPr="00850CA8">
        <w:rPr>
          <w:rFonts w:ascii="Times New Roman" w:hAnsi="Times New Roman"/>
          <w:sz w:val="28"/>
          <w:szCs w:val="28"/>
        </w:rPr>
        <w:t xml:space="preserve">в </w:t>
      </w:r>
      <w:smartTag w:uri="urn:schemas-microsoft-com:office:smarttags" w:element="metricconverter">
        <w:smartTagPr>
          <w:attr w:name="ProductID" w:val="1 г"/>
        </w:smartTagPr>
        <w:r w:rsidR="00DE5206" w:rsidRPr="00850CA8">
          <w:rPr>
            <w:rFonts w:ascii="Times New Roman" w:hAnsi="Times New Roman"/>
            <w:sz w:val="28"/>
            <w:szCs w:val="28"/>
          </w:rPr>
          <w:t>1 г</w:t>
        </w:r>
      </w:smartTag>
      <w:r w:rsidR="00DE5206" w:rsidRPr="00850CA8">
        <w:rPr>
          <w:rFonts w:ascii="Times New Roman" w:hAnsi="Times New Roman"/>
          <w:sz w:val="28"/>
          <w:szCs w:val="28"/>
        </w:rPr>
        <w:t xml:space="preserve"> мази содержится 0,333 мкг алпростадила</w:t>
      </w:r>
      <w:r w:rsidR="00DE5206">
        <w:rPr>
          <w:rFonts w:ascii="Times New Roman" w:hAnsi="Times New Roman"/>
          <w:sz w:val="28"/>
          <w:szCs w:val="28"/>
        </w:rPr>
        <w:t>).</w:t>
      </w:r>
      <w:r w:rsidR="00512299">
        <w:rPr>
          <w:rFonts w:ascii="Times New Roman" w:hAnsi="Times New Roman"/>
          <w:sz w:val="28"/>
          <w:szCs w:val="28"/>
        </w:rPr>
        <w:t xml:space="preserve"> </w:t>
      </w:r>
      <w:r w:rsidR="005E3A01">
        <w:rPr>
          <w:rFonts w:ascii="Times New Roman" w:hAnsi="Times New Roman"/>
          <w:sz w:val="28"/>
          <w:szCs w:val="28"/>
        </w:rPr>
        <w:t xml:space="preserve"> </w:t>
      </w:r>
      <w:r w:rsidRPr="00E65E0D">
        <w:rPr>
          <w:rFonts w:ascii="Times New Roman" w:hAnsi="Times New Roman"/>
          <w:sz w:val="28"/>
          <w:szCs w:val="28"/>
        </w:rPr>
        <w:t>Длительность лечения составила 10 дней.</w:t>
      </w:r>
      <w:r>
        <w:rPr>
          <w:rFonts w:ascii="Times New Roman" w:hAnsi="Times New Roman"/>
          <w:sz w:val="28"/>
          <w:szCs w:val="28"/>
        </w:rPr>
        <w:t xml:space="preserve"> </w:t>
      </w:r>
    </w:p>
    <w:p w:rsidR="00165972" w:rsidRDefault="00165972" w:rsidP="00837D36">
      <w:pPr>
        <w:widowControl w:val="0"/>
        <w:autoSpaceDE w:val="0"/>
        <w:autoSpaceDN w:val="0"/>
        <w:adjustRightInd w:val="0"/>
        <w:spacing w:after="0" w:line="240" w:lineRule="auto"/>
        <w:ind w:firstLine="567"/>
        <w:jc w:val="both"/>
        <w:rPr>
          <w:rFonts w:ascii="Times New Roman" w:hAnsi="Times New Roman"/>
          <w:sz w:val="28"/>
          <w:szCs w:val="28"/>
        </w:rPr>
      </w:pPr>
      <w:r w:rsidRPr="00857C95">
        <w:rPr>
          <w:rFonts w:ascii="Times New Roman" w:hAnsi="Times New Roman"/>
          <w:i/>
          <w:sz w:val="28"/>
          <w:szCs w:val="28"/>
        </w:rPr>
        <w:lastRenderedPageBreak/>
        <w:t>Экономическую эффективность</w:t>
      </w:r>
      <w:r w:rsidRPr="004540CC">
        <w:rPr>
          <w:rFonts w:ascii="Times New Roman" w:hAnsi="Times New Roman"/>
          <w:sz w:val="28"/>
          <w:szCs w:val="28"/>
        </w:rPr>
        <w:t xml:space="preserve"> </w:t>
      </w:r>
      <w:r>
        <w:rPr>
          <w:rFonts w:ascii="Times New Roman" w:hAnsi="Times New Roman"/>
          <w:sz w:val="28"/>
          <w:szCs w:val="28"/>
        </w:rPr>
        <w:t xml:space="preserve">предлагаемого метода лечения </w:t>
      </w:r>
      <w:r w:rsidRPr="004540CC">
        <w:rPr>
          <w:rFonts w:ascii="Times New Roman" w:hAnsi="Times New Roman"/>
          <w:sz w:val="28"/>
          <w:szCs w:val="28"/>
        </w:rPr>
        <w:t>рассчитывали по формуле:</w:t>
      </w:r>
      <w:r>
        <w:rPr>
          <w:rFonts w:ascii="Times New Roman" w:hAnsi="Times New Roman"/>
          <w:sz w:val="28"/>
          <w:szCs w:val="28"/>
        </w:rPr>
        <w:t xml:space="preserve"> </w:t>
      </w:r>
      <w:r w:rsidRPr="00F158CD">
        <w:rPr>
          <w:rFonts w:ascii="Times New Roman" w:hAnsi="Times New Roman"/>
          <w:sz w:val="28"/>
          <w:szCs w:val="28"/>
        </w:rPr>
        <w:t>Э = (Т тр</w:t>
      </w:r>
      <w:r w:rsidR="00F1085C">
        <w:rPr>
          <w:rFonts w:ascii="Times New Roman" w:hAnsi="Times New Roman"/>
          <w:sz w:val="28"/>
          <w:szCs w:val="28"/>
        </w:rPr>
        <w:t>.</w:t>
      </w:r>
      <w:r w:rsidRPr="00F158CD">
        <w:rPr>
          <w:rFonts w:ascii="Times New Roman" w:hAnsi="Times New Roman"/>
          <w:sz w:val="28"/>
          <w:szCs w:val="28"/>
        </w:rPr>
        <w:t xml:space="preserve"> – Т н</w:t>
      </w:r>
      <w:r w:rsidR="00F1085C">
        <w:rPr>
          <w:rFonts w:ascii="Times New Roman" w:hAnsi="Times New Roman"/>
          <w:sz w:val="28"/>
          <w:szCs w:val="28"/>
        </w:rPr>
        <w:t>.</w:t>
      </w:r>
      <w:r w:rsidRPr="00F158CD">
        <w:rPr>
          <w:rFonts w:ascii="Times New Roman" w:hAnsi="Times New Roman"/>
          <w:sz w:val="28"/>
          <w:szCs w:val="28"/>
        </w:rPr>
        <w:t>) х К х Л, где</w:t>
      </w:r>
      <w:r>
        <w:rPr>
          <w:rFonts w:ascii="Times New Roman" w:hAnsi="Times New Roman"/>
          <w:sz w:val="28"/>
          <w:szCs w:val="28"/>
        </w:rPr>
        <w:t xml:space="preserve"> </w:t>
      </w:r>
      <w:r w:rsidRPr="00F158CD">
        <w:rPr>
          <w:rFonts w:ascii="Times New Roman" w:hAnsi="Times New Roman"/>
          <w:sz w:val="28"/>
          <w:szCs w:val="28"/>
        </w:rPr>
        <w:t>Э – экономическая эффективность;</w:t>
      </w:r>
      <w:r>
        <w:rPr>
          <w:rFonts w:ascii="Times New Roman" w:hAnsi="Times New Roman"/>
          <w:sz w:val="28"/>
          <w:szCs w:val="28"/>
        </w:rPr>
        <w:t xml:space="preserve"> </w:t>
      </w:r>
      <w:r w:rsidRPr="00F158CD">
        <w:rPr>
          <w:rFonts w:ascii="Times New Roman" w:hAnsi="Times New Roman"/>
          <w:sz w:val="28"/>
          <w:szCs w:val="28"/>
        </w:rPr>
        <w:t>Т тр. – количество койко–дней, затраченных на лечение больных хроническим паренхиматозным сиаладенитом в</w:t>
      </w:r>
      <w:r w:rsidR="00295BDF">
        <w:rPr>
          <w:rFonts w:ascii="Times New Roman" w:hAnsi="Times New Roman"/>
          <w:sz w:val="28"/>
          <w:szCs w:val="28"/>
        </w:rPr>
        <w:t xml:space="preserve"> период</w:t>
      </w:r>
      <w:r w:rsidRPr="00F158CD">
        <w:rPr>
          <w:rFonts w:ascii="Times New Roman" w:hAnsi="Times New Roman"/>
          <w:sz w:val="28"/>
          <w:szCs w:val="28"/>
        </w:rPr>
        <w:t xml:space="preserve">  обострени</w:t>
      </w:r>
      <w:r w:rsidR="00295BDF">
        <w:rPr>
          <w:rFonts w:ascii="Times New Roman" w:hAnsi="Times New Roman"/>
          <w:sz w:val="28"/>
          <w:szCs w:val="28"/>
        </w:rPr>
        <w:t>я</w:t>
      </w:r>
      <w:r>
        <w:rPr>
          <w:rFonts w:ascii="Times New Roman" w:hAnsi="Times New Roman"/>
          <w:sz w:val="28"/>
          <w:szCs w:val="28"/>
        </w:rPr>
        <w:t xml:space="preserve"> группы сравнения</w:t>
      </w:r>
      <w:r w:rsidRPr="00F158CD">
        <w:rPr>
          <w:rFonts w:ascii="Times New Roman" w:hAnsi="Times New Roman"/>
          <w:sz w:val="28"/>
          <w:szCs w:val="28"/>
        </w:rPr>
        <w:t>;</w:t>
      </w:r>
      <w:r>
        <w:rPr>
          <w:rFonts w:ascii="Times New Roman" w:hAnsi="Times New Roman"/>
          <w:sz w:val="28"/>
          <w:szCs w:val="28"/>
        </w:rPr>
        <w:t xml:space="preserve"> </w:t>
      </w:r>
      <w:r w:rsidRPr="00F158CD">
        <w:rPr>
          <w:rFonts w:ascii="Times New Roman" w:hAnsi="Times New Roman"/>
          <w:sz w:val="28"/>
          <w:szCs w:val="28"/>
        </w:rPr>
        <w:t>Т н. -  количество койко–дней, затраченных на лечение больных о</w:t>
      </w:r>
      <w:r>
        <w:rPr>
          <w:rFonts w:ascii="Times New Roman" w:hAnsi="Times New Roman"/>
          <w:sz w:val="28"/>
          <w:szCs w:val="28"/>
        </w:rPr>
        <w:t>с</w:t>
      </w:r>
      <w:r w:rsidRPr="00F158CD">
        <w:rPr>
          <w:rFonts w:ascii="Times New Roman" w:hAnsi="Times New Roman"/>
          <w:sz w:val="28"/>
          <w:szCs w:val="28"/>
        </w:rPr>
        <w:t>нов</w:t>
      </w:r>
      <w:r>
        <w:rPr>
          <w:rFonts w:ascii="Times New Roman" w:hAnsi="Times New Roman"/>
          <w:sz w:val="28"/>
          <w:szCs w:val="28"/>
        </w:rPr>
        <w:t>н</w:t>
      </w:r>
      <w:r w:rsidRPr="00F158CD">
        <w:rPr>
          <w:rFonts w:ascii="Times New Roman" w:hAnsi="Times New Roman"/>
          <w:sz w:val="28"/>
          <w:szCs w:val="28"/>
        </w:rPr>
        <w:t xml:space="preserve">ой </w:t>
      </w:r>
      <w:r>
        <w:rPr>
          <w:rFonts w:ascii="Times New Roman" w:hAnsi="Times New Roman"/>
          <w:sz w:val="28"/>
          <w:szCs w:val="28"/>
        </w:rPr>
        <w:t>группы</w:t>
      </w:r>
      <w:r w:rsidRPr="00F158CD">
        <w:rPr>
          <w:rFonts w:ascii="Times New Roman" w:hAnsi="Times New Roman"/>
          <w:sz w:val="28"/>
          <w:szCs w:val="28"/>
        </w:rPr>
        <w:t>;</w:t>
      </w:r>
      <w:r>
        <w:rPr>
          <w:rFonts w:ascii="Times New Roman" w:hAnsi="Times New Roman"/>
          <w:sz w:val="28"/>
          <w:szCs w:val="28"/>
        </w:rPr>
        <w:t xml:space="preserve"> </w:t>
      </w:r>
      <w:r w:rsidRPr="00F158CD">
        <w:rPr>
          <w:rFonts w:ascii="Times New Roman" w:hAnsi="Times New Roman"/>
          <w:sz w:val="28"/>
          <w:szCs w:val="28"/>
        </w:rPr>
        <w:t>К – количество исследуемых больных;</w:t>
      </w:r>
      <w:r>
        <w:rPr>
          <w:rFonts w:ascii="Times New Roman" w:hAnsi="Times New Roman"/>
          <w:sz w:val="28"/>
          <w:szCs w:val="28"/>
        </w:rPr>
        <w:t xml:space="preserve"> </w:t>
      </w:r>
      <w:r w:rsidRPr="00F158CD">
        <w:rPr>
          <w:rFonts w:ascii="Times New Roman" w:hAnsi="Times New Roman"/>
          <w:sz w:val="28"/>
          <w:szCs w:val="28"/>
        </w:rPr>
        <w:t>Л – стоимость курса лечения.</w:t>
      </w:r>
      <w:r>
        <w:rPr>
          <w:rFonts w:ascii="Times New Roman" w:hAnsi="Times New Roman"/>
          <w:sz w:val="28"/>
          <w:szCs w:val="28"/>
        </w:rPr>
        <w:t xml:space="preserve"> С</w:t>
      </w:r>
      <w:r w:rsidRPr="00F158CD">
        <w:rPr>
          <w:rFonts w:ascii="Times New Roman" w:hAnsi="Times New Roman"/>
          <w:sz w:val="28"/>
          <w:szCs w:val="28"/>
        </w:rPr>
        <w:t>равнива</w:t>
      </w:r>
      <w:r>
        <w:rPr>
          <w:rFonts w:ascii="Times New Roman" w:hAnsi="Times New Roman"/>
          <w:sz w:val="28"/>
          <w:szCs w:val="28"/>
        </w:rPr>
        <w:t>лось</w:t>
      </w:r>
      <w:r w:rsidRPr="00F158CD">
        <w:rPr>
          <w:rFonts w:ascii="Times New Roman" w:hAnsi="Times New Roman"/>
          <w:sz w:val="28"/>
          <w:szCs w:val="28"/>
        </w:rPr>
        <w:t xml:space="preserve"> по 10 больных с каждой группы</w:t>
      </w:r>
      <w:r>
        <w:rPr>
          <w:rFonts w:ascii="Times New Roman" w:hAnsi="Times New Roman"/>
          <w:sz w:val="28"/>
          <w:szCs w:val="28"/>
        </w:rPr>
        <w:t xml:space="preserve"> (</w:t>
      </w:r>
      <w:r w:rsidRPr="004540CC">
        <w:rPr>
          <w:rFonts w:ascii="Times New Roman" w:hAnsi="Times New Roman"/>
          <w:sz w:val="28"/>
          <w:szCs w:val="28"/>
        </w:rPr>
        <w:t>«Методические рекомендации МЗ СССР по оценке экономической эффективности лечебно-профилактической помощи»</w:t>
      </w:r>
      <w:r>
        <w:rPr>
          <w:rFonts w:ascii="Times New Roman" w:hAnsi="Times New Roman"/>
          <w:sz w:val="28"/>
          <w:szCs w:val="28"/>
        </w:rPr>
        <w:t xml:space="preserve">. </w:t>
      </w:r>
      <w:r w:rsidR="009D65B0">
        <w:rPr>
          <w:rFonts w:ascii="Times New Roman" w:hAnsi="Times New Roman"/>
          <w:sz w:val="28"/>
          <w:szCs w:val="28"/>
        </w:rPr>
        <w:t>–</w:t>
      </w:r>
      <w:r>
        <w:rPr>
          <w:rFonts w:ascii="Times New Roman" w:hAnsi="Times New Roman"/>
          <w:sz w:val="28"/>
          <w:szCs w:val="28"/>
        </w:rPr>
        <w:t xml:space="preserve"> </w:t>
      </w:r>
      <w:r w:rsidRPr="004540CC">
        <w:rPr>
          <w:rFonts w:ascii="Times New Roman" w:hAnsi="Times New Roman"/>
          <w:sz w:val="28"/>
          <w:szCs w:val="28"/>
        </w:rPr>
        <w:t>М</w:t>
      </w:r>
      <w:r w:rsidR="009D65B0">
        <w:rPr>
          <w:rFonts w:ascii="Times New Roman" w:hAnsi="Times New Roman"/>
          <w:sz w:val="28"/>
          <w:szCs w:val="28"/>
        </w:rPr>
        <w:t>.</w:t>
      </w:r>
      <w:r w:rsidRPr="004540CC">
        <w:rPr>
          <w:rFonts w:ascii="Times New Roman" w:hAnsi="Times New Roman"/>
          <w:sz w:val="28"/>
          <w:szCs w:val="28"/>
        </w:rPr>
        <w:t>, 1983</w:t>
      </w:r>
      <w:r>
        <w:rPr>
          <w:rFonts w:ascii="Times New Roman" w:hAnsi="Times New Roman"/>
          <w:sz w:val="28"/>
          <w:szCs w:val="28"/>
        </w:rPr>
        <w:t>).</w:t>
      </w:r>
    </w:p>
    <w:p w:rsidR="00165972" w:rsidRDefault="00165972" w:rsidP="00837D36">
      <w:pPr>
        <w:widowControl w:val="0"/>
        <w:autoSpaceDE w:val="0"/>
        <w:autoSpaceDN w:val="0"/>
        <w:adjustRightInd w:val="0"/>
        <w:spacing w:after="0" w:line="240" w:lineRule="auto"/>
        <w:ind w:firstLine="567"/>
        <w:jc w:val="both"/>
        <w:rPr>
          <w:rFonts w:ascii="Times New Roman" w:hAnsi="Times New Roman"/>
          <w:sz w:val="28"/>
          <w:szCs w:val="28"/>
        </w:rPr>
      </w:pPr>
      <w:r w:rsidRPr="008338DE">
        <w:rPr>
          <w:rFonts w:ascii="Times New Roman" w:hAnsi="Times New Roman"/>
          <w:i/>
          <w:sz w:val="28"/>
          <w:szCs w:val="28"/>
        </w:rPr>
        <w:t>Методика лечения больных хроническим паренхиматозным сиаладенитом излучением гелий-неонового лазера.</w:t>
      </w:r>
      <w:r w:rsidRPr="005F743B">
        <w:rPr>
          <w:rFonts w:ascii="Times New Roman" w:hAnsi="Times New Roman"/>
          <w:sz w:val="28"/>
          <w:szCs w:val="28"/>
        </w:rPr>
        <w:t xml:space="preserve"> </w:t>
      </w:r>
      <w:r>
        <w:rPr>
          <w:rFonts w:ascii="Times New Roman" w:hAnsi="Times New Roman"/>
          <w:sz w:val="28"/>
          <w:szCs w:val="28"/>
        </w:rPr>
        <w:t>И</w:t>
      </w:r>
      <w:r w:rsidRPr="00E65E0D">
        <w:rPr>
          <w:rFonts w:ascii="Times New Roman" w:hAnsi="Times New Roman"/>
          <w:sz w:val="28"/>
          <w:szCs w:val="28"/>
        </w:rPr>
        <w:t>спользовали из</w:t>
      </w:r>
      <w:r>
        <w:rPr>
          <w:rFonts w:ascii="Times New Roman" w:hAnsi="Times New Roman"/>
          <w:sz w:val="28"/>
          <w:szCs w:val="28"/>
        </w:rPr>
        <w:t xml:space="preserve">лучение гелий-неонового лазера </w:t>
      </w:r>
      <w:r w:rsidRPr="00E65E0D">
        <w:rPr>
          <w:rFonts w:ascii="Times New Roman" w:hAnsi="Times New Roman"/>
          <w:sz w:val="28"/>
          <w:szCs w:val="28"/>
        </w:rPr>
        <w:t xml:space="preserve">длиной волны 632,8 нм </w:t>
      </w:r>
      <w:r w:rsidR="002A5F0A">
        <w:rPr>
          <w:rFonts w:ascii="Times New Roman" w:hAnsi="Times New Roman"/>
          <w:sz w:val="28"/>
          <w:szCs w:val="28"/>
        </w:rPr>
        <w:t>(</w:t>
      </w:r>
      <w:r w:rsidRPr="00E65E0D">
        <w:rPr>
          <w:rFonts w:ascii="Times New Roman" w:hAnsi="Times New Roman"/>
          <w:sz w:val="28"/>
          <w:szCs w:val="28"/>
        </w:rPr>
        <w:t>аппарат «Галамед»</w:t>
      </w:r>
      <w:r w:rsidR="002A5F0A">
        <w:rPr>
          <w:rFonts w:ascii="Times New Roman" w:hAnsi="Times New Roman"/>
          <w:sz w:val="28"/>
          <w:szCs w:val="28"/>
        </w:rPr>
        <w:t xml:space="preserve">), </w:t>
      </w:r>
      <w:r w:rsidRPr="00E65E0D">
        <w:rPr>
          <w:rFonts w:ascii="Times New Roman" w:hAnsi="Times New Roman"/>
          <w:sz w:val="28"/>
          <w:szCs w:val="28"/>
        </w:rPr>
        <w:t>выходная мощнос</w:t>
      </w:r>
      <w:r w:rsidR="002A5F0A">
        <w:rPr>
          <w:rFonts w:ascii="Times New Roman" w:hAnsi="Times New Roman"/>
          <w:sz w:val="28"/>
          <w:szCs w:val="28"/>
        </w:rPr>
        <w:t>ть 20 мВт</w:t>
      </w:r>
      <w:r w:rsidRPr="00E65E0D">
        <w:rPr>
          <w:rFonts w:ascii="Times New Roman" w:hAnsi="Times New Roman"/>
          <w:sz w:val="28"/>
          <w:szCs w:val="28"/>
        </w:rPr>
        <w:t>.</w:t>
      </w:r>
      <w:r>
        <w:rPr>
          <w:rFonts w:ascii="Times New Roman" w:hAnsi="Times New Roman"/>
          <w:sz w:val="28"/>
          <w:szCs w:val="28"/>
        </w:rPr>
        <w:t xml:space="preserve"> </w:t>
      </w:r>
      <w:r w:rsidRPr="00E65E0D">
        <w:rPr>
          <w:rFonts w:ascii="Times New Roman" w:hAnsi="Times New Roman"/>
          <w:bCs/>
          <w:sz w:val="28"/>
          <w:szCs w:val="28"/>
          <w:lang w:val="en-US"/>
        </w:rPr>
        <w:t>C</w:t>
      </w:r>
      <w:r w:rsidRPr="00E65E0D">
        <w:rPr>
          <w:rFonts w:ascii="Times New Roman" w:hAnsi="Times New Roman"/>
          <w:bCs/>
          <w:sz w:val="28"/>
          <w:szCs w:val="28"/>
        </w:rPr>
        <w:t xml:space="preserve"> первых суток поступления пациентов </w:t>
      </w:r>
      <w:r w:rsidRPr="005F743B">
        <w:rPr>
          <w:rFonts w:ascii="Times New Roman" w:hAnsi="Times New Roman"/>
          <w:bCs/>
          <w:sz w:val="28"/>
          <w:szCs w:val="28"/>
          <w:lang w:val="en-US"/>
        </w:rPr>
        <w:t>II</w:t>
      </w:r>
      <w:r>
        <w:rPr>
          <w:rFonts w:ascii="Times New Roman" w:hAnsi="Times New Roman"/>
          <w:sz w:val="28"/>
          <w:szCs w:val="28"/>
        </w:rPr>
        <w:t xml:space="preserve"> основной группы</w:t>
      </w:r>
      <w:r w:rsidRPr="00E65E0D">
        <w:rPr>
          <w:rFonts w:ascii="Times New Roman" w:hAnsi="Times New Roman"/>
          <w:bCs/>
          <w:sz w:val="28"/>
          <w:szCs w:val="28"/>
        </w:rPr>
        <w:t xml:space="preserve"> в клинику в</w:t>
      </w:r>
      <w:r w:rsidRPr="00E65E0D">
        <w:rPr>
          <w:rFonts w:ascii="Times New Roman" w:hAnsi="Times New Roman"/>
          <w:sz w:val="28"/>
          <w:szCs w:val="28"/>
        </w:rPr>
        <w:t>оздействию лазерным излучением подвергались 4 зон</w:t>
      </w:r>
      <w:r w:rsidR="009F7280">
        <w:rPr>
          <w:rFonts w:ascii="Times New Roman" w:hAnsi="Times New Roman"/>
          <w:sz w:val="28"/>
          <w:szCs w:val="28"/>
        </w:rPr>
        <w:t>ы</w:t>
      </w:r>
      <w:r w:rsidRPr="00E65E0D">
        <w:rPr>
          <w:rFonts w:ascii="Times New Roman" w:hAnsi="Times New Roman"/>
          <w:sz w:val="28"/>
          <w:szCs w:val="28"/>
        </w:rPr>
        <w:t xml:space="preserve"> </w:t>
      </w:r>
      <w:r>
        <w:rPr>
          <w:rFonts w:ascii="Times New Roman" w:hAnsi="Times New Roman"/>
          <w:sz w:val="28"/>
          <w:szCs w:val="28"/>
        </w:rPr>
        <w:t xml:space="preserve">ОУСЖ </w:t>
      </w:r>
      <w:r w:rsidRPr="00E65E0D">
        <w:rPr>
          <w:rFonts w:ascii="Times New Roman" w:hAnsi="Times New Roman"/>
          <w:sz w:val="28"/>
          <w:szCs w:val="28"/>
        </w:rPr>
        <w:t xml:space="preserve">и  биологически активные точки </w:t>
      </w:r>
      <w:r w:rsidRPr="00C155BA">
        <w:rPr>
          <w:rFonts w:ascii="Times New Roman" w:hAnsi="Times New Roman"/>
          <w:sz w:val="28"/>
          <w:szCs w:val="28"/>
        </w:rPr>
        <w:t>-</w:t>
      </w:r>
      <w:r w:rsidRPr="00E65E0D">
        <w:rPr>
          <w:rFonts w:ascii="Times New Roman" w:hAnsi="Times New Roman"/>
          <w:sz w:val="28"/>
          <w:szCs w:val="28"/>
        </w:rPr>
        <w:t xml:space="preserve"> Е6 (цзя-че, меридиан желудка), Е7 (ся-гуань, меридиан желудка)</w:t>
      </w:r>
      <w:r w:rsidRPr="00C155BA">
        <w:rPr>
          <w:rFonts w:ascii="Times New Roman" w:hAnsi="Times New Roman"/>
          <w:sz w:val="28"/>
          <w:szCs w:val="28"/>
        </w:rPr>
        <w:t xml:space="preserve"> </w:t>
      </w:r>
      <w:r>
        <w:rPr>
          <w:rFonts w:ascii="Times New Roman" w:hAnsi="Times New Roman"/>
          <w:sz w:val="28"/>
          <w:szCs w:val="28"/>
        </w:rPr>
        <w:t>и Т</w:t>
      </w:r>
      <w:r>
        <w:rPr>
          <w:rFonts w:ascii="Times New Roman" w:hAnsi="Times New Roman"/>
          <w:sz w:val="28"/>
          <w:szCs w:val="28"/>
          <w:lang w:val="en-US"/>
        </w:rPr>
        <w:t>R</w:t>
      </w:r>
      <w:r w:rsidRPr="00644FDB">
        <w:rPr>
          <w:rFonts w:ascii="Times New Roman" w:hAnsi="Times New Roman"/>
          <w:sz w:val="28"/>
          <w:szCs w:val="28"/>
        </w:rPr>
        <w:t>17 (</w:t>
      </w:r>
      <w:r>
        <w:rPr>
          <w:rFonts w:ascii="Times New Roman" w:hAnsi="Times New Roman"/>
          <w:sz w:val="28"/>
          <w:szCs w:val="28"/>
        </w:rPr>
        <w:t>и-фэн, меридиан трех обогревателей</w:t>
      </w:r>
      <w:r w:rsidRPr="00644FDB">
        <w:rPr>
          <w:rFonts w:ascii="Times New Roman" w:hAnsi="Times New Roman"/>
          <w:sz w:val="28"/>
          <w:szCs w:val="28"/>
        </w:rPr>
        <w:t>)</w:t>
      </w:r>
      <w:r w:rsidRPr="00E65E0D">
        <w:rPr>
          <w:rFonts w:ascii="Times New Roman" w:hAnsi="Times New Roman"/>
          <w:sz w:val="28"/>
          <w:szCs w:val="28"/>
        </w:rPr>
        <w:t>.</w:t>
      </w:r>
      <w:r>
        <w:rPr>
          <w:rFonts w:ascii="Times New Roman" w:hAnsi="Times New Roman"/>
          <w:sz w:val="28"/>
          <w:szCs w:val="28"/>
        </w:rPr>
        <w:t xml:space="preserve"> </w:t>
      </w:r>
      <w:r w:rsidRPr="00E65E0D">
        <w:rPr>
          <w:rFonts w:ascii="Times New Roman" w:hAnsi="Times New Roman"/>
          <w:sz w:val="28"/>
          <w:szCs w:val="28"/>
        </w:rPr>
        <w:t xml:space="preserve">Время воздействия на </w:t>
      </w:r>
      <w:r w:rsidRPr="002E08E0">
        <w:rPr>
          <w:rFonts w:ascii="Times New Roman" w:hAnsi="Times New Roman"/>
          <w:sz w:val="28"/>
          <w:szCs w:val="28"/>
        </w:rPr>
        <w:t>каждую зону железы</w:t>
      </w:r>
      <w:r w:rsidRPr="00E65E0D">
        <w:rPr>
          <w:rFonts w:ascii="Times New Roman" w:hAnsi="Times New Roman"/>
          <w:sz w:val="28"/>
          <w:szCs w:val="28"/>
        </w:rPr>
        <w:t xml:space="preserve"> составило 1</w:t>
      </w:r>
      <w:r>
        <w:rPr>
          <w:rFonts w:ascii="Times New Roman" w:hAnsi="Times New Roman"/>
          <w:sz w:val="28"/>
          <w:szCs w:val="28"/>
        </w:rPr>
        <w:t xml:space="preserve"> </w:t>
      </w:r>
      <w:r w:rsidRPr="00E65E0D">
        <w:rPr>
          <w:rFonts w:ascii="Times New Roman" w:hAnsi="Times New Roman"/>
          <w:sz w:val="28"/>
          <w:szCs w:val="28"/>
        </w:rPr>
        <w:t>минут</w:t>
      </w:r>
      <w:r>
        <w:rPr>
          <w:rFonts w:ascii="Times New Roman" w:hAnsi="Times New Roman"/>
          <w:sz w:val="28"/>
          <w:szCs w:val="28"/>
        </w:rPr>
        <w:t xml:space="preserve">у, </w:t>
      </w:r>
      <w:r w:rsidRPr="00E65E0D">
        <w:rPr>
          <w:rFonts w:ascii="Times New Roman" w:hAnsi="Times New Roman"/>
          <w:sz w:val="28"/>
          <w:szCs w:val="28"/>
        </w:rPr>
        <w:t>н</w:t>
      </w:r>
      <w:r>
        <w:rPr>
          <w:rFonts w:ascii="Times New Roman" w:hAnsi="Times New Roman"/>
          <w:sz w:val="28"/>
          <w:szCs w:val="28"/>
        </w:rPr>
        <w:t>а</w:t>
      </w:r>
      <w:r w:rsidRPr="00E65E0D">
        <w:rPr>
          <w:rFonts w:ascii="Times New Roman" w:hAnsi="Times New Roman"/>
          <w:sz w:val="28"/>
          <w:szCs w:val="28"/>
        </w:rPr>
        <w:t xml:space="preserve"> биологически активные точки</w:t>
      </w:r>
      <w:r>
        <w:rPr>
          <w:rFonts w:ascii="Times New Roman" w:hAnsi="Times New Roman"/>
          <w:sz w:val="28"/>
          <w:szCs w:val="28"/>
        </w:rPr>
        <w:t xml:space="preserve"> -</w:t>
      </w:r>
      <w:r w:rsidRPr="00E65E0D">
        <w:rPr>
          <w:rFonts w:ascii="Times New Roman" w:hAnsi="Times New Roman"/>
          <w:sz w:val="28"/>
          <w:szCs w:val="28"/>
        </w:rPr>
        <w:t xml:space="preserve"> 20 секунд на точку</w:t>
      </w:r>
      <w:r w:rsidRPr="002E08E0">
        <w:rPr>
          <w:rFonts w:ascii="Times New Roman" w:hAnsi="Times New Roman"/>
          <w:sz w:val="28"/>
          <w:szCs w:val="28"/>
        </w:rPr>
        <w:t xml:space="preserve">; продолжительность  сеанса </w:t>
      </w:r>
      <w:r>
        <w:rPr>
          <w:rFonts w:ascii="Times New Roman" w:hAnsi="Times New Roman"/>
          <w:sz w:val="28"/>
          <w:szCs w:val="28"/>
        </w:rPr>
        <w:t xml:space="preserve">- </w:t>
      </w:r>
      <w:r w:rsidRPr="002E08E0">
        <w:rPr>
          <w:rFonts w:ascii="Times New Roman" w:hAnsi="Times New Roman"/>
          <w:sz w:val="28"/>
          <w:szCs w:val="28"/>
        </w:rPr>
        <w:t xml:space="preserve">5 минут. </w:t>
      </w:r>
      <w:r w:rsidR="006B18C4">
        <w:rPr>
          <w:rFonts w:ascii="Times New Roman" w:hAnsi="Times New Roman"/>
          <w:sz w:val="28"/>
          <w:szCs w:val="28"/>
        </w:rPr>
        <w:t>Затем н</w:t>
      </w:r>
      <w:r w:rsidRPr="002E08E0">
        <w:rPr>
          <w:rFonts w:ascii="Times New Roman" w:hAnsi="Times New Roman"/>
          <w:sz w:val="28"/>
          <w:szCs w:val="28"/>
        </w:rPr>
        <w:t xml:space="preserve">а 4 сутки лечения </w:t>
      </w:r>
      <w:r w:rsidR="005E3FA0">
        <w:rPr>
          <w:rFonts w:ascii="Times New Roman" w:hAnsi="Times New Roman"/>
          <w:sz w:val="28"/>
          <w:szCs w:val="28"/>
        </w:rPr>
        <w:t>(</w:t>
      </w:r>
      <w:r>
        <w:rPr>
          <w:rFonts w:ascii="Times New Roman" w:hAnsi="Times New Roman"/>
          <w:sz w:val="28"/>
          <w:szCs w:val="28"/>
        </w:rPr>
        <w:t>п</w:t>
      </w:r>
      <w:r w:rsidRPr="002E08E0">
        <w:rPr>
          <w:rFonts w:ascii="Times New Roman" w:hAnsi="Times New Roman"/>
          <w:sz w:val="28"/>
          <w:szCs w:val="28"/>
        </w:rPr>
        <w:t>осле очищения слюны от гнойного экссудата</w:t>
      </w:r>
      <w:r w:rsidR="005E3FA0">
        <w:rPr>
          <w:rFonts w:ascii="Times New Roman" w:hAnsi="Times New Roman"/>
          <w:sz w:val="28"/>
          <w:szCs w:val="28"/>
        </w:rPr>
        <w:t>)</w:t>
      </w:r>
      <w:r w:rsidRPr="002E08E0">
        <w:rPr>
          <w:rFonts w:ascii="Times New Roman" w:hAnsi="Times New Roman"/>
          <w:sz w:val="28"/>
          <w:szCs w:val="28"/>
        </w:rPr>
        <w:t xml:space="preserve"> осуществлялось внутри</w:t>
      </w:r>
      <w:r>
        <w:rPr>
          <w:rFonts w:ascii="Times New Roman" w:hAnsi="Times New Roman"/>
          <w:sz w:val="28"/>
          <w:szCs w:val="28"/>
        </w:rPr>
        <w:t xml:space="preserve">протоковое </w:t>
      </w:r>
      <w:r w:rsidRPr="002E08E0">
        <w:rPr>
          <w:rFonts w:ascii="Times New Roman" w:hAnsi="Times New Roman"/>
          <w:sz w:val="28"/>
          <w:szCs w:val="28"/>
        </w:rPr>
        <w:t>воздействие лазерным излучение</w:t>
      </w:r>
      <w:r>
        <w:rPr>
          <w:rFonts w:ascii="Times New Roman" w:hAnsi="Times New Roman"/>
          <w:sz w:val="28"/>
          <w:szCs w:val="28"/>
        </w:rPr>
        <w:t xml:space="preserve">м в течение </w:t>
      </w:r>
      <w:r w:rsidR="0087093E">
        <w:rPr>
          <w:rFonts w:ascii="Times New Roman" w:hAnsi="Times New Roman"/>
          <w:sz w:val="28"/>
          <w:szCs w:val="28"/>
        </w:rPr>
        <w:t>3</w:t>
      </w:r>
      <w:r w:rsidRPr="002E08E0">
        <w:rPr>
          <w:rFonts w:ascii="Times New Roman" w:hAnsi="Times New Roman"/>
          <w:sz w:val="28"/>
          <w:szCs w:val="28"/>
        </w:rPr>
        <w:t xml:space="preserve"> минут посредством стерильного одноразов</w:t>
      </w:r>
      <w:r>
        <w:rPr>
          <w:rFonts w:ascii="Times New Roman" w:hAnsi="Times New Roman"/>
          <w:sz w:val="28"/>
          <w:szCs w:val="28"/>
        </w:rPr>
        <w:t>ого стекловолоконного световода</w:t>
      </w:r>
      <w:r w:rsidR="009D65B0">
        <w:rPr>
          <w:rFonts w:ascii="Times New Roman" w:hAnsi="Times New Roman"/>
          <w:sz w:val="28"/>
          <w:szCs w:val="28"/>
        </w:rPr>
        <w:t>, который вводился в проток через катетер</w:t>
      </w:r>
      <w:r>
        <w:rPr>
          <w:rFonts w:ascii="Times New Roman" w:hAnsi="Times New Roman"/>
          <w:sz w:val="28"/>
          <w:szCs w:val="28"/>
        </w:rPr>
        <w:t xml:space="preserve">. </w:t>
      </w:r>
      <w:r w:rsidRPr="008410B8">
        <w:rPr>
          <w:rFonts w:ascii="Times New Roman" w:hAnsi="Times New Roman"/>
          <w:sz w:val="28"/>
          <w:szCs w:val="28"/>
        </w:rPr>
        <w:t xml:space="preserve">С целью гемофизиотерапии </w:t>
      </w:r>
      <w:r w:rsidR="000C64D2">
        <w:rPr>
          <w:rFonts w:ascii="Times New Roman" w:hAnsi="Times New Roman"/>
          <w:sz w:val="28"/>
          <w:szCs w:val="28"/>
        </w:rPr>
        <w:t xml:space="preserve">с первых дней лечения </w:t>
      </w:r>
      <w:r w:rsidRPr="008410B8">
        <w:rPr>
          <w:rFonts w:ascii="Times New Roman" w:hAnsi="Times New Roman"/>
          <w:sz w:val="28"/>
          <w:szCs w:val="28"/>
        </w:rPr>
        <w:t>осуществляли воздействие на</w:t>
      </w:r>
      <w:r w:rsidR="0078266F">
        <w:rPr>
          <w:rFonts w:ascii="Times New Roman" w:hAnsi="Times New Roman"/>
          <w:sz w:val="28"/>
          <w:szCs w:val="28"/>
        </w:rPr>
        <w:t xml:space="preserve"> сосуды</w:t>
      </w:r>
      <w:r w:rsidRPr="008410B8">
        <w:rPr>
          <w:rFonts w:ascii="Times New Roman" w:hAnsi="Times New Roman"/>
          <w:sz w:val="28"/>
          <w:szCs w:val="28"/>
        </w:rPr>
        <w:t xml:space="preserve"> подъязычн</w:t>
      </w:r>
      <w:r w:rsidR="0078266F">
        <w:rPr>
          <w:rFonts w:ascii="Times New Roman" w:hAnsi="Times New Roman"/>
          <w:sz w:val="28"/>
          <w:szCs w:val="28"/>
        </w:rPr>
        <w:t>ой</w:t>
      </w:r>
      <w:r w:rsidRPr="008410B8">
        <w:rPr>
          <w:rFonts w:ascii="Times New Roman" w:hAnsi="Times New Roman"/>
          <w:sz w:val="28"/>
          <w:szCs w:val="28"/>
        </w:rPr>
        <w:t xml:space="preserve"> област</w:t>
      </w:r>
      <w:r w:rsidR="0078266F">
        <w:rPr>
          <w:rFonts w:ascii="Times New Roman" w:hAnsi="Times New Roman"/>
          <w:sz w:val="28"/>
          <w:szCs w:val="28"/>
        </w:rPr>
        <w:t>и</w:t>
      </w:r>
      <w:r w:rsidRPr="008410B8">
        <w:rPr>
          <w:rFonts w:ascii="Times New Roman" w:hAnsi="Times New Roman"/>
          <w:sz w:val="28"/>
          <w:szCs w:val="28"/>
        </w:rPr>
        <w:t xml:space="preserve"> со стороны поражения в </w:t>
      </w:r>
      <w:r w:rsidRPr="00A001DE">
        <w:rPr>
          <w:rFonts w:ascii="Times New Roman" w:hAnsi="Times New Roman"/>
          <w:sz w:val="28"/>
          <w:szCs w:val="28"/>
        </w:rPr>
        <w:t xml:space="preserve">течение </w:t>
      </w:r>
      <w:r w:rsidR="00A001DE" w:rsidRPr="00A001DE">
        <w:rPr>
          <w:rFonts w:ascii="Times New Roman" w:hAnsi="Times New Roman"/>
          <w:sz w:val="28"/>
          <w:szCs w:val="28"/>
        </w:rPr>
        <w:t>5</w:t>
      </w:r>
      <w:r w:rsidRPr="00A001DE">
        <w:rPr>
          <w:rFonts w:ascii="Times New Roman" w:hAnsi="Times New Roman"/>
          <w:sz w:val="28"/>
          <w:szCs w:val="28"/>
        </w:rPr>
        <w:t xml:space="preserve"> минут</w:t>
      </w:r>
      <w:r w:rsidRPr="008410B8">
        <w:rPr>
          <w:rFonts w:ascii="Times New Roman" w:hAnsi="Times New Roman"/>
          <w:sz w:val="28"/>
          <w:szCs w:val="28"/>
        </w:rPr>
        <w:t xml:space="preserve">. </w:t>
      </w:r>
      <w:r>
        <w:rPr>
          <w:rFonts w:ascii="Times New Roman" w:hAnsi="Times New Roman"/>
          <w:sz w:val="28"/>
          <w:szCs w:val="28"/>
        </w:rPr>
        <w:t>К</w:t>
      </w:r>
      <w:r w:rsidRPr="008410B8">
        <w:rPr>
          <w:rFonts w:ascii="Times New Roman" w:hAnsi="Times New Roman"/>
          <w:sz w:val="28"/>
          <w:szCs w:val="28"/>
        </w:rPr>
        <w:t>урс лечения  состоял из</w:t>
      </w:r>
      <w:r>
        <w:rPr>
          <w:rFonts w:ascii="Times New Roman" w:hAnsi="Times New Roman"/>
          <w:sz w:val="28"/>
          <w:szCs w:val="28"/>
        </w:rPr>
        <w:t xml:space="preserve"> ежедневных </w:t>
      </w:r>
      <w:r w:rsidR="0038382F">
        <w:rPr>
          <w:rFonts w:ascii="Times New Roman" w:hAnsi="Times New Roman"/>
          <w:sz w:val="28"/>
          <w:szCs w:val="28"/>
        </w:rPr>
        <w:t>сеансов</w:t>
      </w:r>
      <w:r>
        <w:rPr>
          <w:rFonts w:ascii="Times New Roman" w:hAnsi="Times New Roman"/>
          <w:sz w:val="28"/>
          <w:szCs w:val="28"/>
        </w:rPr>
        <w:t xml:space="preserve"> в течение 10 </w:t>
      </w:r>
      <w:r w:rsidRPr="002B7968">
        <w:rPr>
          <w:rFonts w:ascii="Times New Roman" w:hAnsi="Times New Roman"/>
          <w:sz w:val="28"/>
          <w:szCs w:val="28"/>
        </w:rPr>
        <w:t>дней.</w:t>
      </w:r>
      <w:r w:rsidRPr="008410B8">
        <w:rPr>
          <w:rFonts w:ascii="Times New Roman" w:hAnsi="Times New Roman"/>
          <w:sz w:val="28"/>
          <w:szCs w:val="28"/>
        </w:rPr>
        <w:t xml:space="preserve"> </w:t>
      </w:r>
    </w:p>
    <w:p w:rsidR="00165972" w:rsidRDefault="008B624F" w:rsidP="00EA5D7C">
      <w:pPr>
        <w:widowControl w:val="0"/>
        <w:autoSpaceDE w:val="0"/>
        <w:autoSpaceDN w:val="0"/>
        <w:adjustRightInd w:val="0"/>
        <w:spacing w:after="0" w:line="240" w:lineRule="auto"/>
        <w:ind w:firstLine="567"/>
        <w:jc w:val="both"/>
        <w:rPr>
          <w:rFonts w:ascii="Times New Roman" w:hAnsi="Times New Roman"/>
          <w:sz w:val="28"/>
          <w:szCs w:val="28"/>
        </w:rPr>
      </w:pPr>
      <w:r w:rsidRPr="000D0BF1">
        <w:rPr>
          <w:rFonts w:ascii="Times New Roman" w:hAnsi="Times New Roman"/>
          <w:i/>
          <w:sz w:val="28"/>
          <w:szCs w:val="28"/>
        </w:rPr>
        <w:t>С целью заместительной терапии</w:t>
      </w:r>
      <w:r>
        <w:rPr>
          <w:rFonts w:ascii="Times New Roman" w:hAnsi="Times New Roman"/>
          <w:sz w:val="28"/>
          <w:szCs w:val="28"/>
        </w:rPr>
        <w:t xml:space="preserve"> при гипос</w:t>
      </w:r>
      <w:r w:rsidRPr="002E08E0">
        <w:rPr>
          <w:rFonts w:ascii="Times New Roman" w:hAnsi="Times New Roman"/>
          <w:sz w:val="28"/>
          <w:szCs w:val="28"/>
        </w:rPr>
        <w:t>али</w:t>
      </w:r>
      <w:r>
        <w:rPr>
          <w:rFonts w:ascii="Times New Roman" w:hAnsi="Times New Roman"/>
          <w:sz w:val="28"/>
          <w:szCs w:val="28"/>
        </w:rPr>
        <w:t xml:space="preserve">вации </w:t>
      </w:r>
      <w:r w:rsidR="002415FB">
        <w:rPr>
          <w:rFonts w:ascii="Times New Roman" w:hAnsi="Times New Roman"/>
          <w:sz w:val="28"/>
          <w:szCs w:val="28"/>
        </w:rPr>
        <w:t>(</w:t>
      </w:r>
      <w:r>
        <w:rPr>
          <w:rFonts w:ascii="Times New Roman" w:hAnsi="Times New Roman"/>
          <w:sz w:val="28"/>
          <w:szCs w:val="28"/>
        </w:rPr>
        <w:t>в поздней стадии хронического паренхиматозного сиаладенита</w:t>
      </w:r>
      <w:r w:rsidR="002415FB">
        <w:rPr>
          <w:rFonts w:ascii="Times New Roman" w:hAnsi="Times New Roman"/>
          <w:sz w:val="28"/>
          <w:szCs w:val="28"/>
        </w:rPr>
        <w:t>)</w:t>
      </w:r>
      <w:r w:rsidR="008E4D90">
        <w:rPr>
          <w:rFonts w:ascii="Times New Roman" w:hAnsi="Times New Roman"/>
          <w:sz w:val="28"/>
          <w:szCs w:val="28"/>
        </w:rPr>
        <w:t xml:space="preserve"> нами совместно </w:t>
      </w:r>
      <w:r w:rsidRPr="002E08E0">
        <w:rPr>
          <w:rFonts w:ascii="Times New Roman" w:hAnsi="Times New Roman"/>
          <w:sz w:val="28"/>
          <w:szCs w:val="28"/>
        </w:rPr>
        <w:t>с кафедрой фармакологии КазНМУ име</w:t>
      </w:r>
      <w:r w:rsidR="005E3A01">
        <w:rPr>
          <w:rFonts w:ascii="Times New Roman" w:hAnsi="Times New Roman"/>
          <w:sz w:val="28"/>
          <w:szCs w:val="28"/>
        </w:rPr>
        <w:t>ни С.Д.</w:t>
      </w:r>
      <w:r w:rsidR="008E4D90">
        <w:rPr>
          <w:rFonts w:ascii="Times New Roman" w:hAnsi="Times New Roman"/>
          <w:sz w:val="28"/>
          <w:szCs w:val="28"/>
        </w:rPr>
        <w:t xml:space="preserve"> </w:t>
      </w:r>
      <w:r w:rsidR="005E3A01">
        <w:rPr>
          <w:rFonts w:ascii="Times New Roman" w:hAnsi="Times New Roman"/>
          <w:sz w:val="28"/>
          <w:szCs w:val="28"/>
        </w:rPr>
        <w:t>Асфендиярова разработано средство</w:t>
      </w:r>
      <w:r>
        <w:rPr>
          <w:rFonts w:ascii="Times New Roman" w:hAnsi="Times New Roman"/>
          <w:sz w:val="28"/>
          <w:szCs w:val="28"/>
        </w:rPr>
        <w:t xml:space="preserve"> на основе куриозина, </w:t>
      </w:r>
      <w:r w:rsidRPr="002E08E0">
        <w:rPr>
          <w:rFonts w:ascii="Times New Roman" w:hAnsi="Times New Roman"/>
          <w:sz w:val="28"/>
          <w:szCs w:val="28"/>
        </w:rPr>
        <w:t>на котор</w:t>
      </w:r>
      <w:r w:rsidR="00A403F5">
        <w:rPr>
          <w:rFonts w:ascii="Times New Roman" w:hAnsi="Times New Roman"/>
          <w:sz w:val="28"/>
          <w:szCs w:val="28"/>
        </w:rPr>
        <w:t>ое</w:t>
      </w:r>
      <w:r w:rsidR="008E4D90">
        <w:rPr>
          <w:rFonts w:ascii="Times New Roman" w:hAnsi="Times New Roman"/>
          <w:sz w:val="28"/>
          <w:szCs w:val="28"/>
        </w:rPr>
        <w:t xml:space="preserve"> </w:t>
      </w:r>
      <w:r w:rsidRPr="002E08E0">
        <w:rPr>
          <w:rFonts w:ascii="Times New Roman" w:hAnsi="Times New Roman"/>
          <w:sz w:val="28"/>
          <w:szCs w:val="28"/>
        </w:rPr>
        <w:t xml:space="preserve">получен предпатент № 13869 «Способ лечения патологических состояний слизистой оболочки полости </w:t>
      </w:r>
      <w:r w:rsidR="006F0C9E">
        <w:rPr>
          <w:rFonts w:ascii="Times New Roman" w:hAnsi="Times New Roman"/>
          <w:sz w:val="28"/>
          <w:szCs w:val="28"/>
        </w:rPr>
        <w:t>рта, связанных с ксеростомией»</w:t>
      </w:r>
      <w:r>
        <w:rPr>
          <w:rFonts w:ascii="Times New Roman" w:hAnsi="Times New Roman"/>
          <w:sz w:val="28"/>
          <w:szCs w:val="28"/>
        </w:rPr>
        <w:t>. Р</w:t>
      </w:r>
      <w:r w:rsidRPr="002E08E0">
        <w:rPr>
          <w:rFonts w:ascii="Times New Roman" w:hAnsi="Times New Roman"/>
          <w:sz w:val="28"/>
          <w:szCs w:val="28"/>
        </w:rPr>
        <w:t>аствор  име</w:t>
      </w:r>
      <w:r>
        <w:rPr>
          <w:rFonts w:ascii="Times New Roman" w:hAnsi="Times New Roman"/>
          <w:sz w:val="28"/>
          <w:szCs w:val="28"/>
        </w:rPr>
        <w:t>л</w:t>
      </w:r>
      <w:r w:rsidRPr="002E08E0">
        <w:rPr>
          <w:rFonts w:ascii="Times New Roman" w:hAnsi="Times New Roman"/>
          <w:sz w:val="28"/>
          <w:szCs w:val="28"/>
        </w:rPr>
        <w:t xml:space="preserve"> следующий состав (100 мл):  </w:t>
      </w:r>
      <w:r>
        <w:rPr>
          <w:rFonts w:ascii="Times New Roman" w:hAnsi="Times New Roman"/>
          <w:sz w:val="28"/>
          <w:szCs w:val="28"/>
        </w:rPr>
        <w:t>к</w:t>
      </w:r>
      <w:r w:rsidRPr="00841EB5">
        <w:rPr>
          <w:rFonts w:ascii="Times New Roman" w:hAnsi="Times New Roman"/>
          <w:sz w:val="28"/>
          <w:szCs w:val="28"/>
        </w:rPr>
        <w:t>уриозин –  2 мл</w:t>
      </w:r>
      <w:r>
        <w:rPr>
          <w:rFonts w:ascii="Times New Roman" w:hAnsi="Times New Roman"/>
          <w:sz w:val="28"/>
          <w:szCs w:val="28"/>
        </w:rPr>
        <w:t xml:space="preserve">, </w:t>
      </w:r>
      <w:r w:rsidRPr="00474D62">
        <w:rPr>
          <w:rFonts w:ascii="Times New Roman" w:hAnsi="Times New Roman"/>
          <w:sz w:val="28"/>
          <w:szCs w:val="28"/>
        </w:rPr>
        <w:t>гидроксипропилметилцеллюлоза –  0,6 (или поливиниловый спирт – 1,0)</w:t>
      </w:r>
      <w:r>
        <w:rPr>
          <w:rFonts w:ascii="Times New Roman" w:hAnsi="Times New Roman"/>
          <w:sz w:val="28"/>
          <w:szCs w:val="28"/>
        </w:rPr>
        <w:t>, б</w:t>
      </w:r>
      <w:r w:rsidRPr="00474D62">
        <w:rPr>
          <w:rFonts w:ascii="Times New Roman" w:hAnsi="Times New Roman"/>
          <w:sz w:val="28"/>
          <w:szCs w:val="28"/>
        </w:rPr>
        <w:t>орная кислота -  0,825</w:t>
      </w:r>
      <w:r>
        <w:rPr>
          <w:rFonts w:ascii="Times New Roman" w:hAnsi="Times New Roman"/>
          <w:sz w:val="28"/>
          <w:szCs w:val="28"/>
        </w:rPr>
        <w:t>, н</w:t>
      </w:r>
      <w:r w:rsidRPr="00474D62">
        <w:rPr>
          <w:rFonts w:ascii="Times New Roman" w:hAnsi="Times New Roman"/>
          <w:sz w:val="28"/>
          <w:szCs w:val="28"/>
        </w:rPr>
        <w:t xml:space="preserve">атрия тетраборат </w:t>
      </w:r>
      <w:r>
        <w:rPr>
          <w:rFonts w:ascii="Times New Roman" w:hAnsi="Times New Roman"/>
          <w:sz w:val="28"/>
          <w:szCs w:val="28"/>
        </w:rPr>
        <w:t>–</w:t>
      </w:r>
      <w:r w:rsidRPr="00474D62">
        <w:rPr>
          <w:rFonts w:ascii="Times New Roman" w:hAnsi="Times New Roman"/>
          <w:sz w:val="28"/>
          <w:szCs w:val="28"/>
        </w:rPr>
        <w:t xml:space="preserve"> 0,2</w:t>
      </w:r>
      <w:r>
        <w:rPr>
          <w:rFonts w:ascii="Times New Roman" w:hAnsi="Times New Roman"/>
          <w:sz w:val="28"/>
          <w:szCs w:val="28"/>
        </w:rPr>
        <w:t>, б</w:t>
      </w:r>
      <w:r w:rsidRPr="00474D62">
        <w:rPr>
          <w:rFonts w:ascii="Times New Roman" w:hAnsi="Times New Roman"/>
          <w:sz w:val="28"/>
          <w:szCs w:val="28"/>
        </w:rPr>
        <w:t xml:space="preserve">езалкония хлорид </w:t>
      </w:r>
      <w:r>
        <w:rPr>
          <w:rFonts w:ascii="Times New Roman" w:hAnsi="Times New Roman"/>
          <w:sz w:val="28"/>
          <w:szCs w:val="28"/>
        </w:rPr>
        <w:t>–</w:t>
      </w:r>
      <w:r w:rsidRPr="00474D62">
        <w:rPr>
          <w:rFonts w:ascii="Times New Roman" w:hAnsi="Times New Roman"/>
          <w:sz w:val="28"/>
          <w:szCs w:val="28"/>
        </w:rPr>
        <w:t xml:space="preserve"> 0,005</w:t>
      </w:r>
      <w:r>
        <w:rPr>
          <w:rFonts w:ascii="Times New Roman" w:hAnsi="Times New Roman"/>
          <w:sz w:val="28"/>
          <w:szCs w:val="28"/>
        </w:rPr>
        <w:t>, р</w:t>
      </w:r>
      <w:r w:rsidRPr="00474D62">
        <w:rPr>
          <w:rFonts w:ascii="Times New Roman" w:hAnsi="Times New Roman"/>
          <w:sz w:val="28"/>
          <w:szCs w:val="28"/>
        </w:rPr>
        <w:t xml:space="preserve">ибофлавин  </w:t>
      </w:r>
      <w:r>
        <w:rPr>
          <w:rFonts w:ascii="Times New Roman" w:hAnsi="Times New Roman"/>
          <w:sz w:val="28"/>
          <w:szCs w:val="28"/>
        </w:rPr>
        <w:t xml:space="preserve">- </w:t>
      </w:r>
      <w:r w:rsidRPr="00474D62">
        <w:rPr>
          <w:rFonts w:ascii="Times New Roman" w:hAnsi="Times New Roman"/>
          <w:sz w:val="28"/>
          <w:szCs w:val="28"/>
        </w:rPr>
        <w:t>0,020</w:t>
      </w:r>
      <w:r>
        <w:rPr>
          <w:rFonts w:ascii="Times New Roman" w:hAnsi="Times New Roman"/>
          <w:sz w:val="28"/>
          <w:szCs w:val="28"/>
        </w:rPr>
        <w:t xml:space="preserve">, </w:t>
      </w:r>
      <w:r w:rsidRPr="00474D62">
        <w:rPr>
          <w:rFonts w:ascii="Times New Roman" w:hAnsi="Times New Roman"/>
          <w:sz w:val="28"/>
          <w:szCs w:val="28"/>
        </w:rPr>
        <w:t xml:space="preserve">цитраль </w:t>
      </w:r>
      <w:r>
        <w:rPr>
          <w:rFonts w:ascii="Times New Roman" w:hAnsi="Times New Roman"/>
          <w:sz w:val="28"/>
          <w:szCs w:val="28"/>
        </w:rPr>
        <w:t>–</w:t>
      </w:r>
      <w:r w:rsidRPr="00474D62">
        <w:rPr>
          <w:rFonts w:ascii="Times New Roman" w:hAnsi="Times New Roman"/>
          <w:sz w:val="28"/>
          <w:szCs w:val="28"/>
        </w:rPr>
        <w:t xml:space="preserve"> 0,005</w:t>
      </w:r>
      <w:r>
        <w:rPr>
          <w:rFonts w:ascii="Times New Roman" w:hAnsi="Times New Roman"/>
          <w:sz w:val="28"/>
          <w:szCs w:val="28"/>
        </w:rPr>
        <w:t>,  к</w:t>
      </w:r>
      <w:r w:rsidRPr="00474D62">
        <w:rPr>
          <w:rFonts w:ascii="Times New Roman" w:hAnsi="Times New Roman"/>
          <w:sz w:val="28"/>
          <w:szCs w:val="28"/>
        </w:rPr>
        <w:t>алия хлорид – 0,115</w:t>
      </w:r>
      <w:r>
        <w:rPr>
          <w:rFonts w:ascii="Times New Roman" w:hAnsi="Times New Roman"/>
          <w:sz w:val="28"/>
          <w:szCs w:val="28"/>
        </w:rPr>
        <w:t xml:space="preserve">, </w:t>
      </w:r>
      <w:r w:rsidRPr="00474D62">
        <w:rPr>
          <w:rFonts w:ascii="Times New Roman" w:hAnsi="Times New Roman"/>
          <w:sz w:val="28"/>
          <w:szCs w:val="28"/>
        </w:rPr>
        <w:t>натрия хлорид – 0,085</w:t>
      </w:r>
      <w:r>
        <w:rPr>
          <w:rFonts w:ascii="Times New Roman" w:hAnsi="Times New Roman"/>
          <w:sz w:val="28"/>
          <w:szCs w:val="28"/>
        </w:rPr>
        <w:t xml:space="preserve">, </w:t>
      </w:r>
      <w:r w:rsidRPr="00474D62">
        <w:rPr>
          <w:rFonts w:ascii="Times New Roman" w:hAnsi="Times New Roman"/>
          <w:sz w:val="28"/>
          <w:szCs w:val="28"/>
        </w:rPr>
        <w:t>магния сульфат – 0,005</w:t>
      </w:r>
      <w:r>
        <w:rPr>
          <w:rFonts w:ascii="Times New Roman" w:hAnsi="Times New Roman"/>
          <w:sz w:val="28"/>
          <w:szCs w:val="28"/>
        </w:rPr>
        <w:t xml:space="preserve">, </w:t>
      </w:r>
      <w:r w:rsidRPr="00474D62">
        <w:rPr>
          <w:rFonts w:ascii="Times New Roman" w:hAnsi="Times New Roman"/>
          <w:sz w:val="28"/>
          <w:szCs w:val="28"/>
        </w:rPr>
        <w:t>дистиллированная вода – 50 мл</w:t>
      </w:r>
      <w:r>
        <w:rPr>
          <w:rFonts w:ascii="Times New Roman" w:hAnsi="Times New Roman"/>
          <w:sz w:val="28"/>
          <w:szCs w:val="28"/>
        </w:rPr>
        <w:t xml:space="preserve">, </w:t>
      </w:r>
      <w:r w:rsidRPr="00474D62">
        <w:rPr>
          <w:rFonts w:ascii="Times New Roman" w:hAnsi="Times New Roman"/>
          <w:sz w:val="28"/>
          <w:szCs w:val="28"/>
        </w:rPr>
        <w:t>фосфатный буфер (рН – 6,7-6,9) – до 100 мл</w:t>
      </w:r>
      <w:r>
        <w:rPr>
          <w:rFonts w:ascii="Times New Roman" w:hAnsi="Times New Roman"/>
          <w:sz w:val="28"/>
          <w:szCs w:val="28"/>
        </w:rPr>
        <w:t>.</w:t>
      </w:r>
      <w:r w:rsidR="004D3A1D">
        <w:t xml:space="preserve"> </w:t>
      </w:r>
      <w:r>
        <w:rPr>
          <w:rFonts w:ascii="Times New Roman" w:hAnsi="Times New Roman"/>
          <w:sz w:val="28"/>
          <w:szCs w:val="28"/>
        </w:rPr>
        <w:t>В о</w:t>
      </w:r>
      <w:r w:rsidRPr="002E08E0">
        <w:rPr>
          <w:rFonts w:ascii="Times New Roman" w:hAnsi="Times New Roman"/>
          <w:sz w:val="28"/>
          <w:szCs w:val="28"/>
        </w:rPr>
        <w:t>сновной группе (</w:t>
      </w:r>
      <w:r>
        <w:rPr>
          <w:rFonts w:ascii="Times New Roman" w:hAnsi="Times New Roman"/>
          <w:sz w:val="28"/>
          <w:szCs w:val="28"/>
        </w:rPr>
        <w:t>22</w:t>
      </w:r>
      <w:r w:rsidRPr="00222B81">
        <w:rPr>
          <w:rFonts w:ascii="Times New Roman" w:hAnsi="Times New Roman"/>
          <w:b/>
          <w:sz w:val="28"/>
          <w:szCs w:val="28"/>
        </w:rPr>
        <w:t xml:space="preserve"> </w:t>
      </w:r>
      <w:r w:rsidRPr="002E08E0">
        <w:rPr>
          <w:rFonts w:ascii="Times New Roman" w:hAnsi="Times New Roman"/>
          <w:sz w:val="28"/>
          <w:szCs w:val="28"/>
        </w:rPr>
        <w:t xml:space="preserve">пациента) проводилось лечение </w:t>
      </w:r>
      <w:r w:rsidR="00A403F5">
        <w:rPr>
          <w:rFonts w:ascii="Times New Roman" w:hAnsi="Times New Roman"/>
          <w:sz w:val="28"/>
          <w:szCs w:val="28"/>
        </w:rPr>
        <w:t>ра</w:t>
      </w:r>
      <w:r w:rsidRPr="002E08E0">
        <w:rPr>
          <w:rFonts w:ascii="Times New Roman" w:hAnsi="Times New Roman"/>
          <w:sz w:val="28"/>
          <w:szCs w:val="28"/>
        </w:rPr>
        <w:t xml:space="preserve">створом на основе куриозина по следующей методике: одна </w:t>
      </w:r>
      <w:r w:rsidR="00A403F5">
        <w:rPr>
          <w:rFonts w:ascii="Times New Roman" w:hAnsi="Times New Roman"/>
          <w:sz w:val="28"/>
          <w:szCs w:val="28"/>
        </w:rPr>
        <w:t xml:space="preserve">чайная </w:t>
      </w:r>
      <w:r w:rsidRPr="002E08E0">
        <w:rPr>
          <w:rFonts w:ascii="Times New Roman" w:hAnsi="Times New Roman"/>
          <w:sz w:val="28"/>
          <w:szCs w:val="28"/>
        </w:rPr>
        <w:t xml:space="preserve">ложка раствора выдерживалась в </w:t>
      </w:r>
      <w:r>
        <w:rPr>
          <w:rFonts w:ascii="Times New Roman" w:hAnsi="Times New Roman"/>
          <w:sz w:val="28"/>
          <w:szCs w:val="28"/>
        </w:rPr>
        <w:t xml:space="preserve">полости рта </w:t>
      </w:r>
      <w:r w:rsidR="00656912">
        <w:rPr>
          <w:rFonts w:ascii="Times New Roman" w:hAnsi="Times New Roman"/>
          <w:sz w:val="28"/>
          <w:szCs w:val="28"/>
        </w:rPr>
        <w:t xml:space="preserve">в течение </w:t>
      </w:r>
      <w:r w:rsidR="00D323F2" w:rsidRPr="0000096F">
        <w:rPr>
          <w:rFonts w:ascii="Times New Roman" w:hAnsi="Times New Roman"/>
          <w:sz w:val="28"/>
          <w:szCs w:val="28"/>
        </w:rPr>
        <w:t>1</w:t>
      </w:r>
      <w:r w:rsidR="00D323F2">
        <w:rPr>
          <w:rFonts w:ascii="Times New Roman" w:hAnsi="Times New Roman"/>
          <w:sz w:val="28"/>
          <w:szCs w:val="28"/>
        </w:rPr>
        <w:t>0</w:t>
      </w:r>
      <w:r w:rsidR="00D323F2" w:rsidRPr="0000096F">
        <w:rPr>
          <w:rFonts w:ascii="Times New Roman" w:hAnsi="Times New Roman"/>
          <w:sz w:val="28"/>
          <w:szCs w:val="28"/>
        </w:rPr>
        <w:t>-</w:t>
      </w:r>
      <w:r w:rsidR="00D323F2">
        <w:rPr>
          <w:rFonts w:ascii="Times New Roman" w:hAnsi="Times New Roman"/>
          <w:sz w:val="28"/>
          <w:szCs w:val="28"/>
        </w:rPr>
        <w:t>15</w:t>
      </w:r>
      <w:r w:rsidR="00D323F2" w:rsidRPr="0000096F">
        <w:rPr>
          <w:rFonts w:ascii="Times New Roman" w:hAnsi="Times New Roman"/>
          <w:sz w:val="28"/>
          <w:szCs w:val="28"/>
        </w:rPr>
        <w:t xml:space="preserve"> минут</w:t>
      </w:r>
      <w:r>
        <w:rPr>
          <w:rFonts w:ascii="Times New Roman" w:hAnsi="Times New Roman"/>
          <w:sz w:val="28"/>
          <w:szCs w:val="28"/>
        </w:rPr>
        <w:t xml:space="preserve"> 4-5 раз в день, д</w:t>
      </w:r>
      <w:r w:rsidRPr="002E08E0">
        <w:rPr>
          <w:rFonts w:ascii="Times New Roman" w:hAnsi="Times New Roman"/>
          <w:sz w:val="28"/>
          <w:szCs w:val="28"/>
        </w:rPr>
        <w:t xml:space="preserve">лительность курса лечения </w:t>
      </w:r>
      <w:r w:rsidR="00DD68BB">
        <w:rPr>
          <w:rFonts w:ascii="Times New Roman" w:hAnsi="Times New Roman"/>
          <w:sz w:val="28"/>
          <w:szCs w:val="28"/>
        </w:rPr>
        <w:t xml:space="preserve">- </w:t>
      </w:r>
      <w:r w:rsidRPr="002E08E0">
        <w:rPr>
          <w:rFonts w:ascii="Times New Roman" w:hAnsi="Times New Roman"/>
          <w:sz w:val="28"/>
          <w:szCs w:val="28"/>
        </w:rPr>
        <w:t>2 недел</w:t>
      </w:r>
      <w:r w:rsidR="00650086">
        <w:rPr>
          <w:rFonts w:ascii="Times New Roman" w:hAnsi="Times New Roman"/>
          <w:sz w:val="28"/>
          <w:szCs w:val="28"/>
        </w:rPr>
        <w:t>и</w:t>
      </w:r>
      <w:r w:rsidRPr="002E08E0">
        <w:rPr>
          <w:rFonts w:ascii="Times New Roman" w:hAnsi="Times New Roman"/>
          <w:sz w:val="28"/>
          <w:szCs w:val="28"/>
        </w:rPr>
        <w:t>. Группа ср</w:t>
      </w:r>
      <w:r>
        <w:rPr>
          <w:rFonts w:ascii="Times New Roman" w:hAnsi="Times New Roman"/>
          <w:sz w:val="28"/>
          <w:szCs w:val="28"/>
        </w:rPr>
        <w:t xml:space="preserve">авнения состояла из 21 пациента, </w:t>
      </w:r>
      <w:r w:rsidRPr="002E08E0">
        <w:rPr>
          <w:rFonts w:ascii="Times New Roman" w:hAnsi="Times New Roman"/>
          <w:sz w:val="28"/>
          <w:szCs w:val="28"/>
        </w:rPr>
        <w:t>использовал</w:t>
      </w:r>
      <w:r>
        <w:rPr>
          <w:rFonts w:ascii="Times New Roman" w:hAnsi="Times New Roman"/>
          <w:sz w:val="28"/>
          <w:szCs w:val="28"/>
        </w:rPr>
        <w:t>ись</w:t>
      </w:r>
      <w:r w:rsidRPr="002E08E0">
        <w:rPr>
          <w:rFonts w:ascii="Times New Roman" w:hAnsi="Times New Roman"/>
          <w:sz w:val="28"/>
          <w:szCs w:val="28"/>
        </w:rPr>
        <w:t xml:space="preserve"> физиологический раствор (0,9% раствор хлористого натрия)</w:t>
      </w:r>
      <w:r>
        <w:rPr>
          <w:rFonts w:ascii="Times New Roman" w:hAnsi="Times New Roman"/>
          <w:sz w:val="28"/>
          <w:szCs w:val="28"/>
        </w:rPr>
        <w:t xml:space="preserve"> для полосканий</w:t>
      </w:r>
      <w:r w:rsidRPr="002E08E0">
        <w:rPr>
          <w:rFonts w:ascii="Times New Roman" w:hAnsi="Times New Roman"/>
          <w:sz w:val="28"/>
          <w:szCs w:val="28"/>
        </w:rPr>
        <w:t xml:space="preserve"> и 5% метилурациловая мазь</w:t>
      </w:r>
      <w:r>
        <w:rPr>
          <w:rFonts w:ascii="Times New Roman" w:hAnsi="Times New Roman"/>
          <w:sz w:val="28"/>
          <w:szCs w:val="28"/>
        </w:rPr>
        <w:t xml:space="preserve"> дл</w:t>
      </w:r>
      <w:r w:rsidRPr="002E08E0">
        <w:rPr>
          <w:rFonts w:ascii="Times New Roman" w:hAnsi="Times New Roman"/>
          <w:sz w:val="28"/>
          <w:szCs w:val="28"/>
        </w:rPr>
        <w:t>я нан</w:t>
      </w:r>
      <w:r>
        <w:rPr>
          <w:rFonts w:ascii="Times New Roman" w:hAnsi="Times New Roman"/>
          <w:sz w:val="28"/>
          <w:szCs w:val="28"/>
        </w:rPr>
        <w:t>есения</w:t>
      </w:r>
      <w:r w:rsidRPr="002E08E0">
        <w:rPr>
          <w:rFonts w:ascii="Times New Roman" w:hAnsi="Times New Roman"/>
          <w:sz w:val="28"/>
          <w:szCs w:val="28"/>
        </w:rPr>
        <w:t xml:space="preserve"> на слизистую оболочку </w:t>
      </w:r>
      <w:r>
        <w:rPr>
          <w:rFonts w:ascii="Times New Roman" w:hAnsi="Times New Roman"/>
          <w:sz w:val="28"/>
          <w:szCs w:val="28"/>
        </w:rPr>
        <w:t xml:space="preserve">полости рта </w:t>
      </w:r>
      <w:r w:rsidR="00650086">
        <w:rPr>
          <w:rFonts w:ascii="Times New Roman" w:hAnsi="Times New Roman"/>
          <w:sz w:val="28"/>
          <w:szCs w:val="28"/>
        </w:rPr>
        <w:t>4</w:t>
      </w:r>
      <w:r w:rsidRPr="002E08E0">
        <w:rPr>
          <w:rFonts w:ascii="Times New Roman" w:hAnsi="Times New Roman"/>
          <w:sz w:val="28"/>
          <w:szCs w:val="28"/>
        </w:rPr>
        <w:t>-</w:t>
      </w:r>
      <w:r w:rsidR="00650086">
        <w:rPr>
          <w:rFonts w:ascii="Times New Roman" w:hAnsi="Times New Roman"/>
          <w:sz w:val="28"/>
          <w:szCs w:val="28"/>
        </w:rPr>
        <w:t>5</w:t>
      </w:r>
      <w:r w:rsidRPr="002E08E0">
        <w:rPr>
          <w:rFonts w:ascii="Times New Roman" w:hAnsi="Times New Roman"/>
          <w:sz w:val="28"/>
          <w:szCs w:val="28"/>
        </w:rPr>
        <w:t xml:space="preserve"> раза</w:t>
      </w:r>
      <w:r>
        <w:rPr>
          <w:rFonts w:ascii="Times New Roman" w:hAnsi="Times New Roman"/>
          <w:sz w:val="28"/>
          <w:szCs w:val="28"/>
        </w:rPr>
        <w:t xml:space="preserve"> в день</w:t>
      </w:r>
      <w:r w:rsidRPr="002E08E0">
        <w:rPr>
          <w:rFonts w:ascii="Times New Roman" w:hAnsi="Times New Roman"/>
          <w:sz w:val="28"/>
          <w:szCs w:val="28"/>
        </w:rPr>
        <w:t xml:space="preserve">, длительность лечения </w:t>
      </w:r>
      <w:r w:rsidR="004D3A1D">
        <w:rPr>
          <w:rFonts w:ascii="Times New Roman" w:hAnsi="Times New Roman"/>
          <w:sz w:val="28"/>
          <w:szCs w:val="28"/>
        </w:rPr>
        <w:t>-</w:t>
      </w:r>
      <w:r>
        <w:rPr>
          <w:rFonts w:ascii="Times New Roman" w:hAnsi="Times New Roman"/>
          <w:sz w:val="28"/>
          <w:szCs w:val="28"/>
        </w:rPr>
        <w:t xml:space="preserve"> </w:t>
      </w:r>
      <w:r w:rsidRPr="002E08E0">
        <w:rPr>
          <w:rFonts w:ascii="Times New Roman" w:hAnsi="Times New Roman"/>
          <w:sz w:val="28"/>
          <w:szCs w:val="28"/>
        </w:rPr>
        <w:t>2 недели</w:t>
      </w:r>
      <w:r>
        <w:rPr>
          <w:rFonts w:ascii="Times New Roman" w:hAnsi="Times New Roman"/>
          <w:sz w:val="28"/>
          <w:szCs w:val="28"/>
        </w:rPr>
        <w:t>.</w:t>
      </w:r>
    </w:p>
    <w:p w:rsidR="008B624F" w:rsidRDefault="008B624F" w:rsidP="00EA5D7C">
      <w:pPr>
        <w:widowControl w:val="0"/>
        <w:autoSpaceDE w:val="0"/>
        <w:autoSpaceDN w:val="0"/>
        <w:adjustRightInd w:val="0"/>
        <w:spacing w:after="0" w:line="240" w:lineRule="auto"/>
        <w:ind w:firstLine="567"/>
        <w:jc w:val="both"/>
        <w:rPr>
          <w:rFonts w:ascii="Times New Roman" w:hAnsi="Times New Roman"/>
          <w:sz w:val="28"/>
          <w:szCs w:val="28"/>
        </w:rPr>
      </w:pPr>
      <w:r w:rsidRPr="008410B8">
        <w:rPr>
          <w:rFonts w:ascii="Times New Roman" w:hAnsi="Times New Roman"/>
          <w:sz w:val="28"/>
          <w:szCs w:val="28"/>
        </w:rPr>
        <w:t xml:space="preserve">Анализ полученных данных и оценку достоверности различий средних </w:t>
      </w:r>
      <w:r w:rsidRPr="008410B8">
        <w:rPr>
          <w:rFonts w:ascii="Times New Roman" w:hAnsi="Times New Roman"/>
          <w:sz w:val="28"/>
          <w:szCs w:val="28"/>
        </w:rPr>
        <w:lastRenderedPageBreak/>
        <w:t xml:space="preserve">величин проводили с использованием критерия Стьюдента с помощью профессионального пакета статистических программ StatSoft “Statistica – </w:t>
      </w:r>
      <w:smartTag w:uri="urn:schemas-microsoft-com:office:smarttags" w:element="metricconverter">
        <w:smartTagPr>
          <w:attr w:name="ProductID" w:val="6”"/>
        </w:smartTagPr>
        <w:r w:rsidRPr="008410B8">
          <w:rPr>
            <w:rFonts w:ascii="Times New Roman" w:hAnsi="Times New Roman"/>
            <w:sz w:val="28"/>
            <w:szCs w:val="28"/>
          </w:rPr>
          <w:t>6”</w:t>
        </w:r>
      </w:smartTag>
      <w:r w:rsidRPr="008410B8">
        <w:rPr>
          <w:rFonts w:ascii="Times New Roman" w:hAnsi="Times New Roman"/>
          <w:sz w:val="28"/>
          <w:szCs w:val="28"/>
        </w:rPr>
        <w:t>. Изменения показателей считали достоверными при  Р&lt;0,05</w:t>
      </w:r>
      <w:r>
        <w:rPr>
          <w:rFonts w:ascii="Times New Roman" w:hAnsi="Times New Roman"/>
          <w:sz w:val="28"/>
          <w:szCs w:val="28"/>
        </w:rPr>
        <w:t>.</w:t>
      </w:r>
    </w:p>
    <w:p w:rsidR="008B624F" w:rsidRDefault="008B624F" w:rsidP="00837D36">
      <w:pPr>
        <w:widowControl w:val="0"/>
        <w:autoSpaceDE w:val="0"/>
        <w:autoSpaceDN w:val="0"/>
        <w:adjustRightInd w:val="0"/>
        <w:spacing w:after="0" w:line="240" w:lineRule="auto"/>
        <w:ind w:firstLine="567"/>
        <w:jc w:val="both"/>
        <w:rPr>
          <w:rFonts w:ascii="Times New Roman" w:hAnsi="Times New Roman"/>
          <w:b/>
          <w:sz w:val="28"/>
          <w:szCs w:val="28"/>
        </w:rPr>
      </w:pPr>
      <w:r w:rsidRPr="00570DCB">
        <w:rPr>
          <w:rFonts w:ascii="Times New Roman" w:hAnsi="Times New Roman"/>
          <w:b/>
          <w:sz w:val="28"/>
          <w:szCs w:val="28"/>
        </w:rPr>
        <w:t>Результаты исследований и их обсуждение</w:t>
      </w:r>
      <w:r>
        <w:rPr>
          <w:rFonts w:ascii="Times New Roman" w:hAnsi="Times New Roman"/>
          <w:b/>
          <w:sz w:val="28"/>
          <w:szCs w:val="28"/>
        </w:rPr>
        <w:t>.</w:t>
      </w:r>
    </w:p>
    <w:p w:rsidR="00F76B83" w:rsidRDefault="008B624F" w:rsidP="00837D36">
      <w:pPr>
        <w:widowControl w:val="0"/>
        <w:autoSpaceDE w:val="0"/>
        <w:autoSpaceDN w:val="0"/>
        <w:adjustRightInd w:val="0"/>
        <w:spacing w:after="0" w:line="240" w:lineRule="auto"/>
        <w:ind w:firstLine="567"/>
        <w:jc w:val="both"/>
        <w:rPr>
          <w:rFonts w:ascii="Times New Roman" w:hAnsi="Times New Roman"/>
          <w:sz w:val="28"/>
          <w:szCs w:val="28"/>
        </w:rPr>
      </w:pPr>
      <w:r w:rsidRPr="008410B8">
        <w:rPr>
          <w:rFonts w:ascii="Times New Roman" w:hAnsi="Times New Roman"/>
          <w:sz w:val="28"/>
          <w:szCs w:val="28"/>
        </w:rPr>
        <w:t xml:space="preserve">В результате анализа данных годовых отчетов челюстно-лицевых отделений РК </w:t>
      </w:r>
      <w:r>
        <w:rPr>
          <w:rFonts w:ascii="Times New Roman" w:hAnsi="Times New Roman"/>
          <w:sz w:val="28"/>
          <w:szCs w:val="28"/>
        </w:rPr>
        <w:t xml:space="preserve">за </w:t>
      </w:r>
      <w:r w:rsidR="00A36899">
        <w:rPr>
          <w:rFonts w:ascii="Times New Roman" w:hAnsi="Times New Roman"/>
          <w:sz w:val="28"/>
          <w:szCs w:val="28"/>
        </w:rPr>
        <w:t>1999</w:t>
      </w:r>
      <w:r>
        <w:rPr>
          <w:rFonts w:ascii="Times New Roman" w:hAnsi="Times New Roman"/>
          <w:sz w:val="28"/>
          <w:szCs w:val="28"/>
        </w:rPr>
        <w:t>-200</w:t>
      </w:r>
      <w:r w:rsidR="00A36899">
        <w:rPr>
          <w:rFonts w:ascii="Times New Roman" w:hAnsi="Times New Roman"/>
          <w:sz w:val="28"/>
          <w:szCs w:val="28"/>
        </w:rPr>
        <w:t>1</w:t>
      </w:r>
      <w:r>
        <w:rPr>
          <w:rFonts w:ascii="Times New Roman" w:hAnsi="Times New Roman"/>
          <w:sz w:val="28"/>
          <w:szCs w:val="28"/>
        </w:rPr>
        <w:t xml:space="preserve"> и 2004-2006 годы </w:t>
      </w:r>
      <w:r w:rsidRPr="008410B8">
        <w:rPr>
          <w:rFonts w:ascii="Times New Roman" w:hAnsi="Times New Roman"/>
          <w:sz w:val="28"/>
          <w:szCs w:val="28"/>
        </w:rPr>
        <w:t>выявлено, что количество пациентов с воспалительными заболеваниями слюнных желез среди стационарных больных в среднем по Республике Казахстан составило 3,3% (рисунок 1</w:t>
      </w:r>
      <w:r>
        <w:rPr>
          <w:rFonts w:ascii="Times New Roman" w:hAnsi="Times New Roman"/>
          <w:sz w:val="28"/>
          <w:szCs w:val="28"/>
        </w:rPr>
        <w:t>).</w:t>
      </w:r>
      <w:r w:rsidR="007073DD">
        <w:rPr>
          <w:rFonts w:ascii="Times New Roman" w:hAnsi="Times New Roman"/>
          <w:sz w:val="28"/>
          <w:szCs w:val="28"/>
        </w:rPr>
        <w:t xml:space="preserve"> </w:t>
      </w:r>
      <w:r w:rsidRPr="008B1CAF">
        <w:rPr>
          <w:rFonts w:ascii="Times New Roman" w:hAnsi="Times New Roman"/>
          <w:sz w:val="28"/>
        </w:rPr>
        <w:t>И</w:t>
      </w:r>
      <w:r>
        <w:rPr>
          <w:rFonts w:ascii="Times New Roman" w:hAnsi="Times New Roman"/>
          <w:sz w:val="28"/>
        </w:rPr>
        <w:t xml:space="preserve">з </w:t>
      </w:r>
      <w:r w:rsidRPr="008B1CAF">
        <w:rPr>
          <w:rFonts w:ascii="Times New Roman" w:hAnsi="Times New Roman"/>
          <w:sz w:val="28"/>
          <w:szCs w:val="28"/>
        </w:rPr>
        <w:t>16</w:t>
      </w:r>
      <w:r w:rsidRPr="008410B8">
        <w:rPr>
          <w:rFonts w:ascii="Times New Roman" w:hAnsi="Times New Roman"/>
          <w:sz w:val="28"/>
          <w:szCs w:val="28"/>
        </w:rPr>
        <w:t xml:space="preserve">6 больных с </w:t>
      </w:r>
      <w:r>
        <w:rPr>
          <w:rFonts w:ascii="Times New Roman" w:hAnsi="Times New Roman"/>
          <w:sz w:val="28"/>
          <w:szCs w:val="28"/>
        </w:rPr>
        <w:t xml:space="preserve">воспалительными  </w:t>
      </w:r>
      <w:r w:rsidRPr="008410B8">
        <w:rPr>
          <w:rFonts w:ascii="Times New Roman" w:hAnsi="Times New Roman"/>
          <w:sz w:val="28"/>
          <w:szCs w:val="28"/>
        </w:rPr>
        <w:t xml:space="preserve">заболеваниями слюнных желез, находившихся на стационарном лечении в челюстно-лицевом отделении №1 </w:t>
      </w:r>
      <w:r>
        <w:rPr>
          <w:rFonts w:ascii="Times New Roman" w:hAnsi="Times New Roman"/>
          <w:sz w:val="28"/>
          <w:szCs w:val="28"/>
        </w:rPr>
        <w:t xml:space="preserve">ГКБ </w:t>
      </w:r>
      <w:r w:rsidRPr="008410B8">
        <w:rPr>
          <w:rFonts w:ascii="Times New Roman" w:hAnsi="Times New Roman"/>
          <w:sz w:val="28"/>
          <w:szCs w:val="28"/>
        </w:rPr>
        <w:t xml:space="preserve">№ </w:t>
      </w:r>
      <w:smartTag w:uri="urn:schemas-microsoft-com:office:smarttags" w:element="metricconverter">
        <w:smartTagPr>
          <w:attr w:name="ProductID" w:val="5 г"/>
        </w:smartTagPr>
        <w:r w:rsidRPr="008410B8">
          <w:rPr>
            <w:rFonts w:ascii="Times New Roman" w:hAnsi="Times New Roman"/>
            <w:sz w:val="28"/>
            <w:szCs w:val="28"/>
          </w:rPr>
          <w:t>5 г</w:t>
        </w:r>
      </w:smartTag>
      <w:r w:rsidRPr="008410B8">
        <w:rPr>
          <w:rFonts w:ascii="Times New Roman" w:hAnsi="Times New Roman"/>
          <w:sz w:val="28"/>
          <w:szCs w:val="28"/>
        </w:rPr>
        <w:t xml:space="preserve">. Алматы  в период с 1995 года по 1999 год, </w:t>
      </w:r>
      <w:r>
        <w:rPr>
          <w:rFonts w:ascii="Times New Roman" w:hAnsi="Times New Roman"/>
          <w:sz w:val="28"/>
          <w:szCs w:val="28"/>
        </w:rPr>
        <w:t xml:space="preserve">у 66 </w:t>
      </w:r>
      <w:r w:rsidRPr="008410B8">
        <w:rPr>
          <w:rFonts w:ascii="Times New Roman" w:hAnsi="Times New Roman"/>
          <w:sz w:val="28"/>
          <w:szCs w:val="28"/>
        </w:rPr>
        <w:t xml:space="preserve">(39,2%) </w:t>
      </w:r>
      <w:r>
        <w:rPr>
          <w:rFonts w:ascii="Times New Roman" w:hAnsi="Times New Roman"/>
          <w:sz w:val="28"/>
          <w:szCs w:val="28"/>
        </w:rPr>
        <w:t xml:space="preserve"> </w:t>
      </w:r>
      <w:r w:rsidRPr="008410B8">
        <w:rPr>
          <w:rFonts w:ascii="Times New Roman" w:hAnsi="Times New Roman"/>
          <w:sz w:val="28"/>
          <w:szCs w:val="28"/>
        </w:rPr>
        <w:t>пациент</w:t>
      </w:r>
      <w:r>
        <w:rPr>
          <w:rFonts w:ascii="Times New Roman" w:hAnsi="Times New Roman"/>
          <w:sz w:val="28"/>
          <w:szCs w:val="28"/>
        </w:rPr>
        <w:t>ов выявлен</w:t>
      </w:r>
      <w:r w:rsidRPr="008410B8">
        <w:rPr>
          <w:rFonts w:ascii="Times New Roman" w:hAnsi="Times New Roman"/>
          <w:sz w:val="28"/>
          <w:szCs w:val="28"/>
        </w:rPr>
        <w:t xml:space="preserve">  </w:t>
      </w:r>
      <w:r>
        <w:rPr>
          <w:rFonts w:ascii="Times New Roman" w:hAnsi="Times New Roman"/>
          <w:sz w:val="28"/>
          <w:szCs w:val="28"/>
        </w:rPr>
        <w:t>хронический</w:t>
      </w:r>
      <w:r w:rsidRPr="008410B8">
        <w:rPr>
          <w:rFonts w:ascii="Times New Roman" w:hAnsi="Times New Roman"/>
          <w:sz w:val="28"/>
          <w:szCs w:val="28"/>
        </w:rPr>
        <w:t xml:space="preserve"> паренхиматозны</w:t>
      </w:r>
      <w:r>
        <w:rPr>
          <w:rFonts w:ascii="Times New Roman" w:hAnsi="Times New Roman"/>
          <w:sz w:val="28"/>
          <w:szCs w:val="28"/>
        </w:rPr>
        <w:t>й сиаладенит.</w:t>
      </w:r>
    </w:p>
    <w:p w:rsidR="006D1628" w:rsidRDefault="00500D52" w:rsidP="00BE6B1A">
      <w:pPr>
        <w:tabs>
          <w:tab w:val="left" w:pos="672"/>
        </w:tabs>
        <w:spacing w:after="0" w:line="240" w:lineRule="auto"/>
        <w:jc w:val="center"/>
      </w:pPr>
      <w:bookmarkStart w:id="0" w:name="OLE_LINK3"/>
      <w:r>
        <w:rPr>
          <w:noProof/>
        </w:rPr>
        <w:drawing>
          <wp:inline distT="0" distB="0" distL="0" distR="0">
            <wp:extent cx="4591050" cy="246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91050" cy="2466975"/>
                    </a:xfrm>
                    <a:prstGeom prst="rect">
                      <a:avLst/>
                    </a:prstGeom>
                    <a:noFill/>
                    <a:ln w="9525">
                      <a:noFill/>
                      <a:miter lim="800000"/>
                      <a:headEnd/>
                      <a:tailEnd/>
                    </a:ln>
                  </pic:spPr>
                </pic:pic>
              </a:graphicData>
            </a:graphic>
          </wp:inline>
        </w:drawing>
      </w:r>
      <w:bookmarkEnd w:id="0"/>
    </w:p>
    <w:p w:rsidR="006D1628" w:rsidRDefault="006D1628" w:rsidP="00A86E13">
      <w:pPr>
        <w:spacing w:after="120" w:line="240" w:lineRule="auto"/>
        <w:jc w:val="both"/>
        <w:rPr>
          <w:rFonts w:ascii="Times New Roman" w:hAnsi="Times New Roman"/>
          <w:sz w:val="28"/>
        </w:rPr>
      </w:pPr>
      <w:r>
        <w:t xml:space="preserve"> </w:t>
      </w:r>
      <w:r w:rsidRPr="008410B8">
        <w:rPr>
          <w:rFonts w:ascii="Times New Roman" w:hAnsi="Times New Roman"/>
          <w:sz w:val="28"/>
          <w:szCs w:val="28"/>
        </w:rPr>
        <w:t>Рисунок 1 – Среднее количество больных с воспалительными заболева</w:t>
      </w:r>
      <w:r w:rsidR="00F76B83">
        <w:rPr>
          <w:rFonts w:ascii="Times New Roman" w:hAnsi="Times New Roman"/>
          <w:sz w:val="28"/>
          <w:szCs w:val="28"/>
        </w:rPr>
        <w:t xml:space="preserve">ниями слюнных желез в </w:t>
      </w:r>
      <w:r w:rsidRPr="008410B8">
        <w:rPr>
          <w:rFonts w:ascii="Times New Roman" w:hAnsi="Times New Roman"/>
          <w:sz w:val="28"/>
          <w:szCs w:val="28"/>
        </w:rPr>
        <w:t>%</w:t>
      </w:r>
      <w:r>
        <w:rPr>
          <w:rFonts w:ascii="Times New Roman" w:hAnsi="Times New Roman"/>
          <w:sz w:val="28"/>
          <w:szCs w:val="28"/>
        </w:rPr>
        <w:t xml:space="preserve"> </w:t>
      </w:r>
      <w:r w:rsidRPr="008410B8">
        <w:rPr>
          <w:rFonts w:ascii="Times New Roman" w:hAnsi="Times New Roman"/>
          <w:sz w:val="28"/>
          <w:szCs w:val="28"/>
        </w:rPr>
        <w:t>по РК, областям республики</w:t>
      </w:r>
      <w:r w:rsidR="00645974">
        <w:rPr>
          <w:rFonts w:ascii="Times New Roman" w:hAnsi="Times New Roman"/>
          <w:sz w:val="28"/>
          <w:szCs w:val="28"/>
        </w:rPr>
        <w:t>,</w:t>
      </w:r>
      <w:r w:rsidRPr="008410B8">
        <w:rPr>
          <w:rFonts w:ascii="Times New Roman" w:hAnsi="Times New Roman"/>
          <w:sz w:val="28"/>
          <w:szCs w:val="28"/>
        </w:rPr>
        <w:t xml:space="preserve"> гг.</w:t>
      </w:r>
      <w:r w:rsidRPr="004D2210">
        <w:rPr>
          <w:rFonts w:ascii="Times New Roman" w:hAnsi="Times New Roman"/>
          <w:sz w:val="28"/>
          <w:szCs w:val="28"/>
        </w:rPr>
        <w:t xml:space="preserve"> </w:t>
      </w:r>
      <w:r w:rsidRPr="008410B8">
        <w:rPr>
          <w:rFonts w:ascii="Times New Roman" w:hAnsi="Times New Roman"/>
          <w:sz w:val="28"/>
          <w:szCs w:val="28"/>
        </w:rPr>
        <w:t xml:space="preserve">Астана </w:t>
      </w:r>
      <w:r>
        <w:rPr>
          <w:rFonts w:ascii="Times New Roman" w:hAnsi="Times New Roman"/>
          <w:sz w:val="28"/>
          <w:szCs w:val="28"/>
        </w:rPr>
        <w:t>и Алматы</w:t>
      </w:r>
      <w:r w:rsidRPr="008410B8">
        <w:rPr>
          <w:rFonts w:ascii="Times New Roman" w:hAnsi="Times New Roman"/>
          <w:sz w:val="28"/>
          <w:szCs w:val="28"/>
        </w:rPr>
        <w:t>.</w:t>
      </w:r>
      <w:r w:rsidRPr="004268DC">
        <w:rPr>
          <w:rFonts w:ascii="Times New Roman" w:hAnsi="Times New Roman"/>
          <w:sz w:val="28"/>
        </w:rPr>
        <w:t xml:space="preserve"> </w:t>
      </w:r>
    </w:p>
    <w:p w:rsidR="00F76B83" w:rsidRDefault="00F76B83" w:rsidP="00F76B83">
      <w:pPr>
        <w:widowControl w:val="0"/>
        <w:autoSpaceDE w:val="0"/>
        <w:autoSpaceDN w:val="0"/>
        <w:adjustRightInd w:val="0"/>
        <w:spacing w:after="0" w:line="240" w:lineRule="auto"/>
        <w:ind w:firstLine="567"/>
        <w:jc w:val="both"/>
        <w:rPr>
          <w:rFonts w:ascii="Times New Roman" w:hAnsi="Times New Roman"/>
          <w:sz w:val="28"/>
        </w:rPr>
      </w:pPr>
      <w:r>
        <w:rPr>
          <w:rFonts w:ascii="Times New Roman" w:hAnsi="Times New Roman"/>
          <w:sz w:val="28"/>
          <w:szCs w:val="28"/>
        </w:rPr>
        <w:t xml:space="preserve">Клинико-диагностические исследования проведены у 287 больных  хроническим паренхиматозным сиаладенитом в возрасте от 16 до 70 лет, </w:t>
      </w:r>
      <w:r w:rsidRPr="00802402">
        <w:rPr>
          <w:rFonts w:ascii="Times New Roman" w:hAnsi="Times New Roman"/>
          <w:sz w:val="28"/>
        </w:rPr>
        <w:t>среди них женщин – 200 (69,7%), мужчин – 87 (30,3%).</w:t>
      </w:r>
    </w:p>
    <w:p w:rsidR="005B0EAC" w:rsidRDefault="005B0EAC" w:rsidP="00A86E1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Установлено, что из 287 больных в клинику с</w:t>
      </w:r>
      <w:r w:rsidRPr="0095376E">
        <w:rPr>
          <w:rFonts w:ascii="Times New Roman" w:hAnsi="Times New Roman"/>
          <w:sz w:val="28"/>
          <w:szCs w:val="28"/>
        </w:rPr>
        <w:t xml:space="preserve"> правильными диагнозами </w:t>
      </w:r>
      <w:r>
        <w:rPr>
          <w:rFonts w:ascii="Times New Roman" w:hAnsi="Times New Roman"/>
          <w:sz w:val="28"/>
          <w:szCs w:val="28"/>
        </w:rPr>
        <w:t xml:space="preserve">были </w:t>
      </w:r>
      <w:r w:rsidRPr="0095376E">
        <w:rPr>
          <w:rFonts w:ascii="Times New Roman" w:hAnsi="Times New Roman"/>
          <w:sz w:val="28"/>
          <w:szCs w:val="28"/>
        </w:rPr>
        <w:t>направлены только 111</w:t>
      </w:r>
      <w:r>
        <w:rPr>
          <w:rFonts w:ascii="Times New Roman" w:hAnsi="Times New Roman"/>
          <w:sz w:val="28"/>
          <w:szCs w:val="28"/>
        </w:rPr>
        <w:t xml:space="preserve"> </w:t>
      </w:r>
      <w:r w:rsidRPr="0095376E">
        <w:rPr>
          <w:rFonts w:ascii="Times New Roman" w:hAnsi="Times New Roman"/>
          <w:sz w:val="28"/>
          <w:szCs w:val="28"/>
        </w:rPr>
        <w:t>(38,7%) пациентов</w:t>
      </w:r>
      <w:r w:rsidR="00235A80">
        <w:rPr>
          <w:rFonts w:ascii="Times New Roman" w:hAnsi="Times New Roman"/>
          <w:sz w:val="28"/>
          <w:szCs w:val="28"/>
        </w:rPr>
        <w:t xml:space="preserve">, </w:t>
      </w:r>
      <w:r w:rsidRPr="0095376E">
        <w:rPr>
          <w:rFonts w:ascii="Times New Roman" w:hAnsi="Times New Roman"/>
          <w:sz w:val="28"/>
          <w:szCs w:val="28"/>
        </w:rPr>
        <w:t>118 человек (41,1%) обратились в клинику самостоятельно</w:t>
      </w:r>
      <w:r>
        <w:rPr>
          <w:rFonts w:ascii="Times New Roman" w:hAnsi="Times New Roman"/>
          <w:sz w:val="28"/>
          <w:szCs w:val="28"/>
        </w:rPr>
        <w:t xml:space="preserve"> без направления, а</w:t>
      </w:r>
      <w:r w:rsidRPr="0095376E">
        <w:rPr>
          <w:rFonts w:ascii="Times New Roman" w:hAnsi="Times New Roman"/>
          <w:sz w:val="28"/>
          <w:szCs w:val="28"/>
        </w:rPr>
        <w:t xml:space="preserve"> остальная часть больных - 58 (20,2%) были направлены в клинику с другими диагнозами: лимфаденит околоушно</w:t>
      </w:r>
      <w:r>
        <w:rPr>
          <w:rFonts w:ascii="Times New Roman" w:hAnsi="Times New Roman"/>
          <w:sz w:val="28"/>
          <w:szCs w:val="28"/>
        </w:rPr>
        <w:t xml:space="preserve">й области  – 37 больных (12,9%), </w:t>
      </w:r>
      <w:r w:rsidR="00903C64" w:rsidRPr="0095376E">
        <w:rPr>
          <w:rFonts w:ascii="Times New Roman" w:hAnsi="Times New Roman"/>
          <w:sz w:val="28"/>
          <w:szCs w:val="28"/>
        </w:rPr>
        <w:t>образование  околоу</w:t>
      </w:r>
      <w:r w:rsidR="00903C64">
        <w:rPr>
          <w:rFonts w:ascii="Times New Roman" w:hAnsi="Times New Roman"/>
          <w:sz w:val="28"/>
          <w:szCs w:val="28"/>
        </w:rPr>
        <w:t xml:space="preserve">шной области – 9 больных (3,1%), </w:t>
      </w:r>
      <w:r w:rsidRPr="0095376E">
        <w:rPr>
          <w:rFonts w:ascii="Times New Roman" w:hAnsi="Times New Roman"/>
          <w:sz w:val="28"/>
          <w:szCs w:val="28"/>
        </w:rPr>
        <w:t>абсцессы или флегмоны ок</w:t>
      </w:r>
      <w:r>
        <w:rPr>
          <w:rFonts w:ascii="Times New Roman" w:hAnsi="Times New Roman"/>
          <w:sz w:val="28"/>
          <w:szCs w:val="28"/>
        </w:rPr>
        <w:t>олоушной области – 7 (</w:t>
      </w:r>
      <w:r w:rsidRPr="0095376E">
        <w:rPr>
          <w:rFonts w:ascii="Times New Roman" w:hAnsi="Times New Roman"/>
          <w:sz w:val="28"/>
          <w:szCs w:val="28"/>
        </w:rPr>
        <w:t>2,4%</w:t>
      </w:r>
      <w:r>
        <w:rPr>
          <w:rFonts w:ascii="Times New Roman" w:hAnsi="Times New Roman"/>
          <w:sz w:val="28"/>
          <w:szCs w:val="28"/>
        </w:rPr>
        <w:t xml:space="preserve">), </w:t>
      </w:r>
      <w:r w:rsidRPr="0095376E">
        <w:rPr>
          <w:rFonts w:ascii="Times New Roman" w:hAnsi="Times New Roman"/>
          <w:sz w:val="28"/>
          <w:szCs w:val="28"/>
        </w:rPr>
        <w:t xml:space="preserve">остеомиелит нижней челюсти – </w:t>
      </w:r>
      <w:r>
        <w:rPr>
          <w:rFonts w:ascii="Times New Roman" w:hAnsi="Times New Roman"/>
          <w:sz w:val="28"/>
          <w:szCs w:val="28"/>
        </w:rPr>
        <w:t xml:space="preserve">2 (0,7%), острый отит – 1 (0,4%), </w:t>
      </w:r>
      <w:r w:rsidRPr="0095376E">
        <w:rPr>
          <w:rFonts w:ascii="Times New Roman" w:hAnsi="Times New Roman"/>
          <w:sz w:val="28"/>
          <w:szCs w:val="28"/>
        </w:rPr>
        <w:t>прочие – 2 человек</w:t>
      </w:r>
      <w:r>
        <w:rPr>
          <w:rFonts w:ascii="Times New Roman" w:hAnsi="Times New Roman"/>
          <w:sz w:val="28"/>
          <w:szCs w:val="28"/>
        </w:rPr>
        <w:t>а</w:t>
      </w:r>
      <w:r w:rsidRPr="0095376E">
        <w:rPr>
          <w:rFonts w:ascii="Times New Roman" w:hAnsi="Times New Roman"/>
          <w:sz w:val="28"/>
          <w:szCs w:val="28"/>
        </w:rPr>
        <w:t xml:space="preserve"> (0,7%).</w:t>
      </w:r>
      <w:r>
        <w:rPr>
          <w:rFonts w:ascii="Times New Roman" w:hAnsi="Times New Roman"/>
          <w:sz w:val="28"/>
          <w:szCs w:val="28"/>
        </w:rPr>
        <w:t xml:space="preserve"> Из изложенного следует, что диагностика хронического паренхиматозного сиаладенита представляет определенные трудности для практических врачей.</w:t>
      </w:r>
    </w:p>
    <w:p w:rsidR="005B0EAC" w:rsidRDefault="005B0EAC" w:rsidP="00A86E13">
      <w:pPr>
        <w:widowControl w:val="0"/>
        <w:autoSpaceDE w:val="0"/>
        <w:autoSpaceDN w:val="0"/>
        <w:adjustRightInd w:val="0"/>
        <w:spacing w:after="0" w:line="240" w:lineRule="auto"/>
        <w:ind w:firstLine="567"/>
        <w:jc w:val="both"/>
        <w:rPr>
          <w:rFonts w:ascii="Times New Roman" w:hAnsi="Times New Roman"/>
          <w:sz w:val="28"/>
          <w:szCs w:val="28"/>
        </w:rPr>
      </w:pPr>
      <w:r w:rsidRPr="00A05077">
        <w:rPr>
          <w:rFonts w:ascii="Times New Roman" w:hAnsi="Times New Roman"/>
          <w:sz w:val="28"/>
          <w:szCs w:val="28"/>
        </w:rPr>
        <w:t xml:space="preserve">Анализ биохимических исследований </w:t>
      </w:r>
      <w:r>
        <w:rPr>
          <w:rFonts w:ascii="Times New Roman" w:hAnsi="Times New Roman"/>
          <w:sz w:val="28"/>
          <w:szCs w:val="28"/>
        </w:rPr>
        <w:t xml:space="preserve">секрета пораженных слюнных желез </w:t>
      </w:r>
      <w:r w:rsidRPr="00A05077">
        <w:rPr>
          <w:rFonts w:ascii="Times New Roman" w:hAnsi="Times New Roman"/>
          <w:sz w:val="28"/>
          <w:szCs w:val="28"/>
        </w:rPr>
        <w:t>обнаружил у больных хроническим паренхиматозным</w:t>
      </w:r>
      <w:r>
        <w:rPr>
          <w:rFonts w:ascii="Times New Roman" w:hAnsi="Times New Roman"/>
          <w:sz w:val="28"/>
          <w:szCs w:val="28"/>
        </w:rPr>
        <w:t xml:space="preserve"> </w:t>
      </w:r>
      <w:r w:rsidRPr="00A05077">
        <w:rPr>
          <w:rFonts w:ascii="Times New Roman" w:hAnsi="Times New Roman"/>
          <w:sz w:val="28"/>
          <w:szCs w:val="28"/>
        </w:rPr>
        <w:t>сиаладенит</w:t>
      </w:r>
      <w:r>
        <w:rPr>
          <w:rFonts w:ascii="Times New Roman" w:hAnsi="Times New Roman"/>
          <w:sz w:val="28"/>
          <w:szCs w:val="28"/>
        </w:rPr>
        <w:t>о</w:t>
      </w:r>
      <w:r w:rsidRPr="00A05077">
        <w:rPr>
          <w:rFonts w:ascii="Times New Roman" w:hAnsi="Times New Roman"/>
          <w:sz w:val="28"/>
          <w:szCs w:val="28"/>
        </w:rPr>
        <w:t>м в</w:t>
      </w:r>
      <w:r w:rsidR="00E144E1" w:rsidRPr="00E144E1">
        <w:rPr>
          <w:rFonts w:ascii="Times New Roman" w:hAnsi="Times New Roman"/>
          <w:sz w:val="28"/>
          <w:szCs w:val="28"/>
        </w:rPr>
        <w:t xml:space="preserve"> </w:t>
      </w:r>
      <w:r w:rsidR="00E144E1">
        <w:rPr>
          <w:rFonts w:ascii="Times New Roman" w:hAnsi="Times New Roman"/>
          <w:sz w:val="28"/>
          <w:szCs w:val="28"/>
        </w:rPr>
        <w:t>период</w:t>
      </w:r>
      <w:r w:rsidRPr="00A05077">
        <w:rPr>
          <w:rFonts w:ascii="Times New Roman" w:hAnsi="Times New Roman"/>
          <w:sz w:val="28"/>
          <w:szCs w:val="28"/>
        </w:rPr>
        <w:t xml:space="preserve"> обострени</w:t>
      </w:r>
      <w:r w:rsidR="00E144E1">
        <w:rPr>
          <w:rFonts w:ascii="Times New Roman" w:hAnsi="Times New Roman"/>
          <w:sz w:val="28"/>
          <w:szCs w:val="28"/>
        </w:rPr>
        <w:t>я</w:t>
      </w:r>
      <w:r>
        <w:rPr>
          <w:rFonts w:ascii="Times New Roman" w:hAnsi="Times New Roman"/>
          <w:sz w:val="28"/>
          <w:szCs w:val="28"/>
        </w:rPr>
        <w:t xml:space="preserve"> существенное повышение </w:t>
      </w:r>
      <w:r w:rsidRPr="00A05077">
        <w:rPr>
          <w:rFonts w:ascii="Times New Roman" w:hAnsi="Times New Roman"/>
          <w:sz w:val="28"/>
          <w:szCs w:val="28"/>
        </w:rPr>
        <w:t>уровня лактоферрина (маркер</w:t>
      </w:r>
      <w:r>
        <w:rPr>
          <w:rFonts w:ascii="Times New Roman" w:hAnsi="Times New Roman"/>
          <w:sz w:val="28"/>
          <w:szCs w:val="28"/>
        </w:rPr>
        <w:t>а</w:t>
      </w:r>
      <w:r w:rsidRPr="00A05077">
        <w:rPr>
          <w:rFonts w:ascii="Times New Roman" w:hAnsi="Times New Roman"/>
          <w:sz w:val="28"/>
          <w:szCs w:val="28"/>
        </w:rPr>
        <w:t xml:space="preserve"> активн</w:t>
      </w:r>
      <w:r>
        <w:rPr>
          <w:rFonts w:ascii="Times New Roman" w:hAnsi="Times New Roman"/>
          <w:sz w:val="28"/>
          <w:szCs w:val="28"/>
        </w:rPr>
        <w:t xml:space="preserve">ости </w:t>
      </w:r>
      <w:r>
        <w:rPr>
          <w:rFonts w:ascii="Times New Roman" w:hAnsi="Times New Roman"/>
          <w:sz w:val="28"/>
          <w:szCs w:val="28"/>
        </w:rPr>
        <w:lastRenderedPageBreak/>
        <w:t xml:space="preserve">воспалительного процесса) у пациентов с начальной стадией до </w:t>
      </w:r>
      <w:r w:rsidRPr="004A6623">
        <w:rPr>
          <w:rFonts w:ascii="Times New Roman" w:hAnsi="Times New Roman"/>
          <w:sz w:val="28"/>
          <w:szCs w:val="28"/>
        </w:rPr>
        <w:t>1750,0±13,10</w:t>
      </w:r>
      <w:r w:rsidRPr="009C46F0">
        <w:rPr>
          <w:szCs w:val="28"/>
        </w:rPr>
        <w:t xml:space="preserve"> </w:t>
      </w:r>
      <w:r w:rsidRPr="00A05077">
        <w:rPr>
          <w:rFonts w:ascii="Times New Roman" w:hAnsi="Times New Roman"/>
          <w:sz w:val="28"/>
          <w:szCs w:val="28"/>
        </w:rPr>
        <w:t>нг/мл</w:t>
      </w:r>
      <w:r>
        <w:rPr>
          <w:rFonts w:ascii="Times New Roman" w:hAnsi="Times New Roman"/>
          <w:sz w:val="28"/>
          <w:szCs w:val="28"/>
        </w:rPr>
        <w:t xml:space="preserve"> </w:t>
      </w:r>
      <w:r w:rsidRPr="00A05077">
        <w:rPr>
          <w:rFonts w:ascii="Times New Roman" w:hAnsi="Times New Roman"/>
          <w:sz w:val="28"/>
          <w:szCs w:val="28"/>
        </w:rPr>
        <w:t>(</w:t>
      </w:r>
      <w:r w:rsidRPr="00A05077">
        <w:rPr>
          <w:rFonts w:ascii="Times New Roman" w:hAnsi="Times New Roman"/>
          <w:sz w:val="28"/>
          <w:szCs w:val="28"/>
          <w:lang w:val="en-US"/>
        </w:rPr>
        <w:t>P</w:t>
      </w:r>
      <w:r w:rsidRPr="00A05077">
        <w:rPr>
          <w:rFonts w:ascii="Times New Roman" w:hAnsi="Times New Roman"/>
          <w:sz w:val="28"/>
          <w:szCs w:val="28"/>
        </w:rPr>
        <w:t>&lt;0,001)</w:t>
      </w:r>
      <w:r>
        <w:rPr>
          <w:rFonts w:ascii="Times New Roman" w:hAnsi="Times New Roman"/>
          <w:sz w:val="28"/>
          <w:szCs w:val="28"/>
        </w:rPr>
        <w:t xml:space="preserve">, а у больных с клинически выраженной и поздней стадиями заболевания - до </w:t>
      </w:r>
      <w:r w:rsidRPr="004A6623">
        <w:rPr>
          <w:rFonts w:ascii="Times New Roman" w:hAnsi="Times New Roman"/>
          <w:sz w:val="28"/>
          <w:szCs w:val="28"/>
        </w:rPr>
        <w:t>2006,7±17,12</w:t>
      </w:r>
      <w:r>
        <w:rPr>
          <w:sz w:val="28"/>
          <w:szCs w:val="28"/>
        </w:rPr>
        <w:t xml:space="preserve"> </w:t>
      </w:r>
      <w:r w:rsidRPr="00A05077">
        <w:rPr>
          <w:rFonts w:ascii="Times New Roman" w:hAnsi="Times New Roman"/>
          <w:sz w:val="28"/>
          <w:szCs w:val="28"/>
        </w:rPr>
        <w:t>нг/мл</w:t>
      </w:r>
      <w:r>
        <w:rPr>
          <w:rFonts w:ascii="Times New Roman" w:hAnsi="Times New Roman"/>
          <w:sz w:val="28"/>
          <w:szCs w:val="28"/>
        </w:rPr>
        <w:t xml:space="preserve"> </w:t>
      </w:r>
      <w:r w:rsidRPr="00A05077">
        <w:rPr>
          <w:rFonts w:ascii="Times New Roman" w:hAnsi="Times New Roman"/>
          <w:sz w:val="28"/>
          <w:szCs w:val="28"/>
        </w:rPr>
        <w:t>(</w:t>
      </w:r>
      <w:r w:rsidRPr="00A05077">
        <w:rPr>
          <w:rFonts w:ascii="Times New Roman" w:hAnsi="Times New Roman"/>
          <w:sz w:val="28"/>
          <w:szCs w:val="28"/>
          <w:lang w:val="en-US"/>
        </w:rPr>
        <w:t>P</w:t>
      </w:r>
      <w:r w:rsidRPr="00A05077">
        <w:rPr>
          <w:rFonts w:ascii="Times New Roman" w:hAnsi="Times New Roman"/>
          <w:sz w:val="28"/>
          <w:szCs w:val="28"/>
        </w:rPr>
        <w:t xml:space="preserve">&lt;0,001) </w:t>
      </w:r>
      <w:r>
        <w:rPr>
          <w:rFonts w:ascii="Times New Roman" w:hAnsi="Times New Roman"/>
          <w:sz w:val="28"/>
          <w:szCs w:val="28"/>
        </w:rPr>
        <w:t xml:space="preserve">(уровень ЛФ </w:t>
      </w:r>
      <w:r w:rsidRPr="00A05077">
        <w:rPr>
          <w:rFonts w:ascii="Times New Roman" w:hAnsi="Times New Roman"/>
          <w:sz w:val="28"/>
          <w:szCs w:val="28"/>
        </w:rPr>
        <w:t xml:space="preserve">в норме </w:t>
      </w:r>
      <w:r>
        <w:rPr>
          <w:rFonts w:ascii="Times New Roman" w:hAnsi="Times New Roman"/>
          <w:sz w:val="28"/>
          <w:szCs w:val="28"/>
        </w:rPr>
        <w:t>-</w:t>
      </w:r>
      <w:r w:rsidRPr="00A05077">
        <w:rPr>
          <w:rFonts w:ascii="Times New Roman" w:hAnsi="Times New Roman"/>
          <w:sz w:val="28"/>
          <w:szCs w:val="28"/>
        </w:rPr>
        <w:t xml:space="preserve"> </w:t>
      </w:r>
      <w:r w:rsidRPr="00E8268A">
        <w:rPr>
          <w:rFonts w:ascii="Times New Roman" w:hAnsi="Times New Roman"/>
          <w:sz w:val="28"/>
          <w:szCs w:val="28"/>
        </w:rPr>
        <w:t xml:space="preserve">1010,2±21,1 </w:t>
      </w:r>
      <w:r w:rsidRPr="00A05077">
        <w:rPr>
          <w:rFonts w:ascii="Times New Roman" w:hAnsi="Times New Roman"/>
          <w:sz w:val="28"/>
          <w:szCs w:val="28"/>
        </w:rPr>
        <w:t>нг/мл</w:t>
      </w:r>
      <w:r>
        <w:rPr>
          <w:rFonts w:ascii="Times New Roman" w:hAnsi="Times New Roman"/>
          <w:sz w:val="28"/>
          <w:szCs w:val="28"/>
        </w:rPr>
        <w:t>). У пациентов б</w:t>
      </w:r>
      <w:r w:rsidRPr="00A05077">
        <w:rPr>
          <w:rFonts w:ascii="Times New Roman" w:hAnsi="Times New Roman"/>
          <w:sz w:val="28"/>
          <w:szCs w:val="28"/>
        </w:rPr>
        <w:t>ыли значительно повышены показатели перекисного окисления липидов</w:t>
      </w:r>
      <w:r>
        <w:rPr>
          <w:rFonts w:ascii="Times New Roman" w:hAnsi="Times New Roman"/>
          <w:sz w:val="28"/>
          <w:szCs w:val="28"/>
        </w:rPr>
        <w:t>: с</w:t>
      </w:r>
      <w:r w:rsidRPr="00A05077">
        <w:rPr>
          <w:rFonts w:ascii="Times New Roman" w:hAnsi="Times New Roman"/>
          <w:sz w:val="28"/>
          <w:szCs w:val="28"/>
        </w:rPr>
        <w:t xml:space="preserve">одержание </w:t>
      </w:r>
      <w:r>
        <w:rPr>
          <w:rFonts w:ascii="Times New Roman" w:hAnsi="Times New Roman"/>
          <w:sz w:val="28"/>
          <w:szCs w:val="28"/>
        </w:rPr>
        <w:t xml:space="preserve">СПП </w:t>
      </w:r>
      <w:r w:rsidRPr="00A05077">
        <w:rPr>
          <w:rFonts w:ascii="Times New Roman" w:hAnsi="Times New Roman"/>
          <w:sz w:val="28"/>
          <w:szCs w:val="28"/>
        </w:rPr>
        <w:t>составило 0,</w:t>
      </w:r>
      <w:r>
        <w:rPr>
          <w:rFonts w:ascii="Times New Roman" w:hAnsi="Times New Roman"/>
          <w:sz w:val="28"/>
          <w:szCs w:val="28"/>
        </w:rPr>
        <w:t>73</w:t>
      </w:r>
      <w:r w:rsidRPr="00A05077">
        <w:rPr>
          <w:rFonts w:ascii="Times New Roman" w:hAnsi="Times New Roman"/>
          <w:sz w:val="28"/>
          <w:szCs w:val="28"/>
        </w:rPr>
        <w:t>±0,06</w:t>
      </w:r>
      <w:r>
        <w:rPr>
          <w:rFonts w:ascii="Times New Roman" w:hAnsi="Times New Roman"/>
          <w:sz w:val="28"/>
          <w:szCs w:val="28"/>
        </w:rPr>
        <w:t>0</w:t>
      </w:r>
      <w:r w:rsidRPr="00A05077">
        <w:rPr>
          <w:rFonts w:ascii="Times New Roman" w:hAnsi="Times New Roman"/>
          <w:sz w:val="28"/>
          <w:szCs w:val="28"/>
        </w:rPr>
        <w:t xml:space="preserve"> у.е. (</w:t>
      </w:r>
      <w:r w:rsidRPr="00A05077">
        <w:rPr>
          <w:rFonts w:ascii="Times New Roman" w:hAnsi="Times New Roman"/>
          <w:sz w:val="28"/>
          <w:szCs w:val="28"/>
          <w:lang w:val="en-US"/>
        </w:rPr>
        <w:t>P</w:t>
      </w:r>
      <w:r w:rsidRPr="00C304DB">
        <w:rPr>
          <w:rFonts w:ascii="Times New Roman" w:hAnsi="Times New Roman"/>
          <w:b/>
          <w:sz w:val="28"/>
          <w:szCs w:val="28"/>
        </w:rPr>
        <w:t>&lt;</w:t>
      </w:r>
      <w:r w:rsidRPr="00C304DB">
        <w:rPr>
          <w:rFonts w:ascii="Times New Roman" w:hAnsi="Times New Roman"/>
          <w:sz w:val="28"/>
          <w:szCs w:val="28"/>
        </w:rPr>
        <w:t>0,01</w:t>
      </w:r>
      <w:r w:rsidRPr="00A05077">
        <w:rPr>
          <w:rFonts w:ascii="Times New Roman" w:hAnsi="Times New Roman"/>
          <w:sz w:val="28"/>
          <w:szCs w:val="28"/>
        </w:rPr>
        <w:t>) в начальной стадии и 0,91±0,058 у.е. (</w:t>
      </w:r>
      <w:r w:rsidRPr="00A05077">
        <w:rPr>
          <w:rFonts w:ascii="Times New Roman" w:hAnsi="Times New Roman"/>
          <w:sz w:val="28"/>
          <w:szCs w:val="28"/>
          <w:lang w:val="en-US"/>
        </w:rPr>
        <w:t>P</w:t>
      </w:r>
      <w:r w:rsidRPr="00A05077">
        <w:rPr>
          <w:rFonts w:ascii="Times New Roman" w:hAnsi="Times New Roman"/>
          <w:sz w:val="28"/>
          <w:szCs w:val="28"/>
        </w:rPr>
        <w:t>&lt;0,001) в клинически выраженной и поздней стадиях заболевания</w:t>
      </w:r>
      <w:r>
        <w:rPr>
          <w:rFonts w:ascii="Times New Roman" w:hAnsi="Times New Roman"/>
          <w:sz w:val="28"/>
          <w:szCs w:val="28"/>
        </w:rPr>
        <w:t xml:space="preserve"> (в норме - 0,51±0,05 у.е.)</w:t>
      </w:r>
      <w:r w:rsidRPr="00A05077">
        <w:rPr>
          <w:rFonts w:ascii="Times New Roman" w:hAnsi="Times New Roman"/>
          <w:sz w:val="28"/>
          <w:szCs w:val="28"/>
        </w:rPr>
        <w:t xml:space="preserve">, уровень </w:t>
      </w:r>
      <w:r>
        <w:rPr>
          <w:rFonts w:ascii="Times New Roman" w:hAnsi="Times New Roman"/>
          <w:sz w:val="28"/>
          <w:szCs w:val="28"/>
        </w:rPr>
        <w:t xml:space="preserve">СВП </w:t>
      </w:r>
      <w:r w:rsidRPr="00A05077">
        <w:rPr>
          <w:rFonts w:ascii="Times New Roman" w:hAnsi="Times New Roman"/>
          <w:sz w:val="28"/>
          <w:szCs w:val="28"/>
        </w:rPr>
        <w:t>соответственно составил 0,7</w:t>
      </w:r>
      <w:r>
        <w:rPr>
          <w:rFonts w:ascii="Times New Roman" w:hAnsi="Times New Roman"/>
          <w:sz w:val="28"/>
          <w:szCs w:val="28"/>
        </w:rPr>
        <w:t>6</w:t>
      </w:r>
      <w:r w:rsidRPr="00A05077">
        <w:rPr>
          <w:rFonts w:ascii="Times New Roman" w:hAnsi="Times New Roman"/>
          <w:sz w:val="28"/>
          <w:szCs w:val="28"/>
        </w:rPr>
        <w:t>±0,028 у.е. (</w:t>
      </w:r>
      <w:r w:rsidRPr="00A05077">
        <w:rPr>
          <w:rFonts w:ascii="Times New Roman" w:hAnsi="Times New Roman"/>
          <w:sz w:val="28"/>
          <w:szCs w:val="28"/>
          <w:lang w:val="en-US"/>
        </w:rPr>
        <w:t>P</w:t>
      </w:r>
      <w:r w:rsidRPr="00A05077">
        <w:rPr>
          <w:rFonts w:ascii="Times New Roman" w:hAnsi="Times New Roman"/>
          <w:sz w:val="28"/>
          <w:szCs w:val="28"/>
        </w:rPr>
        <w:t>&lt;0,0</w:t>
      </w:r>
      <w:r w:rsidR="00C304DB">
        <w:rPr>
          <w:rFonts w:ascii="Times New Roman" w:hAnsi="Times New Roman"/>
          <w:sz w:val="28"/>
          <w:szCs w:val="28"/>
        </w:rPr>
        <w:t>5</w:t>
      </w:r>
      <w:r w:rsidRPr="00A05077">
        <w:rPr>
          <w:rFonts w:ascii="Times New Roman" w:hAnsi="Times New Roman"/>
          <w:sz w:val="28"/>
          <w:szCs w:val="28"/>
        </w:rPr>
        <w:t>) и 0,87±0,027 у.е. (</w:t>
      </w:r>
      <w:r w:rsidRPr="00A05077">
        <w:rPr>
          <w:rFonts w:ascii="Times New Roman" w:hAnsi="Times New Roman"/>
          <w:sz w:val="28"/>
          <w:szCs w:val="28"/>
          <w:lang w:val="en-US"/>
        </w:rPr>
        <w:t>P</w:t>
      </w:r>
      <w:r w:rsidRPr="00A05077">
        <w:rPr>
          <w:rFonts w:ascii="Times New Roman" w:hAnsi="Times New Roman"/>
          <w:sz w:val="28"/>
          <w:szCs w:val="28"/>
        </w:rPr>
        <w:t>&lt;0,001)</w:t>
      </w:r>
      <w:r>
        <w:rPr>
          <w:rFonts w:ascii="Times New Roman" w:hAnsi="Times New Roman"/>
          <w:sz w:val="28"/>
          <w:szCs w:val="28"/>
        </w:rPr>
        <w:t xml:space="preserve"> (в норме - 0,55±0,041 у.е.)</w:t>
      </w:r>
      <w:r w:rsidRPr="00A05077">
        <w:rPr>
          <w:rFonts w:ascii="Times New Roman" w:hAnsi="Times New Roman"/>
          <w:sz w:val="28"/>
          <w:szCs w:val="28"/>
        </w:rPr>
        <w:t xml:space="preserve">, концентрация </w:t>
      </w:r>
      <w:r>
        <w:rPr>
          <w:rFonts w:ascii="Times New Roman" w:hAnsi="Times New Roman"/>
          <w:sz w:val="28"/>
          <w:szCs w:val="28"/>
        </w:rPr>
        <w:t>О</w:t>
      </w:r>
      <w:r w:rsidRPr="00A05077">
        <w:rPr>
          <w:rFonts w:ascii="Times New Roman" w:hAnsi="Times New Roman"/>
          <w:sz w:val="28"/>
          <w:szCs w:val="28"/>
        </w:rPr>
        <w:t>Ш - 0,61±0,023 у.е. (</w:t>
      </w:r>
      <w:r w:rsidRPr="00A05077">
        <w:rPr>
          <w:rFonts w:ascii="Times New Roman" w:hAnsi="Times New Roman"/>
          <w:sz w:val="28"/>
          <w:szCs w:val="28"/>
          <w:lang w:val="en-US"/>
        </w:rPr>
        <w:t>P</w:t>
      </w:r>
      <w:r w:rsidRPr="00A05077">
        <w:rPr>
          <w:rFonts w:ascii="Times New Roman" w:hAnsi="Times New Roman"/>
          <w:sz w:val="28"/>
          <w:szCs w:val="28"/>
        </w:rPr>
        <w:t>&lt;0,01) и 0,79±0,031 у.е. (</w:t>
      </w:r>
      <w:r w:rsidRPr="00A05077">
        <w:rPr>
          <w:rFonts w:ascii="Times New Roman" w:hAnsi="Times New Roman"/>
          <w:sz w:val="28"/>
          <w:szCs w:val="28"/>
          <w:lang w:val="en-US"/>
        </w:rPr>
        <w:t>P</w:t>
      </w:r>
      <w:r w:rsidRPr="00A05077">
        <w:rPr>
          <w:rFonts w:ascii="Times New Roman" w:hAnsi="Times New Roman"/>
          <w:sz w:val="28"/>
          <w:szCs w:val="28"/>
        </w:rPr>
        <w:t>&lt;0,001)</w:t>
      </w:r>
      <w:r>
        <w:rPr>
          <w:rFonts w:ascii="Times New Roman" w:hAnsi="Times New Roman"/>
          <w:sz w:val="28"/>
          <w:szCs w:val="28"/>
        </w:rPr>
        <w:t xml:space="preserve"> (в норме - </w:t>
      </w:r>
      <w:r w:rsidRPr="00712083">
        <w:rPr>
          <w:rFonts w:ascii="Times New Roman" w:hAnsi="Times New Roman"/>
          <w:sz w:val="28"/>
          <w:szCs w:val="28"/>
        </w:rPr>
        <w:t>0,</w:t>
      </w:r>
      <w:r>
        <w:rPr>
          <w:rFonts w:ascii="Times New Roman" w:hAnsi="Times New Roman"/>
          <w:sz w:val="28"/>
          <w:szCs w:val="28"/>
        </w:rPr>
        <w:t>47</w:t>
      </w:r>
      <w:r w:rsidRPr="00712083">
        <w:rPr>
          <w:rFonts w:ascii="Times New Roman" w:hAnsi="Times New Roman"/>
          <w:sz w:val="28"/>
          <w:szCs w:val="28"/>
        </w:rPr>
        <w:t>±0,037 у.е.</w:t>
      </w:r>
      <w:r>
        <w:rPr>
          <w:rFonts w:ascii="Times New Roman" w:hAnsi="Times New Roman"/>
          <w:sz w:val="28"/>
          <w:szCs w:val="28"/>
        </w:rPr>
        <w:t>), а у</w:t>
      </w:r>
      <w:r w:rsidRPr="00BF6E1E">
        <w:rPr>
          <w:rFonts w:ascii="Times New Roman" w:hAnsi="Times New Roman"/>
          <w:sz w:val="28"/>
          <w:szCs w:val="28"/>
        </w:rPr>
        <w:t xml:space="preserve">ровень </w:t>
      </w:r>
      <w:r>
        <w:rPr>
          <w:rFonts w:ascii="Times New Roman" w:hAnsi="Times New Roman"/>
          <w:sz w:val="28"/>
          <w:szCs w:val="28"/>
        </w:rPr>
        <w:t xml:space="preserve">СМП, который характеризует наличие токсических продуктов, </w:t>
      </w:r>
      <w:r w:rsidRPr="006D149B">
        <w:rPr>
          <w:rFonts w:ascii="Times New Roman" w:hAnsi="Times New Roman"/>
          <w:sz w:val="28"/>
          <w:szCs w:val="28"/>
        </w:rPr>
        <w:t>составил</w:t>
      </w:r>
      <w:r>
        <w:rPr>
          <w:rFonts w:ascii="Times New Roman" w:hAnsi="Times New Roman"/>
          <w:sz w:val="28"/>
          <w:szCs w:val="28"/>
        </w:rPr>
        <w:t xml:space="preserve"> </w:t>
      </w:r>
      <w:r w:rsidRPr="006D149B">
        <w:rPr>
          <w:rFonts w:ascii="Times New Roman" w:hAnsi="Times New Roman"/>
          <w:sz w:val="28"/>
          <w:szCs w:val="28"/>
        </w:rPr>
        <w:t>0,0</w:t>
      </w:r>
      <w:r>
        <w:rPr>
          <w:rFonts w:ascii="Times New Roman" w:hAnsi="Times New Roman"/>
          <w:sz w:val="28"/>
          <w:szCs w:val="28"/>
        </w:rPr>
        <w:t>65</w:t>
      </w:r>
      <w:r w:rsidRPr="006D149B">
        <w:rPr>
          <w:rFonts w:ascii="Times New Roman" w:hAnsi="Times New Roman"/>
          <w:sz w:val="28"/>
          <w:szCs w:val="28"/>
        </w:rPr>
        <w:t>±0,0005</w:t>
      </w:r>
      <w:r>
        <w:rPr>
          <w:rFonts w:ascii="Times New Roman" w:hAnsi="Times New Roman"/>
          <w:sz w:val="28"/>
          <w:szCs w:val="28"/>
        </w:rPr>
        <w:t xml:space="preserve"> у.е. </w:t>
      </w:r>
      <w:r w:rsidRPr="006D149B">
        <w:rPr>
          <w:rFonts w:ascii="Times New Roman" w:hAnsi="Times New Roman"/>
          <w:sz w:val="28"/>
          <w:szCs w:val="28"/>
        </w:rPr>
        <w:t>(</w:t>
      </w:r>
      <w:r w:rsidRPr="006D149B">
        <w:rPr>
          <w:rFonts w:ascii="Times New Roman" w:hAnsi="Times New Roman"/>
          <w:sz w:val="28"/>
          <w:szCs w:val="28"/>
          <w:lang w:val="en-US"/>
        </w:rPr>
        <w:t>P</w:t>
      </w:r>
      <w:r w:rsidRPr="006D149B">
        <w:rPr>
          <w:rFonts w:ascii="Times New Roman" w:hAnsi="Times New Roman"/>
          <w:sz w:val="28"/>
          <w:szCs w:val="28"/>
        </w:rPr>
        <w:t xml:space="preserve">&lt;0,001) в </w:t>
      </w:r>
      <w:r w:rsidR="0074135D">
        <w:rPr>
          <w:rFonts w:ascii="Times New Roman" w:hAnsi="Times New Roman"/>
          <w:sz w:val="28"/>
          <w:szCs w:val="28"/>
        </w:rPr>
        <w:t xml:space="preserve">начальной стадии и 0,088±0,0004 </w:t>
      </w:r>
      <w:r>
        <w:rPr>
          <w:rFonts w:ascii="Times New Roman" w:hAnsi="Times New Roman"/>
          <w:sz w:val="28"/>
          <w:szCs w:val="28"/>
        </w:rPr>
        <w:t xml:space="preserve">у.е </w:t>
      </w:r>
      <w:r w:rsidRPr="006D149B">
        <w:rPr>
          <w:rFonts w:ascii="Times New Roman" w:hAnsi="Times New Roman"/>
          <w:sz w:val="28"/>
          <w:szCs w:val="28"/>
        </w:rPr>
        <w:t>(</w:t>
      </w:r>
      <w:r w:rsidRPr="006D149B">
        <w:rPr>
          <w:rFonts w:ascii="Times New Roman" w:hAnsi="Times New Roman"/>
          <w:sz w:val="28"/>
          <w:szCs w:val="28"/>
          <w:lang w:val="en-US"/>
        </w:rPr>
        <w:t>P</w:t>
      </w:r>
      <w:r w:rsidRPr="006D149B">
        <w:rPr>
          <w:rFonts w:ascii="Times New Roman" w:hAnsi="Times New Roman"/>
          <w:sz w:val="28"/>
          <w:szCs w:val="28"/>
        </w:rPr>
        <w:t xml:space="preserve">&lt;0,001) в клинически выраженной и поздней стадиях заболевания, что </w:t>
      </w:r>
      <w:r>
        <w:rPr>
          <w:rFonts w:ascii="Times New Roman" w:hAnsi="Times New Roman"/>
          <w:sz w:val="28"/>
          <w:szCs w:val="28"/>
        </w:rPr>
        <w:t xml:space="preserve">значительно </w:t>
      </w:r>
      <w:r w:rsidRPr="006D149B">
        <w:rPr>
          <w:rFonts w:ascii="Times New Roman" w:hAnsi="Times New Roman"/>
          <w:sz w:val="28"/>
          <w:szCs w:val="28"/>
        </w:rPr>
        <w:t xml:space="preserve">превышало значения </w:t>
      </w:r>
      <w:r>
        <w:rPr>
          <w:rFonts w:ascii="Times New Roman" w:hAnsi="Times New Roman"/>
          <w:sz w:val="28"/>
          <w:szCs w:val="28"/>
        </w:rPr>
        <w:t>у практически здоровых лиц</w:t>
      </w:r>
      <w:r w:rsidRPr="006D149B">
        <w:rPr>
          <w:rFonts w:ascii="Times New Roman" w:hAnsi="Times New Roman"/>
          <w:sz w:val="28"/>
          <w:szCs w:val="28"/>
        </w:rPr>
        <w:t xml:space="preserve"> </w:t>
      </w:r>
      <w:r>
        <w:rPr>
          <w:rFonts w:ascii="Times New Roman" w:hAnsi="Times New Roman"/>
          <w:sz w:val="28"/>
          <w:szCs w:val="28"/>
        </w:rPr>
        <w:t>(</w:t>
      </w:r>
      <w:r w:rsidRPr="00712083">
        <w:rPr>
          <w:rFonts w:ascii="Times New Roman" w:hAnsi="Times New Roman"/>
          <w:sz w:val="28"/>
          <w:szCs w:val="28"/>
        </w:rPr>
        <w:t>0,04</w:t>
      </w:r>
      <w:r>
        <w:rPr>
          <w:rFonts w:ascii="Times New Roman" w:hAnsi="Times New Roman"/>
          <w:sz w:val="28"/>
          <w:szCs w:val="28"/>
        </w:rPr>
        <w:t>0</w:t>
      </w:r>
      <w:r w:rsidR="009E4F56">
        <w:rPr>
          <w:rFonts w:ascii="Times New Roman" w:hAnsi="Times New Roman"/>
          <w:sz w:val="28"/>
          <w:szCs w:val="28"/>
        </w:rPr>
        <w:t xml:space="preserve">±0,0002 </w:t>
      </w:r>
      <w:r w:rsidRPr="00712083">
        <w:rPr>
          <w:rFonts w:ascii="Times New Roman" w:hAnsi="Times New Roman"/>
          <w:sz w:val="28"/>
          <w:szCs w:val="28"/>
        </w:rPr>
        <w:t>у.е.</w:t>
      </w:r>
      <w:r>
        <w:rPr>
          <w:rFonts w:ascii="Times New Roman" w:hAnsi="Times New Roman"/>
          <w:sz w:val="28"/>
          <w:szCs w:val="28"/>
        </w:rPr>
        <w:t>)</w:t>
      </w:r>
      <w:r w:rsidRPr="006D149B">
        <w:rPr>
          <w:rFonts w:ascii="Times New Roman" w:hAnsi="Times New Roman"/>
          <w:sz w:val="28"/>
          <w:szCs w:val="28"/>
        </w:rPr>
        <w:t>.</w:t>
      </w:r>
      <w:r w:rsidR="00E93569">
        <w:rPr>
          <w:rFonts w:ascii="Times New Roman" w:hAnsi="Times New Roman"/>
          <w:sz w:val="28"/>
          <w:szCs w:val="28"/>
        </w:rPr>
        <w:t xml:space="preserve"> </w:t>
      </w:r>
      <w:r>
        <w:rPr>
          <w:rFonts w:ascii="Times New Roman" w:hAnsi="Times New Roman"/>
          <w:sz w:val="28"/>
          <w:szCs w:val="28"/>
        </w:rPr>
        <w:t>Существен</w:t>
      </w:r>
      <w:r w:rsidRPr="00763FDD">
        <w:rPr>
          <w:rFonts w:ascii="Times New Roman" w:hAnsi="Times New Roman"/>
          <w:sz w:val="28"/>
          <w:szCs w:val="28"/>
        </w:rPr>
        <w:t>ное</w:t>
      </w:r>
      <w:r>
        <w:rPr>
          <w:rFonts w:ascii="Times New Roman" w:hAnsi="Times New Roman"/>
          <w:sz w:val="28"/>
          <w:szCs w:val="28"/>
        </w:rPr>
        <w:t xml:space="preserve"> повышение показателей перекисного окисления липидов и </w:t>
      </w:r>
      <w:r w:rsidRPr="00712083">
        <w:rPr>
          <w:rFonts w:ascii="Times New Roman" w:hAnsi="Times New Roman"/>
          <w:sz w:val="28"/>
          <w:szCs w:val="28"/>
        </w:rPr>
        <w:t>содержания</w:t>
      </w:r>
      <w:r>
        <w:rPr>
          <w:rFonts w:ascii="Times New Roman" w:hAnsi="Times New Roman"/>
          <w:sz w:val="28"/>
          <w:szCs w:val="28"/>
        </w:rPr>
        <w:t xml:space="preserve"> уровня</w:t>
      </w:r>
      <w:r w:rsidRPr="00712083">
        <w:rPr>
          <w:rFonts w:ascii="Times New Roman" w:hAnsi="Times New Roman"/>
          <w:sz w:val="28"/>
          <w:szCs w:val="28"/>
        </w:rPr>
        <w:t xml:space="preserve"> </w:t>
      </w:r>
      <w:r>
        <w:rPr>
          <w:rFonts w:ascii="Times New Roman" w:hAnsi="Times New Roman"/>
          <w:sz w:val="28"/>
          <w:szCs w:val="28"/>
        </w:rPr>
        <w:t xml:space="preserve">СМП </w:t>
      </w:r>
      <w:r w:rsidRPr="00712083">
        <w:rPr>
          <w:rFonts w:ascii="Times New Roman" w:hAnsi="Times New Roman"/>
          <w:sz w:val="28"/>
          <w:szCs w:val="28"/>
        </w:rPr>
        <w:t>свидетельствовало о</w:t>
      </w:r>
      <w:r>
        <w:rPr>
          <w:rFonts w:ascii="Times New Roman" w:hAnsi="Times New Roman"/>
          <w:sz w:val="28"/>
          <w:szCs w:val="28"/>
        </w:rPr>
        <w:t xml:space="preserve"> </w:t>
      </w:r>
      <w:r w:rsidRPr="00712083">
        <w:rPr>
          <w:rFonts w:ascii="Times New Roman" w:hAnsi="Times New Roman"/>
          <w:sz w:val="28"/>
          <w:szCs w:val="28"/>
        </w:rPr>
        <w:t xml:space="preserve">накоплении в </w:t>
      </w:r>
      <w:r w:rsidR="004A3D6C">
        <w:rPr>
          <w:rFonts w:ascii="Times New Roman" w:hAnsi="Times New Roman"/>
          <w:sz w:val="28"/>
          <w:szCs w:val="28"/>
        </w:rPr>
        <w:t xml:space="preserve">околоушной </w:t>
      </w:r>
      <w:r>
        <w:rPr>
          <w:rFonts w:ascii="Times New Roman" w:hAnsi="Times New Roman"/>
          <w:sz w:val="28"/>
          <w:szCs w:val="28"/>
        </w:rPr>
        <w:t>слюнной железе</w:t>
      </w:r>
      <w:r w:rsidR="00E93569">
        <w:rPr>
          <w:rFonts w:ascii="Times New Roman" w:hAnsi="Times New Roman"/>
          <w:sz w:val="28"/>
          <w:szCs w:val="28"/>
        </w:rPr>
        <w:t xml:space="preserve"> вторичных метаболитов, образовавшихся</w:t>
      </w:r>
      <w:r w:rsidRPr="00712083">
        <w:rPr>
          <w:rFonts w:ascii="Times New Roman" w:hAnsi="Times New Roman"/>
          <w:sz w:val="28"/>
          <w:szCs w:val="28"/>
        </w:rPr>
        <w:t xml:space="preserve"> в результате смещения обмена</w:t>
      </w:r>
      <w:r>
        <w:rPr>
          <w:rFonts w:ascii="Times New Roman" w:hAnsi="Times New Roman"/>
          <w:sz w:val="28"/>
          <w:szCs w:val="28"/>
        </w:rPr>
        <w:t xml:space="preserve"> веществ в сторону катаболизма.</w:t>
      </w:r>
    </w:p>
    <w:p w:rsidR="005B0EAC" w:rsidRDefault="005B0EAC" w:rsidP="005B0EAC">
      <w:pPr>
        <w:widowControl w:val="0"/>
        <w:autoSpaceDE w:val="0"/>
        <w:autoSpaceDN w:val="0"/>
        <w:adjustRightInd w:val="0"/>
        <w:spacing w:after="0" w:line="240" w:lineRule="auto"/>
        <w:ind w:firstLine="567"/>
        <w:jc w:val="both"/>
        <w:rPr>
          <w:rFonts w:ascii="Times New Roman" w:hAnsi="Times New Roman"/>
          <w:sz w:val="28"/>
          <w:szCs w:val="28"/>
        </w:rPr>
      </w:pPr>
      <w:r w:rsidRPr="00FD1B5E">
        <w:rPr>
          <w:rFonts w:ascii="Times New Roman" w:hAnsi="Times New Roman"/>
          <w:sz w:val="28"/>
          <w:szCs w:val="28"/>
        </w:rPr>
        <w:t>В период ремиссии в начальной стадии хронического паренхиматозного сиаладенита уровни ЛФ, СПП, СВП, ОШ и СМП в секрете ОУСЖ были в пределах значений, характерн</w:t>
      </w:r>
      <w:r w:rsidR="007F00F7">
        <w:rPr>
          <w:rFonts w:ascii="Times New Roman" w:hAnsi="Times New Roman"/>
          <w:sz w:val="28"/>
          <w:szCs w:val="28"/>
        </w:rPr>
        <w:t>ых для практически здоровых лиц, а в</w:t>
      </w:r>
      <w:r w:rsidRPr="00FD1B5E">
        <w:rPr>
          <w:rFonts w:ascii="Times New Roman" w:hAnsi="Times New Roman"/>
          <w:sz w:val="28"/>
          <w:szCs w:val="28"/>
        </w:rPr>
        <w:t xml:space="preserve"> клинически выраженной и поздней стадиях </w:t>
      </w:r>
      <w:r w:rsidR="007F00F7">
        <w:rPr>
          <w:rFonts w:ascii="Times New Roman" w:hAnsi="Times New Roman"/>
          <w:sz w:val="28"/>
          <w:szCs w:val="28"/>
        </w:rPr>
        <w:t xml:space="preserve">заболевания </w:t>
      </w:r>
      <w:r w:rsidRPr="00FD1B5E">
        <w:rPr>
          <w:rFonts w:ascii="Times New Roman" w:hAnsi="Times New Roman"/>
          <w:sz w:val="28"/>
          <w:szCs w:val="28"/>
        </w:rPr>
        <w:t xml:space="preserve">отмечено умеренное, но </w:t>
      </w:r>
      <w:r w:rsidRPr="00E93569">
        <w:rPr>
          <w:rFonts w:ascii="Times New Roman" w:hAnsi="Times New Roman"/>
          <w:sz w:val="28"/>
          <w:szCs w:val="28"/>
        </w:rPr>
        <w:t>недостоверное повышение</w:t>
      </w:r>
      <w:r>
        <w:rPr>
          <w:rFonts w:ascii="Times New Roman" w:hAnsi="Times New Roman"/>
          <w:sz w:val="28"/>
          <w:szCs w:val="28"/>
        </w:rPr>
        <w:t xml:space="preserve"> этих показателей:</w:t>
      </w:r>
      <w:r w:rsidR="00D45326">
        <w:rPr>
          <w:rFonts w:ascii="Times New Roman" w:hAnsi="Times New Roman"/>
          <w:sz w:val="28"/>
          <w:szCs w:val="28"/>
        </w:rPr>
        <w:t xml:space="preserve"> содержание </w:t>
      </w:r>
      <w:r>
        <w:rPr>
          <w:rFonts w:ascii="Times New Roman" w:hAnsi="Times New Roman"/>
          <w:sz w:val="28"/>
          <w:szCs w:val="28"/>
        </w:rPr>
        <w:t>ЛФ</w:t>
      </w:r>
      <w:r w:rsidRPr="00FD1B5E">
        <w:rPr>
          <w:rFonts w:ascii="Times New Roman" w:hAnsi="Times New Roman"/>
          <w:sz w:val="28"/>
          <w:szCs w:val="28"/>
        </w:rPr>
        <w:t xml:space="preserve"> - 1053,24±14,7 нг/мл  (Р&gt;0,05), СПП - 0,</w:t>
      </w:r>
      <w:r w:rsidR="00A0301F">
        <w:rPr>
          <w:rFonts w:ascii="Times New Roman" w:hAnsi="Times New Roman"/>
          <w:sz w:val="28"/>
          <w:szCs w:val="28"/>
        </w:rPr>
        <w:t>55</w:t>
      </w:r>
      <w:r w:rsidRPr="00FD1B5E">
        <w:rPr>
          <w:rFonts w:ascii="Times New Roman" w:hAnsi="Times New Roman"/>
          <w:sz w:val="28"/>
          <w:szCs w:val="28"/>
        </w:rPr>
        <w:t>±0,03 у.е. (</w:t>
      </w:r>
      <w:r w:rsidRPr="00FD1B5E">
        <w:rPr>
          <w:rFonts w:ascii="Times New Roman" w:hAnsi="Times New Roman"/>
          <w:sz w:val="28"/>
          <w:szCs w:val="28"/>
          <w:lang w:val="en-US"/>
        </w:rPr>
        <w:t>P</w:t>
      </w:r>
      <w:r w:rsidRPr="00FD1B5E">
        <w:rPr>
          <w:rFonts w:ascii="Times New Roman" w:hAnsi="Times New Roman"/>
          <w:sz w:val="28"/>
          <w:szCs w:val="28"/>
        </w:rPr>
        <w:t>&gt;0,05), СВП - 0,61±0,025 у.е. (</w:t>
      </w:r>
      <w:r w:rsidRPr="00FD1B5E">
        <w:rPr>
          <w:rFonts w:ascii="Times New Roman" w:hAnsi="Times New Roman"/>
          <w:sz w:val="28"/>
          <w:szCs w:val="28"/>
          <w:lang w:val="en-US"/>
        </w:rPr>
        <w:t>P</w:t>
      </w:r>
      <w:r w:rsidRPr="00FD1B5E">
        <w:rPr>
          <w:rFonts w:ascii="Times New Roman" w:hAnsi="Times New Roman"/>
          <w:sz w:val="28"/>
          <w:szCs w:val="28"/>
        </w:rPr>
        <w:t>&gt;0,05), ОШ – 0,52±0,023 у.е. (</w:t>
      </w:r>
      <w:r w:rsidRPr="00FD1B5E">
        <w:rPr>
          <w:rFonts w:ascii="Times New Roman" w:hAnsi="Times New Roman"/>
          <w:sz w:val="28"/>
          <w:szCs w:val="28"/>
          <w:lang w:val="en-US"/>
        </w:rPr>
        <w:t>P</w:t>
      </w:r>
      <w:r w:rsidRPr="00FD1B5E">
        <w:rPr>
          <w:rFonts w:ascii="Times New Roman" w:hAnsi="Times New Roman"/>
          <w:sz w:val="28"/>
          <w:szCs w:val="28"/>
        </w:rPr>
        <w:t>&gt;0,05), СМП – 0,04</w:t>
      </w:r>
      <w:r w:rsidR="003F55B9">
        <w:rPr>
          <w:rFonts w:ascii="Times New Roman" w:hAnsi="Times New Roman"/>
          <w:sz w:val="28"/>
          <w:szCs w:val="28"/>
        </w:rPr>
        <w:t>1</w:t>
      </w:r>
      <w:r w:rsidRPr="00FD1B5E">
        <w:rPr>
          <w:rFonts w:ascii="Times New Roman" w:hAnsi="Times New Roman"/>
          <w:sz w:val="28"/>
          <w:szCs w:val="28"/>
        </w:rPr>
        <w:t>±0,000</w:t>
      </w:r>
      <w:r w:rsidR="003F55B9">
        <w:rPr>
          <w:rFonts w:ascii="Times New Roman" w:hAnsi="Times New Roman"/>
          <w:sz w:val="28"/>
          <w:szCs w:val="28"/>
        </w:rPr>
        <w:t>5</w:t>
      </w:r>
      <w:r>
        <w:rPr>
          <w:rFonts w:ascii="Times New Roman" w:hAnsi="Times New Roman"/>
          <w:sz w:val="28"/>
          <w:szCs w:val="28"/>
        </w:rPr>
        <w:t xml:space="preserve"> у.е.</w:t>
      </w:r>
      <w:r w:rsidRPr="00FD1B5E">
        <w:rPr>
          <w:rFonts w:ascii="Times New Roman" w:hAnsi="Times New Roman"/>
          <w:sz w:val="28"/>
          <w:szCs w:val="28"/>
        </w:rPr>
        <w:t xml:space="preserve"> (</w:t>
      </w:r>
      <w:r w:rsidRPr="00FD1B5E">
        <w:rPr>
          <w:rFonts w:ascii="Times New Roman" w:hAnsi="Times New Roman"/>
          <w:sz w:val="28"/>
          <w:szCs w:val="28"/>
          <w:lang w:val="en-US"/>
        </w:rPr>
        <w:t>P</w:t>
      </w:r>
      <w:r w:rsidRPr="00FD1B5E">
        <w:rPr>
          <w:rFonts w:ascii="Times New Roman" w:hAnsi="Times New Roman"/>
          <w:sz w:val="28"/>
          <w:szCs w:val="28"/>
        </w:rPr>
        <w:t>&gt;0,05</w:t>
      </w:r>
      <w:r>
        <w:rPr>
          <w:rFonts w:ascii="Times New Roman" w:hAnsi="Times New Roman"/>
          <w:sz w:val="28"/>
          <w:szCs w:val="28"/>
        </w:rPr>
        <w:t>).</w:t>
      </w:r>
      <w:r w:rsidR="00A0301F" w:rsidRPr="00A0301F">
        <w:t xml:space="preserve"> </w:t>
      </w:r>
    </w:p>
    <w:p w:rsidR="00A918A9" w:rsidRDefault="00393BF7" w:rsidP="0046586C">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Посредством </w:t>
      </w:r>
      <w:r w:rsidR="005B0EAC" w:rsidRPr="000F5843">
        <w:rPr>
          <w:rFonts w:ascii="Times New Roman" w:hAnsi="Times New Roman"/>
          <w:sz w:val="28"/>
          <w:szCs w:val="28"/>
        </w:rPr>
        <w:t>цитоденсит</w:t>
      </w:r>
      <w:r w:rsidR="005B0EAC">
        <w:rPr>
          <w:rFonts w:ascii="Times New Roman" w:hAnsi="Times New Roman"/>
          <w:sz w:val="28"/>
          <w:szCs w:val="28"/>
        </w:rPr>
        <w:t>ометрических</w:t>
      </w:r>
      <w:r w:rsidR="005B0EAC" w:rsidRPr="000F5843">
        <w:rPr>
          <w:rFonts w:ascii="Times New Roman" w:hAnsi="Times New Roman"/>
          <w:sz w:val="28"/>
          <w:szCs w:val="28"/>
        </w:rPr>
        <w:t xml:space="preserve"> исследовани</w:t>
      </w:r>
      <w:r w:rsidR="005B0EAC">
        <w:rPr>
          <w:rFonts w:ascii="Times New Roman" w:hAnsi="Times New Roman"/>
          <w:sz w:val="28"/>
          <w:szCs w:val="28"/>
        </w:rPr>
        <w:t xml:space="preserve">й </w:t>
      </w:r>
      <w:r>
        <w:rPr>
          <w:rFonts w:ascii="Times New Roman" w:hAnsi="Times New Roman"/>
          <w:sz w:val="28"/>
          <w:szCs w:val="28"/>
        </w:rPr>
        <w:t>в мазках секрета ОУСЖ</w:t>
      </w:r>
      <w:r w:rsidR="009471BE">
        <w:rPr>
          <w:rFonts w:ascii="Times New Roman" w:hAnsi="Times New Roman"/>
          <w:sz w:val="28"/>
          <w:szCs w:val="28"/>
        </w:rPr>
        <w:t xml:space="preserve"> определялись площади </w:t>
      </w:r>
      <w:r w:rsidRPr="00207107">
        <w:rPr>
          <w:rFonts w:ascii="Times New Roman" w:hAnsi="Times New Roman"/>
          <w:sz w:val="28"/>
          <w:szCs w:val="28"/>
        </w:rPr>
        <w:t>цитоплазмы</w:t>
      </w:r>
      <w:r w:rsidR="009471BE">
        <w:rPr>
          <w:rFonts w:ascii="Times New Roman" w:hAnsi="Times New Roman"/>
          <w:sz w:val="28"/>
          <w:szCs w:val="28"/>
        </w:rPr>
        <w:t xml:space="preserve"> и </w:t>
      </w:r>
      <w:r w:rsidRPr="00207107">
        <w:rPr>
          <w:rFonts w:ascii="Times New Roman" w:hAnsi="Times New Roman"/>
          <w:sz w:val="28"/>
          <w:szCs w:val="28"/>
        </w:rPr>
        <w:t>ядра, а также ядерно-цитоплазматическое отношение, интегральная оптическая плотность цитоплазмы клеток</w:t>
      </w:r>
      <w:r w:rsidR="007D1A4F">
        <w:rPr>
          <w:rFonts w:ascii="Times New Roman" w:hAnsi="Times New Roman"/>
          <w:sz w:val="28"/>
          <w:szCs w:val="28"/>
        </w:rPr>
        <w:t xml:space="preserve"> </w:t>
      </w:r>
      <w:r w:rsidR="005B0EAC">
        <w:rPr>
          <w:rFonts w:ascii="Times New Roman" w:hAnsi="Times New Roman"/>
          <w:sz w:val="28"/>
          <w:szCs w:val="28"/>
        </w:rPr>
        <w:t>(таблица 1)</w:t>
      </w:r>
      <w:r w:rsidR="005B0EAC" w:rsidRPr="000F5843">
        <w:rPr>
          <w:rFonts w:ascii="Times New Roman" w:hAnsi="Times New Roman"/>
          <w:sz w:val="28"/>
          <w:szCs w:val="28"/>
        </w:rPr>
        <w:t>.</w:t>
      </w:r>
      <w:r w:rsidR="005B0EAC">
        <w:rPr>
          <w:rFonts w:ascii="Times New Roman" w:hAnsi="Times New Roman"/>
          <w:sz w:val="28"/>
          <w:szCs w:val="28"/>
        </w:rPr>
        <w:t xml:space="preserve"> </w:t>
      </w:r>
      <w:r w:rsidR="00192A2A">
        <w:rPr>
          <w:rFonts w:ascii="Times New Roman" w:hAnsi="Times New Roman"/>
          <w:sz w:val="28"/>
          <w:szCs w:val="28"/>
        </w:rPr>
        <w:t xml:space="preserve">При этом были </w:t>
      </w:r>
      <w:r w:rsidR="00192A2A" w:rsidRPr="000F5843">
        <w:rPr>
          <w:rFonts w:ascii="Times New Roman" w:hAnsi="Times New Roman"/>
          <w:sz w:val="28"/>
          <w:szCs w:val="28"/>
        </w:rPr>
        <w:t>идентифицирова</w:t>
      </w:r>
      <w:r w:rsidR="00192A2A">
        <w:rPr>
          <w:rFonts w:ascii="Times New Roman" w:hAnsi="Times New Roman"/>
          <w:sz w:val="28"/>
          <w:szCs w:val="28"/>
        </w:rPr>
        <w:t>ны</w:t>
      </w:r>
      <w:r w:rsidR="00192A2A" w:rsidRPr="000F5843">
        <w:rPr>
          <w:rFonts w:ascii="Times New Roman" w:hAnsi="Times New Roman"/>
          <w:sz w:val="28"/>
          <w:szCs w:val="28"/>
        </w:rPr>
        <w:t xml:space="preserve"> </w:t>
      </w:r>
      <w:r w:rsidR="00192A2A">
        <w:rPr>
          <w:rFonts w:ascii="Times New Roman" w:hAnsi="Times New Roman"/>
          <w:sz w:val="28"/>
          <w:szCs w:val="28"/>
        </w:rPr>
        <w:t xml:space="preserve">эпителиоциты внутридольковых протоков и </w:t>
      </w:r>
      <w:r w:rsidR="00192A2A" w:rsidRPr="000F5843">
        <w:rPr>
          <w:rFonts w:ascii="Times New Roman" w:hAnsi="Times New Roman"/>
          <w:sz w:val="28"/>
          <w:szCs w:val="28"/>
        </w:rPr>
        <w:t>6 стадий дифференцировки</w:t>
      </w:r>
      <w:r w:rsidR="00192A2A">
        <w:rPr>
          <w:rFonts w:ascii="Times New Roman" w:hAnsi="Times New Roman"/>
          <w:sz w:val="28"/>
          <w:szCs w:val="28"/>
        </w:rPr>
        <w:t xml:space="preserve"> эпителиоцитов междольковых и главного выводного протоков околоушной слюнной железы. </w:t>
      </w:r>
      <w:r w:rsidR="00192A2A" w:rsidRPr="008C2218">
        <w:rPr>
          <w:rFonts w:ascii="Times New Roman" w:hAnsi="Times New Roman"/>
          <w:i/>
          <w:sz w:val="28"/>
          <w:szCs w:val="28"/>
        </w:rPr>
        <w:t>Эпителиоциты внутридольковых выводных протоков</w:t>
      </w:r>
      <w:r w:rsidR="00192A2A">
        <w:rPr>
          <w:rFonts w:ascii="Times New Roman" w:hAnsi="Times New Roman"/>
          <w:i/>
          <w:sz w:val="28"/>
          <w:szCs w:val="28"/>
        </w:rPr>
        <w:t xml:space="preserve"> </w:t>
      </w:r>
      <w:r w:rsidR="00192A2A" w:rsidRPr="008C2218">
        <w:rPr>
          <w:rFonts w:ascii="Times New Roman" w:hAnsi="Times New Roman"/>
          <w:sz w:val="28"/>
          <w:szCs w:val="28"/>
        </w:rPr>
        <w:t>имели неправильную, многоугольную или овальную форму</w:t>
      </w:r>
      <w:r w:rsidR="00192A2A">
        <w:rPr>
          <w:rFonts w:ascii="Times New Roman" w:hAnsi="Times New Roman"/>
          <w:sz w:val="28"/>
          <w:szCs w:val="28"/>
        </w:rPr>
        <w:t xml:space="preserve">, цитоплазма базофильная, </w:t>
      </w:r>
      <w:r w:rsidR="00192A2A" w:rsidRPr="008C2218">
        <w:rPr>
          <w:rFonts w:ascii="Times New Roman" w:hAnsi="Times New Roman"/>
          <w:sz w:val="28"/>
          <w:szCs w:val="28"/>
        </w:rPr>
        <w:t>хорошо различима структура ядра, хроматин нежно-сетчатый</w:t>
      </w:r>
      <w:r w:rsidR="00192A2A">
        <w:rPr>
          <w:rFonts w:ascii="Times New Roman" w:hAnsi="Times New Roman"/>
          <w:sz w:val="28"/>
          <w:szCs w:val="28"/>
        </w:rPr>
        <w:t>.</w:t>
      </w:r>
      <w:r w:rsidR="00192A2A" w:rsidRPr="008C2218">
        <w:rPr>
          <w:rFonts w:ascii="Times New Roman" w:hAnsi="Times New Roman"/>
          <w:sz w:val="28"/>
          <w:szCs w:val="28"/>
        </w:rPr>
        <w:t xml:space="preserve"> </w:t>
      </w:r>
      <w:r w:rsidR="00192A2A" w:rsidRPr="00203C4C">
        <w:rPr>
          <w:rFonts w:ascii="Times New Roman" w:hAnsi="Times New Roman"/>
          <w:i/>
          <w:sz w:val="28"/>
          <w:szCs w:val="28"/>
        </w:rPr>
        <w:t xml:space="preserve">Эпителиоциты 1-ой стадии дифференцировки междольковых выводных протоков и главного выводного протока </w:t>
      </w:r>
      <w:r w:rsidR="00192A2A">
        <w:rPr>
          <w:rFonts w:ascii="Times New Roman" w:hAnsi="Times New Roman"/>
          <w:i/>
          <w:sz w:val="28"/>
          <w:szCs w:val="28"/>
        </w:rPr>
        <w:t>ОУСЖ</w:t>
      </w:r>
      <w:r w:rsidR="00192A2A" w:rsidRPr="0075761F">
        <w:rPr>
          <w:rFonts w:ascii="Times New Roman" w:hAnsi="Times New Roman"/>
          <w:i/>
          <w:sz w:val="28"/>
          <w:szCs w:val="28"/>
        </w:rPr>
        <w:t xml:space="preserve"> – </w:t>
      </w:r>
      <w:r w:rsidR="00192A2A" w:rsidRPr="00BB2389">
        <w:rPr>
          <w:rFonts w:ascii="Times New Roman" w:hAnsi="Times New Roman"/>
          <w:sz w:val="28"/>
          <w:szCs w:val="28"/>
        </w:rPr>
        <w:t>базальные клетки</w:t>
      </w:r>
      <w:r w:rsidR="00192A2A">
        <w:rPr>
          <w:rFonts w:ascii="Times New Roman" w:hAnsi="Times New Roman"/>
          <w:i/>
          <w:sz w:val="28"/>
          <w:szCs w:val="28"/>
        </w:rPr>
        <w:t xml:space="preserve">, </w:t>
      </w:r>
      <w:r w:rsidR="00192A2A">
        <w:rPr>
          <w:rFonts w:ascii="Times New Roman" w:hAnsi="Times New Roman"/>
          <w:sz w:val="28"/>
          <w:szCs w:val="28"/>
        </w:rPr>
        <w:t>ц</w:t>
      </w:r>
      <w:r w:rsidR="00192A2A" w:rsidRPr="0075761F">
        <w:rPr>
          <w:rFonts w:ascii="Times New Roman" w:hAnsi="Times New Roman"/>
          <w:sz w:val="28"/>
          <w:szCs w:val="28"/>
        </w:rPr>
        <w:t>итоплазма</w:t>
      </w:r>
      <w:r w:rsidR="00192A2A">
        <w:rPr>
          <w:rFonts w:ascii="Times New Roman" w:hAnsi="Times New Roman"/>
          <w:sz w:val="28"/>
          <w:szCs w:val="28"/>
        </w:rPr>
        <w:t xml:space="preserve"> их</w:t>
      </w:r>
      <w:r w:rsidR="00192A2A" w:rsidRPr="0075761F">
        <w:rPr>
          <w:rFonts w:ascii="Times New Roman" w:hAnsi="Times New Roman"/>
          <w:sz w:val="28"/>
          <w:szCs w:val="28"/>
        </w:rPr>
        <w:t xml:space="preserve"> резко базофильна</w:t>
      </w:r>
      <w:r w:rsidR="00192A2A">
        <w:rPr>
          <w:rFonts w:ascii="Times New Roman" w:hAnsi="Times New Roman"/>
          <w:sz w:val="28"/>
          <w:szCs w:val="28"/>
        </w:rPr>
        <w:t>, х</w:t>
      </w:r>
      <w:r w:rsidR="00192A2A" w:rsidRPr="0075761F">
        <w:rPr>
          <w:rFonts w:ascii="Times New Roman" w:hAnsi="Times New Roman"/>
          <w:sz w:val="28"/>
          <w:szCs w:val="28"/>
        </w:rPr>
        <w:t>орошо различима структура ядра, хроматин нежно-сетчатый</w:t>
      </w:r>
      <w:r w:rsidR="00192A2A">
        <w:rPr>
          <w:rFonts w:ascii="Times New Roman" w:hAnsi="Times New Roman"/>
          <w:sz w:val="28"/>
          <w:szCs w:val="28"/>
        </w:rPr>
        <w:t>, в</w:t>
      </w:r>
      <w:r w:rsidR="0046586C">
        <w:rPr>
          <w:rFonts w:ascii="Times New Roman" w:hAnsi="Times New Roman"/>
          <w:sz w:val="28"/>
          <w:szCs w:val="28"/>
        </w:rPr>
        <w:t xml:space="preserve">идны 1-2 </w:t>
      </w:r>
      <w:r w:rsidR="00192A2A" w:rsidRPr="0075761F">
        <w:rPr>
          <w:rFonts w:ascii="Times New Roman" w:hAnsi="Times New Roman"/>
          <w:sz w:val="28"/>
          <w:szCs w:val="28"/>
        </w:rPr>
        <w:t>ядрышка</w:t>
      </w:r>
      <w:r w:rsidR="00192A2A">
        <w:rPr>
          <w:rFonts w:ascii="Times New Roman" w:hAnsi="Times New Roman"/>
          <w:sz w:val="28"/>
          <w:szCs w:val="28"/>
        </w:rPr>
        <w:t>.</w:t>
      </w:r>
      <w:r w:rsidR="0046586C">
        <w:rPr>
          <w:rFonts w:ascii="Times New Roman" w:hAnsi="Times New Roman"/>
          <w:sz w:val="28"/>
          <w:szCs w:val="28"/>
        </w:rPr>
        <w:t xml:space="preserve"> </w:t>
      </w:r>
      <w:r w:rsidR="00192A2A" w:rsidRPr="0075761F">
        <w:rPr>
          <w:rFonts w:ascii="Times New Roman" w:hAnsi="Times New Roman"/>
          <w:i/>
          <w:sz w:val="28"/>
          <w:szCs w:val="28"/>
        </w:rPr>
        <w:t xml:space="preserve">Эпителиоциты 2-ой стадии дифференцировки </w:t>
      </w:r>
      <w:r w:rsidR="00192A2A" w:rsidRPr="00CB1BFC">
        <w:rPr>
          <w:rFonts w:ascii="Times New Roman" w:hAnsi="Times New Roman"/>
          <w:sz w:val="28"/>
          <w:szCs w:val="28"/>
        </w:rPr>
        <w:t>– парабазальные клетки</w:t>
      </w:r>
      <w:r w:rsidR="00192A2A" w:rsidRPr="0075761F">
        <w:rPr>
          <w:rFonts w:ascii="Times New Roman" w:hAnsi="Times New Roman"/>
          <w:sz w:val="28"/>
          <w:szCs w:val="28"/>
        </w:rPr>
        <w:t>. Базофилия цитоплазмы выражена в меньшей степени, чем у клеток 1-ой стадии</w:t>
      </w:r>
      <w:r w:rsidR="00192A2A">
        <w:rPr>
          <w:rFonts w:ascii="Times New Roman" w:hAnsi="Times New Roman"/>
          <w:sz w:val="28"/>
          <w:szCs w:val="28"/>
        </w:rPr>
        <w:t>, х</w:t>
      </w:r>
      <w:r w:rsidR="00192A2A" w:rsidRPr="0075761F">
        <w:rPr>
          <w:rFonts w:ascii="Times New Roman" w:hAnsi="Times New Roman"/>
          <w:sz w:val="28"/>
          <w:szCs w:val="28"/>
        </w:rPr>
        <w:t>роматин ядра име</w:t>
      </w:r>
      <w:r w:rsidR="0046586C">
        <w:rPr>
          <w:rFonts w:ascii="Times New Roman" w:hAnsi="Times New Roman"/>
          <w:sz w:val="28"/>
          <w:szCs w:val="28"/>
        </w:rPr>
        <w:t>л</w:t>
      </w:r>
      <w:r w:rsidR="00192A2A" w:rsidRPr="0075761F">
        <w:rPr>
          <w:rFonts w:ascii="Times New Roman" w:hAnsi="Times New Roman"/>
          <w:sz w:val="28"/>
          <w:szCs w:val="28"/>
        </w:rPr>
        <w:t xml:space="preserve"> тонко-сетчатую структуру.</w:t>
      </w:r>
      <w:r w:rsidR="00192A2A">
        <w:rPr>
          <w:rFonts w:ascii="Times New Roman" w:hAnsi="Times New Roman"/>
          <w:sz w:val="28"/>
          <w:szCs w:val="28"/>
        </w:rPr>
        <w:t xml:space="preserve"> </w:t>
      </w:r>
      <w:r w:rsidR="00192A2A" w:rsidRPr="001602AC">
        <w:rPr>
          <w:rFonts w:ascii="Times New Roman" w:hAnsi="Times New Roman"/>
          <w:i/>
          <w:sz w:val="28"/>
          <w:szCs w:val="28"/>
        </w:rPr>
        <w:t xml:space="preserve">Эпителиоциты 3-й стадии дифференцировки – промежуточные клетки </w:t>
      </w:r>
      <w:r w:rsidR="00192A2A" w:rsidRPr="001602AC">
        <w:rPr>
          <w:rFonts w:ascii="Times New Roman" w:hAnsi="Times New Roman"/>
          <w:i/>
          <w:sz w:val="28"/>
          <w:szCs w:val="28"/>
          <w:lang w:val="en-US"/>
        </w:rPr>
        <w:t>I</w:t>
      </w:r>
      <w:r w:rsidR="00192A2A" w:rsidRPr="001602AC">
        <w:rPr>
          <w:rFonts w:ascii="Times New Roman" w:hAnsi="Times New Roman"/>
          <w:i/>
          <w:sz w:val="28"/>
          <w:szCs w:val="28"/>
        </w:rPr>
        <w:t xml:space="preserve"> типа</w:t>
      </w:r>
      <w:r w:rsidR="00192A2A">
        <w:rPr>
          <w:rFonts w:ascii="Times New Roman" w:hAnsi="Times New Roman"/>
          <w:i/>
          <w:sz w:val="28"/>
          <w:szCs w:val="28"/>
        </w:rPr>
        <w:t xml:space="preserve">, </w:t>
      </w:r>
      <w:r w:rsidR="00192A2A">
        <w:rPr>
          <w:rFonts w:ascii="Times New Roman" w:hAnsi="Times New Roman"/>
          <w:sz w:val="28"/>
          <w:szCs w:val="28"/>
        </w:rPr>
        <w:t>ц</w:t>
      </w:r>
      <w:r w:rsidR="00192A2A" w:rsidRPr="001602AC">
        <w:rPr>
          <w:rFonts w:ascii="Times New Roman" w:hAnsi="Times New Roman"/>
          <w:sz w:val="28"/>
          <w:szCs w:val="28"/>
        </w:rPr>
        <w:t>итоплазма менее базофильная, чем у клеток 2-ой стадии. Выявлялась тонкая структура хроматина ядра. Эти клетки имели самые большие размеры.</w:t>
      </w:r>
      <w:r w:rsidR="00192A2A">
        <w:rPr>
          <w:rFonts w:ascii="Times New Roman" w:hAnsi="Times New Roman"/>
          <w:sz w:val="28"/>
          <w:szCs w:val="28"/>
        </w:rPr>
        <w:t xml:space="preserve"> </w:t>
      </w:r>
      <w:r w:rsidR="00192A2A" w:rsidRPr="001602AC">
        <w:rPr>
          <w:rFonts w:ascii="Times New Roman" w:hAnsi="Times New Roman"/>
          <w:i/>
          <w:sz w:val="28"/>
          <w:szCs w:val="28"/>
        </w:rPr>
        <w:t>Эпителиоциты 4-ой стадии дифференцировки</w:t>
      </w:r>
      <w:r w:rsidR="00192A2A">
        <w:rPr>
          <w:rFonts w:ascii="Times New Roman" w:hAnsi="Times New Roman"/>
          <w:i/>
          <w:sz w:val="28"/>
          <w:szCs w:val="28"/>
        </w:rPr>
        <w:t xml:space="preserve"> </w:t>
      </w:r>
      <w:r w:rsidR="00192A2A" w:rsidRPr="001602AC">
        <w:rPr>
          <w:rFonts w:ascii="Times New Roman" w:hAnsi="Times New Roman"/>
          <w:i/>
          <w:sz w:val="28"/>
          <w:szCs w:val="28"/>
        </w:rPr>
        <w:t xml:space="preserve">– промежуточные </w:t>
      </w:r>
      <w:r w:rsidR="00192A2A" w:rsidRPr="001602AC">
        <w:rPr>
          <w:rFonts w:ascii="Times New Roman" w:hAnsi="Times New Roman"/>
          <w:i/>
          <w:sz w:val="28"/>
          <w:szCs w:val="28"/>
        </w:rPr>
        <w:lastRenderedPageBreak/>
        <w:t xml:space="preserve">клетки </w:t>
      </w:r>
      <w:r w:rsidR="00192A2A" w:rsidRPr="001602AC">
        <w:rPr>
          <w:rFonts w:ascii="Times New Roman" w:hAnsi="Times New Roman"/>
          <w:i/>
          <w:sz w:val="28"/>
          <w:szCs w:val="28"/>
          <w:lang w:val="en-US"/>
        </w:rPr>
        <w:t>II</w:t>
      </w:r>
      <w:r w:rsidR="00192A2A">
        <w:rPr>
          <w:rFonts w:ascii="Times New Roman" w:hAnsi="Times New Roman"/>
          <w:i/>
          <w:sz w:val="28"/>
          <w:szCs w:val="28"/>
        </w:rPr>
        <w:t xml:space="preserve"> типа, </w:t>
      </w:r>
      <w:r w:rsidR="00192A2A">
        <w:rPr>
          <w:rFonts w:ascii="Times New Roman" w:hAnsi="Times New Roman"/>
          <w:sz w:val="28"/>
          <w:szCs w:val="28"/>
        </w:rPr>
        <w:t xml:space="preserve"> ц</w:t>
      </w:r>
      <w:r w:rsidR="00192A2A" w:rsidRPr="001602AC">
        <w:rPr>
          <w:rFonts w:ascii="Times New Roman" w:hAnsi="Times New Roman"/>
          <w:sz w:val="28"/>
          <w:szCs w:val="28"/>
        </w:rPr>
        <w:t>итоплазма слабо базофильна</w:t>
      </w:r>
      <w:r w:rsidR="00192A2A">
        <w:rPr>
          <w:rFonts w:ascii="Times New Roman" w:hAnsi="Times New Roman"/>
          <w:sz w:val="28"/>
          <w:szCs w:val="28"/>
        </w:rPr>
        <w:t>, х</w:t>
      </w:r>
      <w:r w:rsidR="00192A2A" w:rsidRPr="001602AC">
        <w:rPr>
          <w:rFonts w:ascii="Times New Roman" w:hAnsi="Times New Roman"/>
          <w:sz w:val="28"/>
          <w:szCs w:val="28"/>
        </w:rPr>
        <w:t>роматин ядра имел более грубую струк</w:t>
      </w:r>
      <w:r w:rsidR="00192A2A">
        <w:rPr>
          <w:rFonts w:ascii="Times New Roman" w:hAnsi="Times New Roman"/>
          <w:sz w:val="28"/>
          <w:szCs w:val="28"/>
        </w:rPr>
        <w:t>туру,</w:t>
      </w:r>
      <w:r w:rsidR="00192A2A" w:rsidRPr="001602AC">
        <w:rPr>
          <w:rFonts w:ascii="Times New Roman" w:hAnsi="Times New Roman"/>
          <w:sz w:val="28"/>
          <w:szCs w:val="28"/>
        </w:rPr>
        <w:t xml:space="preserve"> </w:t>
      </w:r>
      <w:r w:rsidR="00192A2A">
        <w:rPr>
          <w:rFonts w:ascii="Times New Roman" w:hAnsi="Times New Roman"/>
          <w:sz w:val="28"/>
          <w:szCs w:val="28"/>
        </w:rPr>
        <w:t>я</w:t>
      </w:r>
      <w:r w:rsidR="00192A2A" w:rsidRPr="001602AC">
        <w:rPr>
          <w:rFonts w:ascii="Times New Roman" w:hAnsi="Times New Roman"/>
          <w:sz w:val="28"/>
          <w:szCs w:val="28"/>
        </w:rPr>
        <w:t>дрышко не обнаруживалось</w:t>
      </w:r>
      <w:r w:rsidR="00192A2A">
        <w:rPr>
          <w:rFonts w:ascii="Times New Roman" w:hAnsi="Times New Roman"/>
          <w:sz w:val="28"/>
          <w:szCs w:val="28"/>
        </w:rPr>
        <w:t xml:space="preserve">. </w:t>
      </w:r>
      <w:r w:rsidR="00192A2A" w:rsidRPr="00D152BB">
        <w:rPr>
          <w:rFonts w:ascii="Times New Roman" w:hAnsi="Times New Roman"/>
          <w:i/>
          <w:sz w:val="28"/>
          <w:szCs w:val="28"/>
        </w:rPr>
        <w:t>Эпителиоциты 5-ой стадии дифференцировки</w:t>
      </w:r>
      <w:r w:rsidR="00192A2A">
        <w:rPr>
          <w:rFonts w:ascii="Times New Roman" w:hAnsi="Times New Roman"/>
          <w:i/>
          <w:sz w:val="28"/>
          <w:szCs w:val="28"/>
        </w:rPr>
        <w:t xml:space="preserve"> </w:t>
      </w:r>
      <w:r w:rsidR="00192A2A" w:rsidRPr="00D152BB">
        <w:rPr>
          <w:rFonts w:ascii="Times New Roman" w:hAnsi="Times New Roman"/>
          <w:i/>
          <w:sz w:val="28"/>
          <w:szCs w:val="28"/>
        </w:rPr>
        <w:t>– поверхностные клетки</w:t>
      </w:r>
      <w:r w:rsidR="00192A2A">
        <w:rPr>
          <w:rFonts w:ascii="Times New Roman" w:hAnsi="Times New Roman"/>
          <w:sz w:val="28"/>
          <w:szCs w:val="28"/>
        </w:rPr>
        <w:t>, я</w:t>
      </w:r>
      <w:r w:rsidR="00192A2A" w:rsidRPr="00D152BB">
        <w:rPr>
          <w:rFonts w:ascii="Times New Roman" w:hAnsi="Times New Roman"/>
          <w:sz w:val="28"/>
          <w:szCs w:val="28"/>
        </w:rPr>
        <w:t>дро пикнотичное, цитоплазма от слабобазофильной до оксифильной, границы клетки выражены нечетко.</w:t>
      </w:r>
      <w:r w:rsidR="00192A2A">
        <w:rPr>
          <w:rFonts w:ascii="Times New Roman" w:hAnsi="Times New Roman"/>
          <w:sz w:val="28"/>
          <w:szCs w:val="28"/>
        </w:rPr>
        <w:t xml:space="preserve"> </w:t>
      </w:r>
      <w:r w:rsidR="00192A2A" w:rsidRPr="00D152BB">
        <w:rPr>
          <w:rFonts w:ascii="Times New Roman" w:hAnsi="Times New Roman"/>
          <w:i/>
          <w:sz w:val="28"/>
          <w:szCs w:val="28"/>
        </w:rPr>
        <w:t>Эпителиоциты 6-ой стадии дифференцировки</w:t>
      </w:r>
      <w:r w:rsidR="00192A2A">
        <w:rPr>
          <w:rFonts w:ascii="Times New Roman" w:hAnsi="Times New Roman"/>
          <w:i/>
          <w:sz w:val="28"/>
          <w:szCs w:val="28"/>
        </w:rPr>
        <w:t xml:space="preserve"> </w:t>
      </w:r>
      <w:r w:rsidR="00192A2A" w:rsidRPr="00D152BB">
        <w:rPr>
          <w:rFonts w:ascii="Times New Roman" w:hAnsi="Times New Roman"/>
          <w:i/>
          <w:sz w:val="28"/>
          <w:szCs w:val="28"/>
        </w:rPr>
        <w:t xml:space="preserve">– </w:t>
      </w:r>
      <w:r w:rsidR="00192A2A" w:rsidRPr="005C42BA">
        <w:rPr>
          <w:rFonts w:ascii="Times New Roman" w:hAnsi="Times New Roman"/>
          <w:sz w:val="28"/>
          <w:szCs w:val="28"/>
        </w:rPr>
        <w:t>безъядерные клетки, у них</w:t>
      </w:r>
      <w:r w:rsidR="00192A2A" w:rsidRPr="00D152BB">
        <w:rPr>
          <w:rFonts w:ascii="Times New Roman" w:hAnsi="Times New Roman"/>
          <w:b/>
          <w:sz w:val="28"/>
          <w:szCs w:val="28"/>
        </w:rPr>
        <w:t xml:space="preserve"> </w:t>
      </w:r>
      <w:r w:rsidR="00192A2A" w:rsidRPr="00D152BB">
        <w:rPr>
          <w:rFonts w:ascii="Times New Roman" w:hAnsi="Times New Roman"/>
          <w:sz w:val="28"/>
          <w:szCs w:val="28"/>
        </w:rPr>
        <w:t>средняя площадь цитоплазмы была достоверно меньше, чем у эпителиоцитов 5-ой стадии – 984,4±45,3 мкм</w:t>
      </w:r>
      <w:r w:rsidR="00192A2A" w:rsidRPr="00D152BB">
        <w:rPr>
          <w:rFonts w:ascii="Times New Roman" w:hAnsi="Times New Roman"/>
          <w:sz w:val="28"/>
          <w:szCs w:val="28"/>
          <w:vertAlign w:val="superscript"/>
        </w:rPr>
        <w:t>2</w:t>
      </w:r>
      <w:r w:rsidR="00192A2A">
        <w:rPr>
          <w:rFonts w:ascii="Times New Roman" w:hAnsi="Times New Roman"/>
          <w:sz w:val="28"/>
          <w:szCs w:val="28"/>
          <w:vertAlign w:val="superscript"/>
        </w:rPr>
        <w:t xml:space="preserve"> </w:t>
      </w:r>
      <w:r w:rsidR="00192A2A">
        <w:rPr>
          <w:rFonts w:ascii="Times New Roman" w:hAnsi="Times New Roman"/>
          <w:sz w:val="28"/>
          <w:szCs w:val="28"/>
        </w:rPr>
        <w:t>(Р&lt;0,05), ц</w:t>
      </w:r>
      <w:r w:rsidR="00192A2A" w:rsidRPr="00D152BB">
        <w:rPr>
          <w:rFonts w:ascii="Times New Roman" w:hAnsi="Times New Roman"/>
          <w:sz w:val="28"/>
          <w:szCs w:val="28"/>
        </w:rPr>
        <w:t>итоплазма</w:t>
      </w:r>
      <w:r w:rsidR="00192A2A">
        <w:rPr>
          <w:rFonts w:ascii="Times New Roman" w:hAnsi="Times New Roman"/>
          <w:sz w:val="28"/>
          <w:szCs w:val="28"/>
        </w:rPr>
        <w:t xml:space="preserve"> </w:t>
      </w:r>
      <w:r w:rsidR="00192A2A" w:rsidRPr="00D152BB">
        <w:rPr>
          <w:rFonts w:ascii="Times New Roman" w:hAnsi="Times New Roman"/>
          <w:sz w:val="28"/>
          <w:szCs w:val="28"/>
        </w:rPr>
        <w:t xml:space="preserve">слабо оксифильная или слабо базофильная, ее </w:t>
      </w:r>
      <w:r w:rsidR="0046586C">
        <w:rPr>
          <w:rFonts w:ascii="Times New Roman" w:hAnsi="Times New Roman"/>
          <w:sz w:val="28"/>
          <w:szCs w:val="28"/>
        </w:rPr>
        <w:t xml:space="preserve">интегральная </w:t>
      </w:r>
      <w:r w:rsidR="00192A2A" w:rsidRPr="00D152BB">
        <w:rPr>
          <w:rFonts w:ascii="Times New Roman" w:hAnsi="Times New Roman"/>
          <w:sz w:val="28"/>
          <w:szCs w:val="28"/>
        </w:rPr>
        <w:t xml:space="preserve">оптическая плотность самая низкая </w:t>
      </w:r>
      <w:r w:rsidR="00192A2A">
        <w:rPr>
          <w:rFonts w:ascii="Times New Roman" w:hAnsi="Times New Roman"/>
          <w:sz w:val="28"/>
          <w:szCs w:val="28"/>
        </w:rPr>
        <w:t xml:space="preserve">- </w:t>
      </w:r>
      <w:r w:rsidR="00192A2A" w:rsidRPr="00D152BB">
        <w:rPr>
          <w:rFonts w:ascii="Times New Roman" w:hAnsi="Times New Roman"/>
          <w:sz w:val="28"/>
          <w:szCs w:val="28"/>
        </w:rPr>
        <w:t xml:space="preserve">0,004±0,001 усл. ед. (таблица </w:t>
      </w:r>
      <w:r w:rsidR="00192A2A">
        <w:rPr>
          <w:rFonts w:ascii="Times New Roman" w:hAnsi="Times New Roman"/>
          <w:sz w:val="28"/>
          <w:szCs w:val="28"/>
        </w:rPr>
        <w:t>1).</w:t>
      </w:r>
    </w:p>
    <w:p w:rsidR="00042F0F" w:rsidRPr="00042F0F" w:rsidRDefault="006D1628" w:rsidP="00192A2A">
      <w:pPr>
        <w:spacing w:after="120" w:line="240" w:lineRule="auto"/>
        <w:jc w:val="both"/>
        <w:rPr>
          <w:rFonts w:ascii="Times New Roman" w:hAnsi="Times New Roman"/>
          <w:sz w:val="28"/>
          <w:szCs w:val="28"/>
        </w:rPr>
      </w:pPr>
      <w:r w:rsidRPr="008C0755">
        <w:rPr>
          <w:rFonts w:ascii="Times New Roman" w:hAnsi="Times New Roman"/>
          <w:sz w:val="28"/>
          <w:szCs w:val="28"/>
        </w:rPr>
        <w:t xml:space="preserve">Таблица </w:t>
      </w:r>
      <w:r>
        <w:rPr>
          <w:rFonts w:ascii="Times New Roman" w:hAnsi="Times New Roman"/>
          <w:sz w:val="28"/>
          <w:szCs w:val="28"/>
        </w:rPr>
        <w:t>1</w:t>
      </w:r>
      <w:r w:rsidRPr="008C0755">
        <w:rPr>
          <w:rFonts w:ascii="Times New Roman" w:hAnsi="Times New Roman"/>
          <w:sz w:val="28"/>
          <w:szCs w:val="28"/>
        </w:rPr>
        <w:t xml:space="preserve"> - Цитоденситометрическая характеристика эпителиоцитов секрета околоушной слюнной </w:t>
      </w:r>
      <w:r w:rsidR="00042F0F" w:rsidRPr="00042F0F">
        <w:rPr>
          <w:rFonts w:ascii="Times New Roman" w:hAnsi="Times New Roman"/>
          <w:sz w:val="28"/>
          <w:szCs w:val="28"/>
        </w:rPr>
        <w:t xml:space="preserve">железы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1862"/>
        <w:gridCol w:w="1440"/>
        <w:gridCol w:w="1974"/>
        <w:gridCol w:w="2166"/>
      </w:tblGrid>
      <w:tr w:rsidR="00042F0F" w:rsidRPr="00B47279">
        <w:trPr>
          <w:cantSplit/>
          <w:trHeight w:val="367"/>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i/>
                <w:sz w:val="24"/>
                <w:szCs w:val="24"/>
              </w:rPr>
            </w:pPr>
            <w:r w:rsidRPr="00B47279">
              <w:rPr>
                <w:rFonts w:ascii="Times New Roman" w:hAnsi="Times New Roman"/>
                <w:sz w:val="24"/>
                <w:szCs w:val="24"/>
              </w:rPr>
              <w:t>Клетки</w:t>
            </w:r>
          </w:p>
        </w:tc>
        <w:tc>
          <w:tcPr>
            <w:tcW w:w="7442" w:type="dxa"/>
            <w:gridSpan w:val="4"/>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ind w:firstLine="567"/>
              <w:jc w:val="center"/>
              <w:rPr>
                <w:rFonts w:ascii="Times New Roman" w:hAnsi="Times New Roman"/>
                <w:sz w:val="24"/>
                <w:szCs w:val="24"/>
              </w:rPr>
            </w:pPr>
            <w:r w:rsidRPr="00B47279">
              <w:rPr>
                <w:rFonts w:ascii="Times New Roman" w:hAnsi="Times New Roman"/>
                <w:sz w:val="24"/>
                <w:szCs w:val="24"/>
              </w:rPr>
              <w:t>Показатели</w:t>
            </w:r>
          </w:p>
        </w:tc>
      </w:tr>
      <w:tr w:rsidR="00042F0F" w:rsidRPr="00B47279">
        <w:trPr>
          <w:cantSplit/>
          <w:trHeight w:val="857"/>
          <w:jc w:val="center"/>
        </w:trPr>
        <w:tc>
          <w:tcPr>
            <w:tcW w:w="2144" w:type="dxa"/>
            <w:vMerge/>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ind w:firstLine="567"/>
              <w:rPr>
                <w:rFonts w:ascii="Times New Roman" w:hAnsi="Times New Roman"/>
                <w:i/>
                <w:sz w:val="24"/>
                <w:szCs w:val="24"/>
              </w:rPr>
            </w:pPr>
          </w:p>
        </w:tc>
        <w:tc>
          <w:tcPr>
            <w:tcW w:w="1862" w:type="dxa"/>
            <w:tcBorders>
              <w:top w:val="single" w:sz="4" w:space="0" w:color="auto"/>
              <w:left w:val="single" w:sz="4" w:space="0" w:color="auto"/>
              <w:bottom w:val="single" w:sz="4" w:space="0" w:color="auto"/>
              <w:right w:val="single" w:sz="4" w:space="0" w:color="auto"/>
            </w:tcBorders>
          </w:tcPr>
          <w:p w:rsidR="00042F0F" w:rsidRPr="00B47279" w:rsidRDefault="00042F0F" w:rsidP="00B47279">
            <w:pPr>
              <w:spacing w:after="0" w:line="240" w:lineRule="auto"/>
              <w:rPr>
                <w:rFonts w:ascii="Times New Roman" w:hAnsi="Times New Roman"/>
                <w:i/>
                <w:sz w:val="24"/>
                <w:szCs w:val="24"/>
              </w:rPr>
            </w:pPr>
            <w:r w:rsidRPr="00B47279">
              <w:rPr>
                <w:rFonts w:ascii="Times New Roman" w:hAnsi="Times New Roman"/>
                <w:sz w:val="24"/>
                <w:szCs w:val="24"/>
              </w:rPr>
              <w:t>Площадь</w:t>
            </w:r>
            <w:r w:rsidRPr="00B47279">
              <w:rPr>
                <w:rFonts w:ascii="Times New Roman" w:hAnsi="Times New Roman"/>
                <w:sz w:val="24"/>
                <w:szCs w:val="24"/>
                <w:lang w:val="en-US"/>
              </w:rPr>
              <w:t xml:space="preserve"> </w:t>
            </w:r>
            <w:r w:rsidRPr="00B47279">
              <w:rPr>
                <w:rFonts w:ascii="Times New Roman" w:hAnsi="Times New Roman"/>
                <w:sz w:val="24"/>
                <w:szCs w:val="24"/>
              </w:rPr>
              <w:t>цитоплазмы, мкм</w:t>
            </w:r>
            <w:r w:rsidRPr="00B47279">
              <w:rPr>
                <w:rFonts w:ascii="Times New Roman" w:hAnsi="Times New Roman"/>
                <w:sz w:val="24"/>
                <w:szCs w:val="24"/>
                <w:vertAlign w:val="superscript"/>
              </w:rPr>
              <w:t>2</w:t>
            </w:r>
          </w:p>
        </w:tc>
        <w:tc>
          <w:tcPr>
            <w:tcW w:w="1440"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rPr>
                <w:rFonts w:ascii="Times New Roman" w:hAnsi="Times New Roman"/>
                <w:sz w:val="24"/>
                <w:szCs w:val="24"/>
              </w:rPr>
            </w:pPr>
            <w:r w:rsidRPr="00B47279">
              <w:rPr>
                <w:rFonts w:ascii="Times New Roman" w:hAnsi="Times New Roman"/>
                <w:sz w:val="24"/>
                <w:szCs w:val="24"/>
              </w:rPr>
              <w:t>Площадь</w:t>
            </w:r>
          </w:p>
          <w:p w:rsidR="00042F0F" w:rsidRPr="00B47279" w:rsidRDefault="00042F0F" w:rsidP="00042F0F">
            <w:pPr>
              <w:spacing w:after="0" w:line="240" w:lineRule="auto"/>
              <w:rPr>
                <w:rFonts w:ascii="Times New Roman" w:hAnsi="Times New Roman"/>
                <w:i/>
                <w:sz w:val="24"/>
                <w:szCs w:val="24"/>
              </w:rPr>
            </w:pPr>
            <w:r w:rsidRPr="00B47279">
              <w:rPr>
                <w:rFonts w:ascii="Times New Roman" w:hAnsi="Times New Roman"/>
                <w:sz w:val="24"/>
                <w:szCs w:val="24"/>
              </w:rPr>
              <w:t>ядра,</w:t>
            </w:r>
            <w:r w:rsidRPr="00B47279">
              <w:rPr>
                <w:rFonts w:ascii="Times New Roman" w:hAnsi="Times New Roman"/>
                <w:sz w:val="24"/>
                <w:szCs w:val="24"/>
                <w:lang w:val="en-US"/>
              </w:rPr>
              <w:t xml:space="preserve"> </w:t>
            </w:r>
            <w:r w:rsidRPr="00B47279">
              <w:rPr>
                <w:rFonts w:ascii="Times New Roman" w:hAnsi="Times New Roman"/>
                <w:sz w:val="24"/>
                <w:szCs w:val="24"/>
              </w:rPr>
              <w:t>мкм</w:t>
            </w:r>
            <w:r w:rsidRPr="00B47279">
              <w:rPr>
                <w:rFonts w:ascii="Times New Roman" w:hAnsi="Times New Roman"/>
                <w:sz w:val="24"/>
                <w:szCs w:val="24"/>
                <w:vertAlign w:val="superscript"/>
              </w:rPr>
              <w:t>2</w:t>
            </w:r>
          </w:p>
        </w:tc>
        <w:tc>
          <w:tcPr>
            <w:tcW w:w="197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rPr>
                <w:rFonts w:ascii="Times New Roman" w:hAnsi="Times New Roman"/>
                <w:sz w:val="24"/>
                <w:szCs w:val="24"/>
              </w:rPr>
            </w:pPr>
            <w:r w:rsidRPr="00B47279">
              <w:rPr>
                <w:rFonts w:ascii="Times New Roman" w:hAnsi="Times New Roman"/>
                <w:sz w:val="24"/>
                <w:szCs w:val="24"/>
              </w:rPr>
              <w:t>Ядерно-цито-плазматическое</w:t>
            </w:r>
          </w:p>
          <w:p w:rsidR="00042F0F" w:rsidRPr="00B47279" w:rsidRDefault="003820EE" w:rsidP="00042F0F">
            <w:pPr>
              <w:spacing w:after="0" w:line="240" w:lineRule="auto"/>
              <w:rPr>
                <w:rFonts w:ascii="Times New Roman" w:hAnsi="Times New Roman"/>
                <w:i/>
                <w:sz w:val="24"/>
                <w:szCs w:val="24"/>
              </w:rPr>
            </w:pPr>
            <w:r w:rsidRPr="00B47279">
              <w:rPr>
                <w:rFonts w:ascii="Times New Roman" w:hAnsi="Times New Roman"/>
                <w:sz w:val="24"/>
                <w:szCs w:val="24"/>
              </w:rPr>
              <w:t>О</w:t>
            </w:r>
            <w:r w:rsidR="00042F0F" w:rsidRPr="00B47279">
              <w:rPr>
                <w:rFonts w:ascii="Times New Roman" w:hAnsi="Times New Roman"/>
                <w:sz w:val="24"/>
                <w:szCs w:val="24"/>
              </w:rPr>
              <w:t>тношение</w:t>
            </w:r>
          </w:p>
        </w:tc>
        <w:tc>
          <w:tcPr>
            <w:tcW w:w="2166"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rPr>
                <w:rFonts w:ascii="Times New Roman" w:hAnsi="Times New Roman"/>
                <w:sz w:val="24"/>
                <w:szCs w:val="24"/>
              </w:rPr>
            </w:pPr>
            <w:r w:rsidRPr="00B47279">
              <w:rPr>
                <w:rFonts w:ascii="Times New Roman" w:hAnsi="Times New Roman"/>
                <w:sz w:val="24"/>
                <w:szCs w:val="24"/>
              </w:rPr>
              <w:t>Плотность</w:t>
            </w:r>
          </w:p>
          <w:p w:rsidR="00042F0F" w:rsidRPr="00B47279" w:rsidRDefault="00042F0F" w:rsidP="00042F0F">
            <w:pPr>
              <w:spacing w:after="0" w:line="240" w:lineRule="auto"/>
              <w:rPr>
                <w:rFonts w:ascii="Times New Roman" w:hAnsi="Times New Roman"/>
                <w:sz w:val="24"/>
                <w:szCs w:val="24"/>
              </w:rPr>
            </w:pPr>
            <w:r w:rsidRPr="00B47279">
              <w:rPr>
                <w:rFonts w:ascii="Times New Roman" w:hAnsi="Times New Roman"/>
                <w:sz w:val="24"/>
                <w:szCs w:val="24"/>
              </w:rPr>
              <w:t>цитоплазмы,</w:t>
            </w:r>
          </w:p>
          <w:p w:rsidR="00042F0F" w:rsidRPr="00B47279" w:rsidRDefault="00042F0F" w:rsidP="00042F0F">
            <w:pPr>
              <w:spacing w:after="0" w:line="240" w:lineRule="auto"/>
              <w:rPr>
                <w:rFonts w:ascii="Times New Roman" w:hAnsi="Times New Roman"/>
                <w:i/>
                <w:sz w:val="24"/>
                <w:szCs w:val="24"/>
              </w:rPr>
            </w:pPr>
            <w:r w:rsidRPr="00B47279">
              <w:rPr>
                <w:rFonts w:ascii="Times New Roman" w:hAnsi="Times New Roman"/>
                <w:sz w:val="24"/>
                <w:szCs w:val="24"/>
              </w:rPr>
              <w:t>усл. ед</w:t>
            </w:r>
            <w:r w:rsidRPr="00B47279">
              <w:rPr>
                <w:rFonts w:ascii="Times New Roman" w:hAnsi="Times New Roman"/>
                <w:i/>
                <w:sz w:val="24"/>
                <w:szCs w:val="24"/>
              </w:rPr>
              <w:t>.</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Эпителиоциты 1 стадии диффе-ренцировки  междольковых и главного протока</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934,67±49,3</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1,2</w:t>
            </w:r>
            <w:r w:rsidRPr="00B47279">
              <w:rPr>
                <w:rFonts w:ascii="Times New Roman" w:hAnsi="Times New Roman"/>
                <w:sz w:val="24"/>
                <w:szCs w:val="24"/>
              </w:rPr>
              <w:t>&lt;0,0</w:t>
            </w:r>
            <w:r w:rsidR="00B1107C">
              <w:rPr>
                <w:rFonts w:ascii="Times New Roman" w:hAnsi="Times New Roman"/>
                <w:sz w:val="24"/>
                <w:szCs w:val="24"/>
              </w:rPr>
              <w:t>01</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141,5±8,3</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1,2</w:t>
            </w:r>
            <w:r w:rsidRPr="00B47279">
              <w:rPr>
                <w:rFonts w:ascii="Times New Roman" w:hAnsi="Times New Roman"/>
                <w:sz w:val="24"/>
                <w:szCs w:val="24"/>
              </w:rPr>
              <w:t>&lt;0,0</w:t>
            </w:r>
            <w:r w:rsidR="00B1107C">
              <w:rPr>
                <w:rFonts w:ascii="Times New Roman" w:hAnsi="Times New Roman"/>
                <w:sz w:val="24"/>
                <w:szCs w:val="24"/>
              </w:rPr>
              <w:t>5</w:t>
            </w: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0,152±0,005</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1,2</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0,082±0,005</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1,2</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 xml:space="preserve">Эпителиоциты 2 стадии диффе-ренцировки  </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1274,6±67,4</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2,3</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120,3±3,1</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2,3</w:t>
            </w:r>
            <w:r w:rsidRPr="00B47279">
              <w:rPr>
                <w:rFonts w:ascii="Times New Roman" w:hAnsi="Times New Roman"/>
                <w:sz w:val="24"/>
                <w:szCs w:val="24"/>
              </w:rPr>
              <w:t>&lt;0,01</w:t>
            </w: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0,095±0,0054</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2,3</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0,05±0,003</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2,3</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 xml:space="preserve">Эпителиоциты 3 стадии диффе-ренцировки  </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5099,8±435,6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3,4</w:t>
            </w:r>
            <w:r w:rsidR="00B1107C" w:rsidRPr="00B47279">
              <w:rPr>
                <w:rFonts w:ascii="Times New Roman" w:hAnsi="Times New Roman"/>
                <w:sz w:val="24"/>
                <w:szCs w:val="24"/>
              </w:rPr>
              <w:t>&lt;</w:t>
            </w:r>
            <w:r w:rsidRPr="00B47279">
              <w:rPr>
                <w:rFonts w:ascii="Times New Roman" w:hAnsi="Times New Roman"/>
                <w:sz w:val="24"/>
                <w:szCs w:val="24"/>
              </w:rPr>
              <w:t>0,05</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109,7±2,3</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3,4</w:t>
            </w:r>
            <w:r w:rsidRPr="00B47279">
              <w:rPr>
                <w:rFonts w:ascii="Times New Roman" w:hAnsi="Times New Roman"/>
                <w:sz w:val="24"/>
                <w:szCs w:val="24"/>
              </w:rPr>
              <w:t>&lt;0,0</w:t>
            </w:r>
            <w:r w:rsidR="00B1107C">
              <w:rPr>
                <w:rFonts w:ascii="Times New Roman" w:hAnsi="Times New Roman"/>
                <w:sz w:val="24"/>
                <w:szCs w:val="24"/>
              </w:rPr>
              <w:t>0</w:t>
            </w:r>
            <w:r w:rsidRPr="00B47279">
              <w:rPr>
                <w:rFonts w:ascii="Times New Roman" w:hAnsi="Times New Roman"/>
                <w:sz w:val="24"/>
                <w:szCs w:val="24"/>
              </w:rPr>
              <w:t>1</w:t>
            </w: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0,026±0,0031</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3,4</w:t>
            </w:r>
            <w:r w:rsidR="00B1107C" w:rsidRPr="00B47279">
              <w:rPr>
                <w:rFonts w:ascii="Times New Roman" w:hAnsi="Times New Roman"/>
                <w:sz w:val="24"/>
                <w:szCs w:val="24"/>
              </w:rPr>
              <w:t>&gt;</w:t>
            </w:r>
            <w:r w:rsidRPr="00B47279">
              <w:rPr>
                <w:rFonts w:ascii="Times New Roman" w:hAnsi="Times New Roman"/>
                <w:sz w:val="24"/>
                <w:szCs w:val="24"/>
              </w:rPr>
              <w:t>0,05</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0,009±0,007</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3,4</w:t>
            </w:r>
            <w:r w:rsidRPr="00B47279">
              <w:rPr>
                <w:rFonts w:ascii="Times New Roman" w:hAnsi="Times New Roman"/>
                <w:sz w:val="24"/>
                <w:szCs w:val="24"/>
              </w:rPr>
              <w:t>&gt;0,05</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 xml:space="preserve">Эпителиоциты 4 стадии диффе-ренцировки  </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4136,3±133,6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4,5</w:t>
            </w:r>
            <w:r w:rsidRPr="00B47279">
              <w:rPr>
                <w:rFonts w:ascii="Times New Roman" w:hAnsi="Times New Roman"/>
                <w:sz w:val="24"/>
                <w:szCs w:val="24"/>
              </w:rPr>
              <w:t>&lt;0,0</w:t>
            </w:r>
            <w:r w:rsidR="009C0849">
              <w:rPr>
                <w:rFonts w:ascii="Times New Roman" w:hAnsi="Times New Roman"/>
                <w:sz w:val="24"/>
                <w:szCs w:val="24"/>
              </w:rPr>
              <w:t>0</w:t>
            </w:r>
            <w:r w:rsidRPr="00B47279">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67,3±4,5</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4,5</w:t>
            </w:r>
            <w:r w:rsidRPr="00B47279">
              <w:rPr>
                <w:rFonts w:ascii="Times New Roman" w:hAnsi="Times New Roman"/>
                <w:sz w:val="24"/>
                <w:szCs w:val="24"/>
              </w:rPr>
              <w:t>&lt;0,01</w:t>
            </w: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0,02±0,0006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4,5</w:t>
            </w:r>
            <w:r w:rsidRPr="00B47279">
              <w:rPr>
                <w:rFonts w:ascii="Times New Roman" w:hAnsi="Times New Roman"/>
                <w:sz w:val="24"/>
                <w:szCs w:val="24"/>
              </w:rPr>
              <w:t>&lt;0,0</w:t>
            </w:r>
            <w:r w:rsidR="009C0849">
              <w:rPr>
                <w:rFonts w:ascii="Times New Roman" w:hAnsi="Times New Roman"/>
                <w:sz w:val="24"/>
                <w:szCs w:val="24"/>
              </w:rPr>
              <w:t>0</w:t>
            </w:r>
            <w:r w:rsidRPr="00B47279">
              <w:rPr>
                <w:rFonts w:ascii="Times New Roman" w:hAnsi="Times New Roman"/>
                <w:sz w:val="24"/>
                <w:szCs w:val="24"/>
              </w:rPr>
              <w:t>1</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0,018±0,006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4,5</w:t>
            </w:r>
            <w:r w:rsidRPr="00B47279">
              <w:rPr>
                <w:rFonts w:ascii="Times New Roman" w:hAnsi="Times New Roman"/>
                <w:sz w:val="24"/>
                <w:szCs w:val="24"/>
              </w:rPr>
              <w:t>&gt;0,05</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 xml:space="preserve">Эпителиоциты 5 стадии диффе-ренцировки  </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1396,5±169,6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5,6</w:t>
            </w:r>
            <w:r w:rsidRPr="00B47279">
              <w:rPr>
                <w:rFonts w:ascii="Times New Roman" w:hAnsi="Times New Roman"/>
                <w:sz w:val="24"/>
                <w:szCs w:val="24"/>
              </w:rPr>
              <w:t>&lt;0,05</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39,8±7,5</w:t>
            </w:r>
          </w:p>
          <w:p w:rsidR="00042F0F" w:rsidRPr="00B47279" w:rsidRDefault="00042F0F" w:rsidP="00042F0F">
            <w:pPr>
              <w:spacing w:after="0" w:line="240" w:lineRule="auto"/>
              <w:ind w:firstLine="567"/>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0,011±0,0015</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0,013±0,004</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5,6</w:t>
            </w:r>
            <w:r w:rsidRPr="00B47279">
              <w:rPr>
                <w:rFonts w:ascii="Times New Roman" w:hAnsi="Times New Roman"/>
                <w:sz w:val="24"/>
                <w:szCs w:val="24"/>
              </w:rPr>
              <w:t>&lt;0,05</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 xml:space="preserve">Эпителиоциты 6 стадии диффе-ренцировки  </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984,4±45,3</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ind w:firstLine="567"/>
              <w:jc w:val="center"/>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ind w:firstLine="567"/>
              <w:jc w:val="center"/>
              <w:rPr>
                <w:rFonts w:ascii="Times New Roman" w:hAnsi="Times New Roman"/>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0,004±0,001</w:t>
            </w:r>
          </w:p>
        </w:tc>
      </w:tr>
      <w:tr w:rsidR="00042F0F" w:rsidRPr="00B47279">
        <w:trPr>
          <w:jc w:val="center"/>
        </w:trPr>
        <w:tc>
          <w:tcPr>
            <w:tcW w:w="2144" w:type="dxa"/>
            <w:tcBorders>
              <w:top w:val="single" w:sz="4" w:space="0" w:color="auto"/>
              <w:left w:val="single" w:sz="4" w:space="0" w:color="auto"/>
              <w:bottom w:val="single" w:sz="4" w:space="0" w:color="auto"/>
              <w:right w:val="single" w:sz="4" w:space="0" w:color="auto"/>
            </w:tcBorders>
          </w:tcPr>
          <w:p w:rsidR="00042F0F" w:rsidRPr="00B47279" w:rsidRDefault="00042F0F" w:rsidP="00042F0F">
            <w:pPr>
              <w:spacing w:after="0" w:line="240" w:lineRule="auto"/>
              <w:jc w:val="both"/>
              <w:rPr>
                <w:rFonts w:ascii="Times New Roman" w:hAnsi="Times New Roman"/>
                <w:sz w:val="24"/>
                <w:szCs w:val="24"/>
              </w:rPr>
            </w:pPr>
            <w:r w:rsidRPr="00B47279">
              <w:rPr>
                <w:rFonts w:ascii="Times New Roman" w:hAnsi="Times New Roman"/>
                <w:sz w:val="24"/>
                <w:szCs w:val="24"/>
              </w:rPr>
              <w:t>Эпителиоциты внутридольковых протоков</w:t>
            </w:r>
          </w:p>
        </w:tc>
        <w:tc>
          <w:tcPr>
            <w:tcW w:w="1862"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181,5±7,7</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2,7</w:t>
            </w:r>
            <w:r w:rsidRPr="00B47279">
              <w:rPr>
                <w:rFonts w:ascii="Times New Roman" w:hAnsi="Times New Roman"/>
                <w:sz w:val="24"/>
                <w:szCs w:val="24"/>
              </w:rPr>
              <w:t>&lt;0,0</w:t>
            </w:r>
            <w:r w:rsidR="009C0849">
              <w:rPr>
                <w:rFonts w:ascii="Times New Roman" w:hAnsi="Times New Roman"/>
                <w:sz w:val="24"/>
                <w:szCs w:val="24"/>
              </w:rPr>
              <w:t>0</w:t>
            </w:r>
            <w:r w:rsidRPr="00B47279">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70,5±5,6</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2,7</w:t>
            </w:r>
            <w:r w:rsidRPr="00B47279">
              <w:rPr>
                <w:rFonts w:ascii="Times New Roman" w:hAnsi="Times New Roman"/>
                <w:sz w:val="24"/>
                <w:szCs w:val="24"/>
              </w:rPr>
              <w:t>&lt;0,0</w:t>
            </w:r>
            <w:r w:rsidR="009C0849">
              <w:rPr>
                <w:rFonts w:ascii="Times New Roman" w:hAnsi="Times New Roman"/>
                <w:sz w:val="24"/>
                <w:szCs w:val="24"/>
              </w:rPr>
              <w:t>0</w:t>
            </w:r>
            <w:r w:rsidRPr="00B47279">
              <w:rPr>
                <w:rFonts w:ascii="Times New Roman" w:hAnsi="Times New Roman"/>
                <w:sz w:val="24"/>
                <w:szCs w:val="24"/>
              </w:rPr>
              <w:t>1</w:t>
            </w:r>
          </w:p>
        </w:tc>
        <w:tc>
          <w:tcPr>
            <w:tcW w:w="1974"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0,088±0,02</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2,7</w:t>
            </w:r>
            <w:r w:rsidRPr="00B47279">
              <w:rPr>
                <w:rFonts w:ascii="Times New Roman" w:hAnsi="Times New Roman"/>
                <w:sz w:val="24"/>
                <w:szCs w:val="24"/>
              </w:rPr>
              <w:t>&gt;0,05</w:t>
            </w:r>
          </w:p>
        </w:tc>
        <w:tc>
          <w:tcPr>
            <w:tcW w:w="2166" w:type="dxa"/>
            <w:tcBorders>
              <w:top w:val="single" w:sz="4" w:space="0" w:color="auto"/>
              <w:left w:val="single" w:sz="4" w:space="0" w:color="auto"/>
              <w:bottom w:val="single" w:sz="4" w:space="0" w:color="auto"/>
              <w:right w:val="single" w:sz="4" w:space="0" w:color="auto"/>
            </w:tcBorders>
            <w:vAlign w:val="center"/>
          </w:tcPr>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0,034±0,003</w:t>
            </w:r>
          </w:p>
          <w:p w:rsidR="00042F0F" w:rsidRPr="00B47279" w:rsidRDefault="00042F0F" w:rsidP="00042F0F">
            <w:pPr>
              <w:spacing w:after="0" w:line="240" w:lineRule="auto"/>
              <w:jc w:val="center"/>
              <w:rPr>
                <w:rFonts w:ascii="Times New Roman" w:hAnsi="Times New Roman"/>
                <w:sz w:val="24"/>
                <w:szCs w:val="24"/>
              </w:rPr>
            </w:pPr>
            <w:r w:rsidRPr="00B47279">
              <w:rPr>
                <w:rFonts w:ascii="Times New Roman" w:hAnsi="Times New Roman"/>
                <w:sz w:val="24"/>
                <w:szCs w:val="24"/>
              </w:rPr>
              <w:t>Р</w:t>
            </w:r>
            <w:r w:rsidRPr="00B47279">
              <w:rPr>
                <w:rFonts w:ascii="Times New Roman" w:hAnsi="Times New Roman"/>
                <w:sz w:val="24"/>
                <w:szCs w:val="24"/>
                <w:vertAlign w:val="subscript"/>
              </w:rPr>
              <w:t>1,2</w:t>
            </w:r>
            <w:r w:rsidRPr="00B47279">
              <w:rPr>
                <w:rFonts w:ascii="Times New Roman" w:hAnsi="Times New Roman"/>
                <w:sz w:val="24"/>
                <w:szCs w:val="24"/>
              </w:rPr>
              <w:t>&lt;0,0</w:t>
            </w:r>
            <w:r w:rsidR="009C0849">
              <w:rPr>
                <w:rFonts w:ascii="Times New Roman" w:hAnsi="Times New Roman"/>
                <w:sz w:val="24"/>
                <w:szCs w:val="24"/>
              </w:rPr>
              <w:t>01</w:t>
            </w:r>
          </w:p>
        </w:tc>
      </w:tr>
      <w:tr w:rsidR="00E93569" w:rsidRPr="00B47279">
        <w:trPr>
          <w:jc w:val="center"/>
        </w:trPr>
        <w:tc>
          <w:tcPr>
            <w:tcW w:w="9586" w:type="dxa"/>
            <w:gridSpan w:val="5"/>
            <w:tcBorders>
              <w:top w:val="single" w:sz="4" w:space="0" w:color="auto"/>
              <w:left w:val="single" w:sz="4" w:space="0" w:color="auto"/>
              <w:bottom w:val="single" w:sz="4" w:space="0" w:color="auto"/>
              <w:right w:val="single" w:sz="4" w:space="0" w:color="auto"/>
            </w:tcBorders>
          </w:tcPr>
          <w:p w:rsidR="00E93569" w:rsidRPr="00E93569" w:rsidRDefault="00E93569" w:rsidP="00E93569">
            <w:pPr>
              <w:spacing w:after="0" w:line="240" w:lineRule="auto"/>
              <w:jc w:val="both"/>
              <w:rPr>
                <w:rFonts w:ascii="Times New Roman" w:hAnsi="Times New Roman"/>
                <w:sz w:val="24"/>
                <w:szCs w:val="24"/>
              </w:rPr>
            </w:pPr>
            <w:r w:rsidRPr="00E93569">
              <w:rPr>
                <w:rFonts w:ascii="Times New Roman" w:hAnsi="Times New Roman"/>
                <w:bCs/>
                <w:iCs/>
                <w:sz w:val="24"/>
                <w:szCs w:val="24"/>
              </w:rPr>
              <w:t>Примечание</w:t>
            </w:r>
            <w:r w:rsidRPr="00E93569">
              <w:rPr>
                <w:rFonts w:ascii="Times New Roman" w:hAnsi="Times New Roman"/>
                <w:sz w:val="24"/>
                <w:szCs w:val="24"/>
              </w:rPr>
              <w:t>: Р</w:t>
            </w:r>
            <w:r w:rsidRPr="00E93569">
              <w:rPr>
                <w:rFonts w:ascii="Times New Roman" w:hAnsi="Times New Roman"/>
                <w:sz w:val="24"/>
                <w:szCs w:val="24"/>
                <w:vertAlign w:val="subscript"/>
              </w:rPr>
              <w:t xml:space="preserve">1,2; 2,3; 3,4; 4,5; 5,6 </w:t>
            </w:r>
            <w:r w:rsidRPr="00E93569">
              <w:rPr>
                <w:rFonts w:ascii="Times New Roman" w:hAnsi="Times New Roman"/>
                <w:sz w:val="24"/>
                <w:szCs w:val="24"/>
              </w:rPr>
              <w:t>– достоверность различий показателей эпителиоцитов 1-ой и 2-ой, 2-ой и 3-ей, 3-ей и 4-ой, 4-ой и 5-ой; 5-ой и 6-ой стадий дифференцировки главного и междольковых протоков околоушной железы, Р</w:t>
            </w:r>
            <w:r w:rsidRPr="00E93569">
              <w:rPr>
                <w:rFonts w:ascii="Times New Roman" w:hAnsi="Times New Roman"/>
                <w:sz w:val="24"/>
                <w:szCs w:val="24"/>
                <w:vertAlign w:val="subscript"/>
              </w:rPr>
              <w:t xml:space="preserve">2,7 </w:t>
            </w:r>
            <w:r w:rsidRPr="00E93569">
              <w:rPr>
                <w:rFonts w:ascii="Times New Roman" w:hAnsi="Times New Roman"/>
                <w:sz w:val="24"/>
                <w:szCs w:val="24"/>
              </w:rPr>
              <w:t xml:space="preserve">– 2-ой стадии дифференцировки и внутридольковых выводных протоков. </w:t>
            </w:r>
          </w:p>
        </w:tc>
      </w:tr>
    </w:tbl>
    <w:p w:rsidR="0060364D" w:rsidRDefault="001A0FC1" w:rsidP="005D76EE">
      <w:pPr>
        <w:widowControl w:val="0"/>
        <w:autoSpaceDE w:val="0"/>
        <w:autoSpaceDN w:val="0"/>
        <w:adjustRightInd w:val="0"/>
        <w:spacing w:after="120" w:line="240" w:lineRule="auto"/>
        <w:ind w:firstLine="567"/>
        <w:jc w:val="both"/>
        <w:rPr>
          <w:rFonts w:ascii="Times New Roman" w:hAnsi="Times New Roman"/>
          <w:sz w:val="28"/>
          <w:szCs w:val="28"/>
        </w:rPr>
      </w:pPr>
      <w:r w:rsidRPr="000F5843">
        <w:rPr>
          <w:rFonts w:ascii="Times New Roman" w:hAnsi="Times New Roman"/>
          <w:sz w:val="28"/>
          <w:szCs w:val="28"/>
        </w:rPr>
        <w:t xml:space="preserve">Цитологический анализ мазков секрета </w:t>
      </w:r>
      <w:r w:rsidR="00235D88">
        <w:rPr>
          <w:rFonts w:ascii="Times New Roman" w:hAnsi="Times New Roman"/>
          <w:sz w:val="28"/>
          <w:szCs w:val="28"/>
        </w:rPr>
        <w:t xml:space="preserve">ОУСЖ </w:t>
      </w:r>
      <w:r w:rsidRPr="000F5843">
        <w:rPr>
          <w:rFonts w:ascii="Times New Roman" w:hAnsi="Times New Roman"/>
          <w:sz w:val="28"/>
          <w:szCs w:val="28"/>
        </w:rPr>
        <w:t xml:space="preserve">при хроническом паренхиматозном </w:t>
      </w:r>
      <w:r>
        <w:rPr>
          <w:rFonts w:ascii="Times New Roman" w:hAnsi="Times New Roman"/>
          <w:sz w:val="28"/>
          <w:szCs w:val="28"/>
          <w:lang w:val="en-US"/>
        </w:rPr>
        <w:t>c</w:t>
      </w:r>
      <w:r>
        <w:rPr>
          <w:rFonts w:ascii="Times New Roman" w:hAnsi="Times New Roman"/>
          <w:sz w:val="28"/>
          <w:szCs w:val="28"/>
        </w:rPr>
        <w:t>и</w:t>
      </w:r>
      <w:r w:rsidRPr="000F5843">
        <w:rPr>
          <w:rFonts w:ascii="Times New Roman" w:hAnsi="Times New Roman"/>
          <w:sz w:val="28"/>
          <w:szCs w:val="28"/>
        </w:rPr>
        <w:t>а</w:t>
      </w:r>
      <w:r>
        <w:rPr>
          <w:rFonts w:ascii="Times New Roman" w:hAnsi="Times New Roman"/>
          <w:sz w:val="28"/>
          <w:szCs w:val="28"/>
        </w:rPr>
        <w:t>ладен</w:t>
      </w:r>
      <w:r w:rsidRPr="000F5843">
        <w:rPr>
          <w:rFonts w:ascii="Times New Roman" w:hAnsi="Times New Roman"/>
          <w:sz w:val="28"/>
          <w:szCs w:val="28"/>
        </w:rPr>
        <w:t xml:space="preserve">ите в </w:t>
      </w:r>
      <w:r>
        <w:rPr>
          <w:rFonts w:ascii="Times New Roman" w:hAnsi="Times New Roman"/>
          <w:sz w:val="28"/>
          <w:szCs w:val="28"/>
        </w:rPr>
        <w:t>период</w:t>
      </w:r>
      <w:r w:rsidRPr="000F5843">
        <w:rPr>
          <w:rFonts w:ascii="Times New Roman" w:hAnsi="Times New Roman"/>
          <w:sz w:val="28"/>
          <w:szCs w:val="28"/>
        </w:rPr>
        <w:t xml:space="preserve"> обострения до лечения выявил высокую клеточность</w:t>
      </w:r>
      <w:r>
        <w:rPr>
          <w:rFonts w:ascii="Times New Roman" w:hAnsi="Times New Roman"/>
          <w:sz w:val="28"/>
          <w:szCs w:val="28"/>
        </w:rPr>
        <w:t>:</w:t>
      </w:r>
      <w:r w:rsidRPr="000F5843">
        <w:rPr>
          <w:rFonts w:ascii="Times New Roman" w:hAnsi="Times New Roman"/>
          <w:sz w:val="28"/>
          <w:szCs w:val="28"/>
        </w:rPr>
        <w:t xml:space="preserve"> </w:t>
      </w:r>
      <w:r>
        <w:rPr>
          <w:rFonts w:ascii="Times New Roman" w:hAnsi="Times New Roman"/>
          <w:sz w:val="28"/>
          <w:szCs w:val="28"/>
        </w:rPr>
        <w:t xml:space="preserve">в начальной стадии - </w:t>
      </w:r>
      <w:r w:rsidRPr="00C12834">
        <w:rPr>
          <w:rFonts w:ascii="Times New Roman" w:hAnsi="Times New Roman"/>
          <w:sz w:val="28"/>
          <w:szCs w:val="28"/>
        </w:rPr>
        <w:t>225,1±12,3</w:t>
      </w:r>
      <w:r>
        <w:rPr>
          <w:rFonts w:ascii="Times New Roman" w:hAnsi="Times New Roman"/>
          <w:sz w:val="28"/>
          <w:szCs w:val="28"/>
        </w:rPr>
        <w:t xml:space="preserve">, клинически выраженной и поздней </w:t>
      </w:r>
      <w:r>
        <w:rPr>
          <w:rFonts w:ascii="Times New Roman" w:hAnsi="Times New Roman"/>
          <w:sz w:val="28"/>
          <w:szCs w:val="28"/>
        </w:rPr>
        <w:lastRenderedPageBreak/>
        <w:t>-</w:t>
      </w:r>
      <w:r w:rsidRPr="005831B7">
        <w:rPr>
          <w:sz w:val="28"/>
          <w:szCs w:val="28"/>
        </w:rPr>
        <w:t xml:space="preserve"> </w:t>
      </w:r>
      <w:r w:rsidRPr="000F5843">
        <w:rPr>
          <w:rFonts w:ascii="Times New Roman" w:hAnsi="Times New Roman"/>
          <w:sz w:val="28"/>
          <w:szCs w:val="28"/>
        </w:rPr>
        <w:t>453,4±</w:t>
      </w:r>
      <w:r>
        <w:rPr>
          <w:rFonts w:ascii="Times New Roman" w:hAnsi="Times New Roman"/>
          <w:sz w:val="28"/>
          <w:szCs w:val="28"/>
        </w:rPr>
        <w:t>2</w:t>
      </w:r>
      <w:r w:rsidRPr="000F5843">
        <w:rPr>
          <w:rFonts w:ascii="Times New Roman" w:hAnsi="Times New Roman"/>
          <w:sz w:val="28"/>
          <w:szCs w:val="28"/>
        </w:rPr>
        <w:t xml:space="preserve">3,8 </w:t>
      </w:r>
      <w:r w:rsidR="00DB6DED" w:rsidRPr="00DB6DED">
        <w:rPr>
          <w:rFonts w:ascii="Times New Roman" w:hAnsi="Times New Roman"/>
          <w:sz w:val="28"/>
          <w:szCs w:val="28"/>
        </w:rPr>
        <w:t>(</w:t>
      </w:r>
      <w:r w:rsidR="00DB6DED" w:rsidRPr="00DB6DED">
        <w:rPr>
          <w:rFonts w:ascii="Times New Roman" w:hAnsi="Times New Roman"/>
          <w:sz w:val="28"/>
          <w:szCs w:val="28"/>
          <w:lang w:val="en-US"/>
        </w:rPr>
        <w:t>P</w:t>
      </w:r>
      <w:r w:rsidR="00DB6DED" w:rsidRPr="00DB6DED">
        <w:rPr>
          <w:rFonts w:ascii="Times New Roman" w:hAnsi="Times New Roman"/>
          <w:sz w:val="28"/>
          <w:szCs w:val="28"/>
        </w:rPr>
        <w:t>&lt;0,001)</w:t>
      </w:r>
      <w:r w:rsidR="00DB6DED">
        <w:rPr>
          <w:sz w:val="28"/>
          <w:szCs w:val="28"/>
        </w:rPr>
        <w:t xml:space="preserve"> </w:t>
      </w:r>
      <w:r w:rsidRPr="000F5843">
        <w:rPr>
          <w:rFonts w:ascii="Times New Roman" w:hAnsi="Times New Roman"/>
          <w:sz w:val="28"/>
          <w:szCs w:val="28"/>
        </w:rPr>
        <w:t>клеток в пол</w:t>
      </w:r>
      <w:r>
        <w:rPr>
          <w:rFonts w:ascii="Times New Roman" w:hAnsi="Times New Roman"/>
          <w:sz w:val="28"/>
          <w:szCs w:val="28"/>
        </w:rPr>
        <w:t>е зрения. В</w:t>
      </w:r>
      <w:r w:rsidRPr="00BA604C">
        <w:rPr>
          <w:rFonts w:ascii="Times New Roman" w:hAnsi="Times New Roman"/>
          <w:sz w:val="28"/>
          <w:szCs w:val="28"/>
        </w:rPr>
        <w:t>ыявлено</w:t>
      </w:r>
      <w:r w:rsidR="009419BF">
        <w:rPr>
          <w:rFonts w:ascii="Times New Roman" w:hAnsi="Times New Roman"/>
          <w:sz w:val="28"/>
          <w:szCs w:val="28"/>
        </w:rPr>
        <w:t xml:space="preserve"> </w:t>
      </w:r>
      <w:r w:rsidRPr="00BA604C">
        <w:rPr>
          <w:rFonts w:ascii="Times New Roman" w:hAnsi="Times New Roman"/>
          <w:sz w:val="28"/>
          <w:szCs w:val="28"/>
        </w:rPr>
        <w:t>большое количество сегментоядерных нейтрофилов (38,46±3,3%</w:t>
      </w:r>
      <w:r>
        <w:rPr>
          <w:rFonts w:ascii="Times New Roman" w:hAnsi="Times New Roman"/>
          <w:sz w:val="28"/>
          <w:szCs w:val="28"/>
        </w:rPr>
        <w:t xml:space="preserve"> (</w:t>
      </w:r>
      <w:r w:rsidRPr="005D2D52">
        <w:rPr>
          <w:rFonts w:ascii="Times New Roman" w:hAnsi="Times New Roman"/>
          <w:sz w:val="28"/>
          <w:szCs w:val="28"/>
          <w:lang w:val="en-US"/>
        </w:rPr>
        <w:t>P</w:t>
      </w:r>
      <w:r w:rsidRPr="005D2D52">
        <w:rPr>
          <w:rFonts w:ascii="Times New Roman" w:hAnsi="Times New Roman"/>
          <w:sz w:val="28"/>
          <w:szCs w:val="28"/>
        </w:rPr>
        <w:t>&lt;</w:t>
      </w:r>
      <w:r w:rsidRPr="00426610">
        <w:rPr>
          <w:rFonts w:ascii="Times New Roman" w:hAnsi="Times New Roman"/>
          <w:sz w:val="28"/>
          <w:szCs w:val="28"/>
        </w:rPr>
        <w:t>0,0</w:t>
      </w:r>
      <w:r>
        <w:rPr>
          <w:rFonts w:ascii="Times New Roman" w:hAnsi="Times New Roman"/>
          <w:sz w:val="28"/>
          <w:szCs w:val="28"/>
        </w:rPr>
        <w:t>01)</w:t>
      </w:r>
      <w:r w:rsidR="009419BF">
        <w:rPr>
          <w:rFonts w:ascii="Times New Roman" w:hAnsi="Times New Roman"/>
          <w:sz w:val="28"/>
          <w:szCs w:val="28"/>
        </w:rPr>
        <w:t xml:space="preserve"> </w:t>
      </w:r>
      <w:r w:rsidRPr="00BA604C">
        <w:rPr>
          <w:rFonts w:ascii="Times New Roman" w:hAnsi="Times New Roman"/>
          <w:sz w:val="28"/>
          <w:szCs w:val="28"/>
        </w:rPr>
        <w:t>в начальной стадии заболевания</w:t>
      </w:r>
      <w:r>
        <w:rPr>
          <w:rFonts w:ascii="Times New Roman" w:hAnsi="Times New Roman"/>
          <w:sz w:val="28"/>
          <w:szCs w:val="28"/>
        </w:rPr>
        <w:t xml:space="preserve"> </w:t>
      </w:r>
      <w:r w:rsidRPr="00BA604C">
        <w:rPr>
          <w:rFonts w:ascii="Times New Roman" w:hAnsi="Times New Roman"/>
          <w:sz w:val="28"/>
          <w:szCs w:val="28"/>
        </w:rPr>
        <w:t xml:space="preserve">и 70,78±6,9% </w:t>
      </w:r>
      <w:r>
        <w:rPr>
          <w:rFonts w:ascii="Times New Roman" w:hAnsi="Times New Roman"/>
          <w:sz w:val="28"/>
          <w:szCs w:val="28"/>
        </w:rPr>
        <w:t>(</w:t>
      </w:r>
      <w:r w:rsidRPr="005D2D52">
        <w:rPr>
          <w:rFonts w:ascii="Times New Roman" w:hAnsi="Times New Roman"/>
          <w:sz w:val="28"/>
          <w:szCs w:val="28"/>
          <w:lang w:val="en-US"/>
        </w:rPr>
        <w:t>P</w:t>
      </w:r>
      <w:r w:rsidRPr="005D2D52">
        <w:rPr>
          <w:rFonts w:ascii="Times New Roman" w:hAnsi="Times New Roman"/>
          <w:sz w:val="28"/>
          <w:szCs w:val="28"/>
        </w:rPr>
        <w:t>&lt;</w:t>
      </w:r>
      <w:r w:rsidRPr="00426610">
        <w:rPr>
          <w:rFonts w:ascii="Times New Roman" w:hAnsi="Times New Roman"/>
          <w:sz w:val="28"/>
          <w:szCs w:val="28"/>
        </w:rPr>
        <w:t>0,0</w:t>
      </w:r>
      <w:r>
        <w:rPr>
          <w:rFonts w:ascii="Times New Roman" w:hAnsi="Times New Roman"/>
          <w:sz w:val="28"/>
          <w:szCs w:val="28"/>
        </w:rPr>
        <w:t xml:space="preserve">01) </w:t>
      </w:r>
      <w:r w:rsidRPr="00BA604C">
        <w:rPr>
          <w:rFonts w:ascii="Times New Roman" w:hAnsi="Times New Roman"/>
          <w:sz w:val="28"/>
          <w:szCs w:val="28"/>
        </w:rPr>
        <w:t>в клинически выраженной и поздней стади</w:t>
      </w:r>
      <w:r>
        <w:rPr>
          <w:rFonts w:ascii="Times New Roman" w:hAnsi="Times New Roman"/>
          <w:sz w:val="28"/>
          <w:szCs w:val="28"/>
        </w:rPr>
        <w:t>ях</w:t>
      </w:r>
      <w:r w:rsidRPr="00BA604C">
        <w:rPr>
          <w:rFonts w:ascii="Times New Roman" w:hAnsi="Times New Roman"/>
          <w:sz w:val="28"/>
          <w:szCs w:val="28"/>
        </w:rPr>
        <w:t>.</w:t>
      </w:r>
      <w:r>
        <w:rPr>
          <w:rFonts w:ascii="Times New Roman" w:hAnsi="Times New Roman"/>
          <w:sz w:val="28"/>
          <w:szCs w:val="28"/>
        </w:rPr>
        <w:t xml:space="preserve"> </w:t>
      </w:r>
      <w:r w:rsidRPr="00752D3D">
        <w:rPr>
          <w:rFonts w:ascii="Times New Roman" w:hAnsi="Times New Roman"/>
          <w:sz w:val="28"/>
          <w:szCs w:val="28"/>
        </w:rPr>
        <w:t>Среди эпите</w:t>
      </w:r>
      <w:r w:rsidR="00EB258E">
        <w:rPr>
          <w:rFonts w:ascii="Times New Roman" w:hAnsi="Times New Roman"/>
          <w:sz w:val="28"/>
          <w:szCs w:val="28"/>
        </w:rPr>
        <w:t xml:space="preserve">лиоцитов выявлялись клетки всех </w:t>
      </w:r>
      <w:r w:rsidRPr="00752D3D">
        <w:rPr>
          <w:rFonts w:ascii="Times New Roman" w:hAnsi="Times New Roman"/>
          <w:sz w:val="28"/>
          <w:szCs w:val="28"/>
        </w:rPr>
        <w:t>6 стадий дифференцировки (количество эпителиоцитов 1</w:t>
      </w:r>
      <w:r w:rsidR="00960083">
        <w:rPr>
          <w:rFonts w:ascii="Times New Roman" w:hAnsi="Times New Roman"/>
          <w:sz w:val="28"/>
          <w:szCs w:val="28"/>
        </w:rPr>
        <w:t>-ой</w:t>
      </w:r>
      <w:r w:rsidRPr="00752D3D">
        <w:rPr>
          <w:rFonts w:ascii="Times New Roman" w:hAnsi="Times New Roman"/>
          <w:sz w:val="28"/>
          <w:szCs w:val="28"/>
        </w:rPr>
        <w:t xml:space="preserve"> стадии составило в начальной стадии заболевания - 0,23±0,04%, в клинически выраженной и поздней стадиях - 0,42±0,08%</w:t>
      </w:r>
      <w:r>
        <w:rPr>
          <w:rFonts w:ascii="Times New Roman" w:hAnsi="Times New Roman"/>
          <w:sz w:val="28"/>
          <w:szCs w:val="28"/>
        </w:rPr>
        <w:t xml:space="preserve"> </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 2</w:t>
      </w:r>
      <w:r w:rsidR="00960083">
        <w:rPr>
          <w:rFonts w:ascii="Times New Roman" w:hAnsi="Times New Roman"/>
          <w:sz w:val="28"/>
          <w:szCs w:val="28"/>
        </w:rPr>
        <w:t>-ой</w:t>
      </w:r>
      <w:r w:rsidRPr="00752D3D">
        <w:rPr>
          <w:rFonts w:ascii="Times New Roman" w:hAnsi="Times New Roman"/>
          <w:sz w:val="28"/>
          <w:szCs w:val="28"/>
        </w:rPr>
        <w:t xml:space="preserve"> стадии  соответственно 0,72±0,09% и 1,62±0,15</w:t>
      </w:r>
      <w:r>
        <w:rPr>
          <w:rFonts w:ascii="Times New Roman" w:hAnsi="Times New Roman"/>
          <w:sz w:val="28"/>
          <w:szCs w:val="28"/>
        </w:rPr>
        <w:t xml:space="preserve"> </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 3</w:t>
      </w:r>
      <w:r w:rsidR="00960083">
        <w:rPr>
          <w:rFonts w:ascii="Times New Roman" w:hAnsi="Times New Roman"/>
          <w:sz w:val="28"/>
          <w:szCs w:val="28"/>
        </w:rPr>
        <w:t>-ей</w:t>
      </w:r>
      <w:r w:rsidRPr="00752D3D">
        <w:rPr>
          <w:rFonts w:ascii="Times New Roman" w:hAnsi="Times New Roman"/>
          <w:sz w:val="28"/>
          <w:szCs w:val="28"/>
        </w:rPr>
        <w:t xml:space="preserve"> стадии – соответственно 0,93±0,06% и 1,3±0,08%</w:t>
      </w:r>
      <w:r w:rsidRPr="007237E8">
        <w:rPr>
          <w:rFonts w:ascii="Times New Roman" w:hAnsi="Times New Roman"/>
          <w:sz w:val="28"/>
          <w:szCs w:val="28"/>
        </w:rPr>
        <w:t xml:space="preserve"> </w:t>
      </w:r>
      <w:r>
        <w:rPr>
          <w:rFonts w:ascii="Times New Roman" w:hAnsi="Times New Roman"/>
          <w:sz w:val="28"/>
          <w:szCs w:val="28"/>
        </w:rPr>
        <w:t>(</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 4</w:t>
      </w:r>
      <w:r w:rsidR="00960083">
        <w:rPr>
          <w:rFonts w:ascii="Times New Roman" w:hAnsi="Times New Roman"/>
          <w:sz w:val="28"/>
          <w:szCs w:val="28"/>
        </w:rPr>
        <w:t>-ой</w:t>
      </w:r>
      <w:r w:rsidRPr="00752D3D">
        <w:rPr>
          <w:rFonts w:ascii="Times New Roman" w:hAnsi="Times New Roman"/>
          <w:sz w:val="28"/>
          <w:szCs w:val="28"/>
        </w:rPr>
        <w:t xml:space="preserve"> стадии - 6,4±0,18% и 3,4±0,29%</w:t>
      </w:r>
      <w:r>
        <w:rPr>
          <w:rFonts w:ascii="Times New Roman" w:hAnsi="Times New Roman"/>
          <w:sz w:val="28"/>
          <w:szCs w:val="28"/>
        </w:rPr>
        <w:t xml:space="preserve"> (</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 5</w:t>
      </w:r>
      <w:r w:rsidR="00960083">
        <w:rPr>
          <w:rFonts w:ascii="Times New Roman" w:hAnsi="Times New Roman"/>
          <w:sz w:val="28"/>
          <w:szCs w:val="28"/>
        </w:rPr>
        <w:t>-ой</w:t>
      </w:r>
      <w:r w:rsidRPr="00752D3D">
        <w:rPr>
          <w:rFonts w:ascii="Times New Roman" w:hAnsi="Times New Roman"/>
          <w:sz w:val="28"/>
          <w:szCs w:val="28"/>
        </w:rPr>
        <w:t xml:space="preserve"> стадии –</w:t>
      </w:r>
      <w:r w:rsidR="00954A6A">
        <w:rPr>
          <w:rFonts w:ascii="Times New Roman" w:hAnsi="Times New Roman"/>
          <w:sz w:val="28"/>
          <w:szCs w:val="28"/>
        </w:rPr>
        <w:t xml:space="preserve"> </w:t>
      </w:r>
      <w:r w:rsidRPr="00752D3D">
        <w:rPr>
          <w:rFonts w:ascii="Times New Roman" w:hAnsi="Times New Roman"/>
          <w:sz w:val="28"/>
          <w:szCs w:val="28"/>
        </w:rPr>
        <w:t>35,33±0,82%</w:t>
      </w:r>
      <w:r>
        <w:rPr>
          <w:rFonts w:ascii="Times New Roman" w:hAnsi="Times New Roman"/>
          <w:sz w:val="28"/>
          <w:szCs w:val="28"/>
        </w:rPr>
        <w:t xml:space="preserve"> </w:t>
      </w:r>
      <w:r w:rsidRPr="00752D3D">
        <w:rPr>
          <w:rFonts w:ascii="Times New Roman" w:hAnsi="Times New Roman"/>
          <w:sz w:val="28"/>
          <w:szCs w:val="28"/>
        </w:rPr>
        <w:t>и 2,33±0,19%</w:t>
      </w:r>
      <w:r>
        <w:rPr>
          <w:rFonts w:ascii="Times New Roman" w:hAnsi="Times New Roman"/>
          <w:sz w:val="28"/>
          <w:szCs w:val="28"/>
        </w:rPr>
        <w:t xml:space="preserve"> (</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 xml:space="preserve">; </w:t>
      </w:r>
      <w:r>
        <w:rPr>
          <w:rFonts w:ascii="Times New Roman" w:hAnsi="Times New Roman"/>
          <w:sz w:val="28"/>
          <w:szCs w:val="28"/>
        </w:rPr>
        <w:t xml:space="preserve"> </w:t>
      </w:r>
      <w:r w:rsidRPr="00752D3D">
        <w:rPr>
          <w:rFonts w:ascii="Times New Roman" w:hAnsi="Times New Roman"/>
          <w:sz w:val="28"/>
          <w:szCs w:val="28"/>
        </w:rPr>
        <w:t>6</w:t>
      </w:r>
      <w:r w:rsidR="00960083">
        <w:rPr>
          <w:rFonts w:ascii="Times New Roman" w:hAnsi="Times New Roman"/>
          <w:sz w:val="28"/>
          <w:szCs w:val="28"/>
        </w:rPr>
        <w:t>-ой</w:t>
      </w:r>
      <w:r w:rsidRPr="00752D3D">
        <w:rPr>
          <w:rFonts w:ascii="Times New Roman" w:hAnsi="Times New Roman"/>
          <w:sz w:val="28"/>
          <w:szCs w:val="28"/>
        </w:rPr>
        <w:t xml:space="preserve"> стадии – соответственно 9,07±1,01% и 0,14±0,04%</w:t>
      </w:r>
      <w:r>
        <w:rPr>
          <w:rFonts w:ascii="Times New Roman" w:hAnsi="Times New Roman"/>
          <w:sz w:val="28"/>
          <w:szCs w:val="28"/>
        </w:rPr>
        <w:t xml:space="preserve"> (</w:t>
      </w:r>
      <w:r w:rsidRPr="005D2D52">
        <w:rPr>
          <w:rFonts w:ascii="Times New Roman" w:hAnsi="Times New Roman"/>
          <w:sz w:val="28"/>
          <w:szCs w:val="28"/>
        </w:rPr>
        <w:t>Р&lt;0,001</w:t>
      </w:r>
      <w:r>
        <w:rPr>
          <w:rFonts w:ascii="Times New Roman" w:hAnsi="Times New Roman"/>
          <w:sz w:val="28"/>
          <w:szCs w:val="28"/>
        </w:rPr>
        <w:t>)</w:t>
      </w:r>
      <w:r w:rsidRPr="00752D3D">
        <w:rPr>
          <w:rFonts w:ascii="Times New Roman" w:hAnsi="Times New Roman"/>
          <w:sz w:val="28"/>
          <w:szCs w:val="28"/>
        </w:rPr>
        <w:t>.</w:t>
      </w:r>
      <w:r w:rsidR="000C64D2">
        <w:rPr>
          <w:rFonts w:ascii="Times New Roman" w:hAnsi="Times New Roman"/>
          <w:sz w:val="28"/>
          <w:szCs w:val="28"/>
        </w:rPr>
        <w:t xml:space="preserve"> </w:t>
      </w:r>
      <w:r w:rsidR="00566B5D">
        <w:rPr>
          <w:rFonts w:ascii="Times New Roman" w:hAnsi="Times New Roman"/>
          <w:sz w:val="28"/>
          <w:szCs w:val="28"/>
        </w:rPr>
        <w:t xml:space="preserve">Обнаруживались </w:t>
      </w:r>
      <w:r w:rsidRPr="00752D3D">
        <w:rPr>
          <w:rFonts w:ascii="Times New Roman" w:hAnsi="Times New Roman"/>
          <w:sz w:val="28"/>
          <w:szCs w:val="28"/>
        </w:rPr>
        <w:t>слущенные эпителиоциты внутридольковых выводных протоков (соответственно 1,04±0,12% и 3,04±0,19%</w:t>
      </w:r>
      <w:r w:rsidR="002B24CB">
        <w:rPr>
          <w:rFonts w:ascii="Times New Roman" w:hAnsi="Times New Roman"/>
          <w:sz w:val="28"/>
          <w:szCs w:val="28"/>
        </w:rPr>
        <w:t xml:space="preserve"> (</w:t>
      </w:r>
      <w:r w:rsidRPr="005D2D52">
        <w:rPr>
          <w:rFonts w:ascii="Times New Roman" w:hAnsi="Times New Roman"/>
          <w:sz w:val="28"/>
          <w:szCs w:val="28"/>
        </w:rPr>
        <w:t>Р&lt;0,001</w:t>
      </w:r>
      <w:r w:rsidRPr="00752D3D">
        <w:rPr>
          <w:rFonts w:ascii="Times New Roman" w:hAnsi="Times New Roman"/>
          <w:sz w:val="28"/>
          <w:szCs w:val="28"/>
        </w:rPr>
        <w:t>),</w:t>
      </w:r>
      <w:r>
        <w:rPr>
          <w:rFonts w:ascii="Times New Roman" w:hAnsi="Times New Roman"/>
          <w:sz w:val="28"/>
          <w:szCs w:val="28"/>
        </w:rPr>
        <w:t xml:space="preserve"> л</w:t>
      </w:r>
      <w:r w:rsidRPr="00752D3D">
        <w:rPr>
          <w:rFonts w:ascii="Times New Roman" w:hAnsi="Times New Roman"/>
          <w:sz w:val="28"/>
          <w:szCs w:val="28"/>
        </w:rPr>
        <w:t>имфоциты составляли 5,1±0,25% и 8,3±0,37%</w:t>
      </w:r>
      <w:r w:rsidRPr="00A708E2">
        <w:rPr>
          <w:rFonts w:ascii="Times New Roman" w:hAnsi="Times New Roman"/>
          <w:sz w:val="28"/>
          <w:szCs w:val="28"/>
        </w:rPr>
        <w:t xml:space="preserve"> </w:t>
      </w:r>
      <w:r w:rsidR="002B24CB">
        <w:rPr>
          <w:rFonts w:ascii="Times New Roman" w:hAnsi="Times New Roman"/>
          <w:sz w:val="28"/>
          <w:szCs w:val="28"/>
        </w:rPr>
        <w:t>(</w:t>
      </w:r>
      <w:r w:rsidRPr="005D2D52">
        <w:rPr>
          <w:rFonts w:ascii="Times New Roman" w:hAnsi="Times New Roman"/>
          <w:sz w:val="28"/>
          <w:szCs w:val="28"/>
        </w:rPr>
        <w:t>Р&lt;0,001</w:t>
      </w:r>
      <w:r w:rsidR="002B24CB">
        <w:rPr>
          <w:rFonts w:ascii="Times New Roman" w:hAnsi="Times New Roman"/>
          <w:sz w:val="28"/>
          <w:szCs w:val="28"/>
        </w:rPr>
        <w:t>)</w:t>
      </w:r>
      <w:r>
        <w:rPr>
          <w:rFonts w:ascii="Times New Roman" w:hAnsi="Times New Roman"/>
          <w:sz w:val="28"/>
          <w:szCs w:val="28"/>
        </w:rPr>
        <w:t>,</w:t>
      </w:r>
      <w:r>
        <w:rPr>
          <w:sz w:val="28"/>
          <w:szCs w:val="28"/>
        </w:rPr>
        <w:t xml:space="preserve"> </w:t>
      </w:r>
      <w:r w:rsidRPr="00752D3D">
        <w:rPr>
          <w:rFonts w:ascii="Times New Roman" w:hAnsi="Times New Roman"/>
          <w:sz w:val="28"/>
          <w:szCs w:val="28"/>
        </w:rPr>
        <w:t>мононуклеары – 1,40±0,11% и 3,4±0,25%</w:t>
      </w:r>
      <w:r w:rsidRPr="00A708E2">
        <w:rPr>
          <w:rFonts w:ascii="Times New Roman" w:hAnsi="Times New Roman"/>
          <w:sz w:val="28"/>
          <w:szCs w:val="28"/>
        </w:rPr>
        <w:t xml:space="preserve"> </w:t>
      </w:r>
      <w:r w:rsidR="002B24CB">
        <w:rPr>
          <w:rFonts w:ascii="Times New Roman" w:hAnsi="Times New Roman"/>
          <w:sz w:val="28"/>
          <w:szCs w:val="28"/>
        </w:rPr>
        <w:t>(</w:t>
      </w:r>
      <w:r w:rsidRPr="005D2D52">
        <w:rPr>
          <w:rFonts w:ascii="Times New Roman" w:hAnsi="Times New Roman"/>
          <w:sz w:val="28"/>
          <w:szCs w:val="28"/>
        </w:rPr>
        <w:t>Р&lt;0,001</w:t>
      </w:r>
      <w:r w:rsidR="002B24CB">
        <w:rPr>
          <w:rFonts w:ascii="Times New Roman" w:hAnsi="Times New Roman"/>
          <w:sz w:val="28"/>
          <w:szCs w:val="28"/>
        </w:rPr>
        <w:t>)</w:t>
      </w:r>
      <w:r w:rsidRPr="00752D3D">
        <w:rPr>
          <w:rFonts w:ascii="Times New Roman" w:hAnsi="Times New Roman"/>
          <w:sz w:val="28"/>
          <w:szCs w:val="28"/>
        </w:rPr>
        <w:t>,</w:t>
      </w:r>
      <w:r>
        <w:rPr>
          <w:rFonts w:ascii="Times New Roman" w:hAnsi="Times New Roman"/>
          <w:sz w:val="28"/>
          <w:szCs w:val="28"/>
        </w:rPr>
        <w:t xml:space="preserve"> </w:t>
      </w:r>
      <w:r w:rsidRPr="00752D3D">
        <w:rPr>
          <w:rFonts w:ascii="Times New Roman" w:hAnsi="Times New Roman"/>
          <w:sz w:val="28"/>
          <w:szCs w:val="28"/>
        </w:rPr>
        <w:t xml:space="preserve"> голоядерные моноциты – 0,09±0,02% и 0,19±0,03% </w:t>
      </w:r>
      <w:r w:rsidR="002B24CB">
        <w:rPr>
          <w:rFonts w:ascii="Times New Roman" w:hAnsi="Times New Roman"/>
          <w:sz w:val="28"/>
          <w:szCs w:val="28"/>
        </w:rPr>
        <w:t>(</w:t>
      </w:r>
      <w:r w:rsidRPr="005D2D52">
        <w:rPr>
          <w:rFonts w:ascii="Times New Roman" w:hAnsi="Times New Roman"/>
          <w:sz w:val="28"/>
          <w:szCs w:val="28"/>
        </w:rPr>
        <w:t>Р&lt;0,001</w:t>
      </w:r>
      <w:r w:rsidR="002B24CB">
        <w:rPr>
          <w:rFonts w:ascii="Times New Roman" w:hAnsi="Times New Roman"/>
          <w:sz w:val="28"/>
          <w:szCs w:val="28"/>
        </w:rPr>
        <w:t>)</w:t>
      </w:r>
      <w:r w:rsidR="0060364D">
        <w:rPr>
          <w:rFonts w:ascii="Times New Roman" w:hAnsi="Times New Roman"/>
          <w:sz w:val="28"/>
          <w:szCs w:val="28"/>
        </w:rPr>
        <w:t xml:space="preserve"> (рисунок 2, а и б)</w:t>
      </w:r>
      <w:r w:rsidR="00566B5D">
        <w:rPr>
          <w:rFonts w:ascii="Times New Roman" w:hAnsi="Times New Roman"/>
          <w:sz w:val="28"/>
          <w:szCs w:val="28"/>
        </w:rPr>
        <w:t>.</w:t>
      </w:r>
      <w:r>
        <w:rPr>
          <w:rFonts w:ascii="Times New Roman" w:hAnsi="Times New Roman"/>
          <w:sz w:val="28"/>
          <w:szCs w:val="28"/>
        </w:rPr>
        <w:t xml:space="preserve"> </w:t>
      </w:r>
    </w:p>
    <w:p w:rsidR="0060364D" w:rsidRDefault="0060364D" w:rsidP="0060364D">
      <w:pPr>
        <w:spacing w:after="0" w:line="240" w:lineRule="auto"/>
        <w:jc w:val="both"/>
        <w:rPr>
          <w:rFonts w:ascii="Times New Roman" w:hAnsi="Times New Roman"/>
          <w:sz w:val="28"/>
          <w:szCs w:val="28"/>
        </w:rPr>
      </w:pPr>
      <w:r>
        <w:rPr>
          <w:sz w:val="28"/>
          <w:szCs w:val="28"/>
        </w:rPr>
        <w:t xml:space="preserve">       </w:t>
      </w:r>
      <w:r w:rsidR="0083532B">
        <w:rPr>
          <w:rFonts w:ascii="Times New Roman" w:hAnsi="Times New Roman"/>
          <w:sz w:val="28"/>
          <w:szCs w:val="28"/>
        </w:rPr>
        <w:t>а</w:t>
      </w:r>
      <w:r w:rsidR="0083532B" w:rsidRPr="0083532B">
        <w:rPr>
          <w:rFonts w:ascii="Times New Roman" w:hAnsi="Times New Roman"/>
          <w:sz w:val="28"/>
          <w:szCs w:val="28"/>
        </w:rPr>
        <w:t>)</w:t>
      </w:r>
      <w:r>
        <w:rPr>
          <w:sz w:val="28"/>
          <w:szCs w:val="28"/>
        </w:rPr>
        <w:t xml:space="preserve">  </w:t>
      </w:r>
      <w:r w:rsidR="00500D52">
        <w:rPr>
          <w:noProof/>
          <w:sz w:val="28"/>
          <w:szCs w:val="28"/>
        </w:rPr>
        <w:drawing>
          <wp:inline distT="0" distB="0" distL="0" distR="0">
            <wp:extent cx="2686050" cy="2000250"/>
            <wp:effectExtent l="19050" t="0" r="0" b="0"/>
            <wp:docPr id="2" name="Рисунок 2" descr="Рисунок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2"/>
                    <pic:cNvPicPr>
                      <a:picLocks noChangeAspect="1" noChangeArrowheads="1"/>
                    </pic:cNvPicPr>
                  </pic:nvPicPr>
                  <pic:blipFill>
                    <a:blip r:embed="rId8" cstate="print"/>
                    <a:srcRect/>
                    <a:stretch>
                      <a:fillRect/>
                    </a:stretch>
                  </pic:blipFill>
                  <pic:spPr bwMode="auto">
                    <a:xfrm>
                      <a:off x="0" y="0"/>
                      <a:ext cx="2686050" cy="2000250"/>
                    </a:xfrm>
                    <a:prstGeom prst="rect">
                      <a:avLst/>
                    </a:prstGeom>
                    <a:noFill/>
                    <a:ln w="9525">
                      <a:noFill/>
                      <a:miter lim="800000"/>
                      <a:headEnd/>
                      <a:tailEnd/>
                    </a:ln>
                  </pic:spPr>
                </pic:pic>
              </a:graphicData>
            </a:graphic>
          </wp:inline>
        </w:drawing>
      </w:r>
      <w:r>
        <w:rPr>
          <w:sz w:val="28"/>
          <w:szCs w:val="28"/>
        </w:rPr>
        <w:t xml:space="preserve">      </w:t>
      </w:r>
      <w:r w:rsidR="0083532B" w:rsidRPr="0083532B">
        <w:rPr>
          <w:rFonts w:ascii="Times New Roman" w:hAnsi="Times New Roman"/>
          <w:sz w:val="28"/>
          <w:szCs w:val="28"/>
        </w:rPr>
        <w:t>б)</w:t>
      </w:r>
      <w:r>
        <w:rPr>
          <w:sz w:val="28"/>
          <w:szCs w:val="28"/>
        </w:rPr>
        <w:t xml:space="preserve">  </w:t>
      </w:r>
      <w:r w:rsidR="00500D52">
        <w:rPr>
          <w:noProof/>
          <w:sz w:val="28"/>
          <w:szCs w:val="28"/>
        </w:rPr>
        <w:drawing>
          <wp:inline distT="0" distB="0" distL="0" distR="0">
            <wp:extent cx="2609850" cy="1952625"/>
            <wp:effectExtent l="19050" t="0" r="0" b="0"/>
            <wp:docPr id="3" name="Рисунок 3" descr="Рисунок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23"/>
                    <pic:cNvPicPr>
                      <a:picLocks noChangeAspect="1" noChangeArrowheads="1"/>
                    </pic:cNvPicPr>
                  </pic:nvPicPr>
                  <pic:blipFill>
                    <a:blip r:embed="rId9" cstate="print"/>
                    <a:srcRect/>
                    <a:stretch>
                      <a:fillRect/>
                    </a:stretch>
                  </pic:blipFill>
                  <pic:spPr bwMode="auto">
                    <a:xfrm>
                      <a:off x="0" y="0"/>
                      <a:ext cx="2609850" cy="19526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83532B">
        <w:rPr>
          <w:rFonts w:ascii="Times New Roman" w:hAnsi="Times New Roman"/>
          <w:sz w:val="28"/>
          <w:szCs w:val="28"/>
        </w:rPr>
        <w:t xml:space="preserve">                        </w:t>
      </w:r>
    </w:p>
    <w:p w:rsidR="0060364D" w:rsidRDefault="0060364D" w:rsidP="00FD5CF1">
      <w:pPr>
        <w:spacing w:after="120" w:line="240" w:lineRule="auto"/>
        <w:jc w:val="both"/>
        <w:rPr>
          <w:rFonts w:ascii="Times New Roman" w:hAnsi="Times New Roman"/>
          <w:sz w:val="28"/>
          <w:szCs w:val="28"/>
        </w:rPr>
      </w:pPr>
      <w:r w:rsidRPr="00615010">
        <w:rPr>
          <w:rFonts w:ascii="Times New Roman" w:hAnsi="Times New Roman"/>
          <w:sz w:val="24"/>
          <w:szCs w:val="24"/>
        </w:rPr>
        <w:t>Рисунок 2 - Мазки секрета околоушной железы больной К., 57 лет. Диагноз: хронический паренхиматозный сиаладенит околоушной слюнной железы</w:t>
      </w:r>
      <w:r w:rsidR="00D47BB1">
        <w:rPr>
          <w:rFonts w:ascii="Times New Roman" w:hAnsi="Times New Roman"/>
          <w:sz w:val="24"/>
          <w:szCs w:val="24"/>
        </w:rPr>
        <w:t>,</w:t>
      </w:r>
      <w:r w:rsidRPr="00615010">
        <w:rPr>
          <w:rFonts w:ascii="Times New Roman" w:hAnsi="Times New Roman"/>
          <w:sz w:val="24"/>
          <w:szCs w:val="24"/>
        </w:rPr>
        <w:t xml:space="preserve"> клинически выраженная стадия, в период обострения, до лечения. </w:t>
      </w:r>
      <w:r w:rsidR="00D47BB1">
        <w:rPr>
          <w:rFonts w:ascii="Times New Roman" w:hAnsi="Times New Roman"/>
          <w:sz w:val="24"/>
          <w:szCs w:val="24"/>
        </w:rPr>
        <w:t>а)</w:t>
      </w:r>
      <w:r w:rsidRPr="00615010">
        <w:rPr>
          <w:rFonts w:ascii="Times New Roman" w:hAnsi="Times New Roman"/>
          <w:sz w:val="24"/>
          <w:szCs w:val="24"/>
        </w:rPr>
        <w:t xml:space="preserve"> - </w:t>
      </w:r>
      <w:r w:rsidR="00D47BB1">
        <w:rPr>
          <w:rFonts w:ascii="Times New Roman" w:hAnsi="Times New Roman"/>
          <w:sz w:val="24"/>
          <w:szCs w:val="24"/>
        </w:rPr>
        <w:t>в</w:t>
      </w:r>
      <w:r w:rsidRPr="00615010">
        <w:rPr>
          <w:rFonts w:ascii="Times New Roman" w:hAnsi="Times New Roman"/>
          <w:sz w:val="24"/>
          <w:szCs w:val="24"/>
        </w:rPr>
        <w:t>ысокая клеточность</w:t>
      </w:r>
      <w:r w:rsidR="00D47BB1">
        <w:rPr>
          <w:rFonts w:ascii="Times New Roman" w:hAnsi="Times New Roman"/>
          <w:sz w:val="24"/>
          <w:szCs w:val="24"/>
        </w:rPr>
        <w:t>, б</w:t>
      </w:r>
      <w:r w:rsidRPr="00615010">
        <w:rPr>
          <w:rFonts w:ascii="Times New Roman" w:hAnsi="Times New Roman"/>
          <w:sz w:val="24"/>
          <w:szCs w:val="24"/>
        </w:rPr>
        <w:t>ольшое количество сегментоядерных нейтрофилов (1), лимфоцитов (2) и мононуклеаров (3). Окраска метиленовым синим.  Увеличение  х 400</w:t>
      </w:r>
      <w:r w:rsidR="00D47BB1">
        <w:rPr>
          <w:rFonts w:ascii="Times New Roman" w:hAnsi="Times New Roman"/>
          <w:sz w:val="24"/>
          <w:szCs w:val="24"/>
        </w:rPr>
        <w:t>;  б) - м</w:t>
      </w:r>
      <w:r w:rsidRPr="00615010">
        <w:rPr>
          <w:rFonts w:ascii="Times New Roman" w:hAnsi="Times New Roman"/>
          <w:sz w:val="24"/>
          <w:szCs w:val="24"/>
        </w:rPr>
        <w:t>ононуклеары (1), сегментоядерные лейкоциты (2), сгустки слизи (3). Окраска по Романовскому-Гимза.  Увеличение х 630</w:t>
      </w:r>
      <w:r w:rsidRPr="00E24FF8">
        <w:rPr>
          <w:rFonts w:ascii="Times New Roman" w:hAnsi="Times New Roman"/>
          <w:sz w:val="28"/>
          <w:szCs w:val="28"/>
        </w:rPr>
        <w:t xml:space="preserve"> </w:t>
      </w:r>
    </w:p>
    <w:p w:rsidR="00566B5D" w:rsidRDefault="00566B5D" w:rsidP="00FD5CF1">
      <w:pPr>
        <w:widowControl w:val="0"/>
        <w:autoSpaceDE w:val="0"/>
        <w:autoSpaceDN w:val="0"/>
        <w:adjustRightInd w:val="0"/>
        <w:spacing w:after="0" w:line="240" w:lineRule="auto"/>
        <w:ind w:firstLine="567"/>
        <w:jc w:val="both"/>
        <w:rPr>
          <w:rFonts w:ascii="Times New Roman" w:hAnsi="Times New Roman"/>
          <w:sz w:val="28"/>
          <w:szCs w:val="28"/>
        </w:rPr>
      </w:pPr>
      <w:r w:rsidRPr="00BE7118">
        <w:rPr>
          <w:rFonts w:ascii="Times New Roman" w:hAnsi="Times New Roman"/>
          <w:sz w:val="28"/>
          <w:szCs w:val="28"/>
        </w:rPr>
        <w:t xml:space="preserve">Выявлялись </w:t>
      </w:r>
      <w:r w:rsidR="00FD5CF1">
        <w:rPr>
          <w:rFonts w:ascii="Times New Roman" w:hAnsi="Times New Roman"/>
          <w:sz w:val="28"/>
          <w:szCs w:val="28"/>
        </w:rPr>
        <w:t>«</w:t>
      </w:r>
      <w:r w:rsidRPr="00BE7118">
        <w:rPr>
          <w:rFonts w:ascii="Times New Roman" w:hAnsi="Times New Roman"/>
          <w:sz w:val="28"/>
          <w:szCs w:val="28"/>
        </w:rPr>
        <w:t>фагирующие</w:t>
      </w:r>
      <w:r w:rsidR="00FD5CF1">
        <w:rPr>
          <w:rFonts w:ascii="Times New Roman" w:hAnsi="Times New Roman"/>
          <w:sz w:val="28"/>
          <w:szCs w:val="28"/>
        </w:rPr>
        <w:t>»</w:t>
      </w:r>
      <w:r w:rsidRPr="00BE7118">
        <w:rPr>
          <w:rFonts w:ascii="Times New Roman" w:hAnsi="Times New Roman"/>
          <w:sz w:val="28"/>
          <w:szCs w:val="28"/>
        </w:rPr>
        <w:t xml:space="preserve"> (в начальной стадии – 0,9±0,07%, в клинически выраженной и поздней стадиях - 3,0±0,24%</w:t>
      </w:r>
      <w:r w:rsidR="002B24CB">
        <w:rPr>
          <w:rFonts w:ascii="Times New Roman" w:hAnsi="Times New Roman"/>
          <w:sz w:val="28"/>
          <w:szCs w:val="28"/>
        </w:rPr>
        <w:t xml:space="preserve"> (</w:t>
      </w:r>
      <w:r w:rsidRPr="005D2D52">
        <w:rPr>
          <w:rFonts w:ascii="Times New Roman" w:hAnsi="Times New Roman"/>
          <w:sz w:val="28"/>
          <w:szCs w:val="28"/>
        </w:rPr>
        <w:t>Р&lt;0,001</w:t>
      </w:r>
      <w:r w:rsidRPr="00BE7118">
        <w:rPr>
          <w:rFonts w:ascii="Times New Roman" w:hAnsi="Times New Roman"/>
          <w:sz w:val="28"/>
          <w:szCs w:val="28"/>
        </w:rPr>
        <w:t>)</w:t>
      </w:r>
      <w:r w:rsidRPr="00566B5D">
        <w:rPr>
          <w:rFonts w:ascii="Times New Roman" w:hAnsi="Times New Roman"/>
          <w:sz w:val="28"/>
          <w:szCs w:val="28"/>
        </w:rPr>
        <w:t xml:space="preserve"> </w:t>
      </w:r>
      <w:r w:rsidRPr="00BE7118">
        <w:rPr>
          <w:rFonts w:ascii="Times New Roman" w:hAnsi="Times New Roman"/>
          <w:sz w:val="28"/>
          <w:szCs w:val="28"/>
        </w:rPr>
        <w:t>и дистрофически измененные эпителиоциты (соответственно 0,11±0,03% и 0,54±0,07%</w:t>
      </w:r>
      <w:r>
        <w:rPr>
          <w:rFonts w:ascii="Times New Roman" w:hAnsi="Times New Roman"/>
          <w:sz w:val="28"/>
          <w:szCs w:val="28"/>
        </w:rPr>
        <w:t xml:space="preserve"> </w:t>
      </w:r>
      <w:r w:rsidR="002B24CB">
        <w:rPr>
          <w:rFonts w:ascii="Times New Roman" w:hAnsi="Times New Roman"/>
          <w:sz w:val="28"/>
          <w:szCs w:val="28"/>
        </w:rPr>
        <w:t>(</w:t>
      </w:r>
      <w:r w:rsidRPr="005D2D52">
        <w:rPr>
          <w:rFonts w:ascii="Times New Roman" w:hAnsi="Times New Roman"/>
          <w:sz w:val="28"/>
          <w:szCs w:val="28"/>
        </w:rPr>
        <w:t>Р&lt;0,001</w:t>
      </w:r>
      <w:r w:rsidRPr="00BE7118">
        <w:rPr>
          <w:rFonts w:ascii="Times New Roman" w:hAnsi="Times New Roman"/>
          <w:sz w:val="28"/>
          <w:szCs w:val="28"/>
        </w:rPr>
        <w:t>) 3</w:t>
      </w:r>
      <w:r w:rsidR="00E144E1">
        <w:rPr>
          <w:rFonts w:ascii="Times New Roman" w:hAnsi="Times New Roman"/>
          <w:sz w:val="28"/>
          <w:szCs w:val="28"/>
        </w:rPr>
        <w:t>-ей</w:t>
      </w:r>
      <w:r w:rsidRPr="00BE7118">
        <w:rPr>
          <w:rFonts w:ascii="Times New Roman" w:hAnsi="Times New Roman"/>
          <w:sz w:val="28"/>
          <w:szCs w:val="28"/>
        </w:rPr>
        <w:t>, 4</w:t>
      </w:r>
      <w:r w:rsidR="00E144E1">
        <w:rPr>
          <w:rFonts w:ascii="Times New Roman" w:hAnsi="Times New Roman"/>
          <w:sz w:val="28"/>
          <w:szCs w:val="28"/>
        </w:rPr>
        <w:t>-ой</w:t>
      </w:r>
      <w:r w:rsidRPr="00BE7118">
        <w:rPr>
          <w:rFonts w:ascii="Times New Roman" w:hAnsi="Times New Roman"/>
          <w:sz w:val="28"/>
          <w:szCs w:val="28"/>
        </w:rPr>
        <w:t>, 5</w:t>
      </w:r>
      <w:r w:rsidR="00E144E1">
        <w:rPr>
          <w:rFonts w:ascii="Times New Roman" w:hAnsi="Times New Roman"/>
          <w:sz w:val="28"/>
          <w:szCs w:val="28"/>
        </w:rPr>
        <w:t>-ой</w:t>
      </w:r>
      <w:r w:rsidRPr="00BE7118">
        <w:rPr>
          <w:rFonts w:ascii="Times New Roman" w:hAnsi="Times New Roman"/>
          <w:sz w:val="28"/>
          <w:szCs w:val="28"/>
        </w:rPr>
        <w:t xml:space="preserve"> и 6</w:t>
      </w:r>
      <w:r w:rsidR="00E144E1">
        <w:rPr>
          <w:rFonts w:ascii="Times New Roman" w:hAnsi="Times New Roman"/>
          <w:sz w:val="28"/>
          <w:szCs w:val="28"/>
        </w:rPr>
        <w:t>-ой</w:t>
      </w:r>
      <w:r w:rsidRPr="00BE7118">
        <w:rPr>
          <w:rFonts w:ascii="Times New Roman" w:hAnsi="Times New Roman"/>
          <w:sz w:val="28"/>
          <w:szCs w:val="28"/>
        </w:rPr>
        <w:t xml:space="preserve"> стадий дифференцировки</w:t>
      </w:r>
      <w:r w:rsidR="00E71D14">
        <w:rPr>
          <w:rFonts w:ascii="Times New Roman" w:hAnsi="Times New Roman"/>
          <w:sz w:val="28"/>
          <w:szCs w:val="28"/>
        </w:rPr>
        <w:t xml:space="preserve"> </w:t>
      </w:r>
      <w:r w:rsidR="00E71D14" w:rsidRPr="00752D3D">
        <w:rPr>
          <w:rFonts w:ascii="Times New Roman" w:hAnsi="Times New Roman"/>
          <w:sz w:val="28"/>
          <w:szCs w:val="28"/>
        </w:rPr>
        <w:t>(рисун</w:t>
      </w:r>
      <w:r w:rsidR="00E71D14">
        <w:rPr>
          <w:rFonts w:ascii="Times New Roman" w:hAnsi="Times New Roman"/>
          <w:sz w:val="28"/>
          <w:szCs w:val="28"/>
        </w:rPr>
        <w:t>о</w:t>
      </w:r>
      <w:r w:rsidR="00E71D14" w:rsidRPr="00752D3D">
        <w:rPr>
          <w:rFonts w:ascii="Times New Roman" w:hAnsi="Times New Roman"/>
          <w:sz w:val="28"/>
          <w:szCs w:val="28"/>
        </w:rPr>
        <w:t xml:space="preserve">к </w:t>
      </w:r>
      <w:r w:rsidR="00E71D14">
        <w:rPr>
          <w:rFonts w:ascii="Times New Roman" w:hAnsi="Times New Roman"/>
          <w:sz w:val="28"/>
          <w:szCs w:val="28"/>
        </w:rPr>
        <w:t>3, а</w:t>
      </w:r>
      <w:r w:rsidR="00FD5CF1">
        <w:rPr>
          <w:rFonts w:ascii="Times New Roman" w:hAnsi="Times New Roman"/>
          <w:sz w:val="28"/>
          <w:szCs w:val="28"/>
        </w:rPr>
        <w:t xml:space="preserve"> и б</w:t>
      </w:r>
      <w:r w:rsidR="00E71D14">
        <w:rPr>
          <w:rFonts w:ascii="Times New Roman" w:hAnsi="Times New Roman"/>
          <w:sz w:val="28"/>
          <w:szCs w:val="28"/>
        </w:rPr>
        <w:t>)</w:t>
      </w:r>
      <w:r w:rsidRPr="00BE7118">
        <w:rPr>
          <w:rFonts w:ascii="Times New Roman" w:hAnsi="Times New Roman"/>
          <w:sz w:val="28"/>
          <w:szCs w:val="28"/>
        </w:rPr>
        <w:t>, возрастало количество многоклеточных эпителиальных комплексов (соответственно 0,22±0,03% и 1,54±0,13%</w:t>
      </w:r>
      <w:r w:rsidRPr="00AE2E44">
        <w:rPr>
          <w:rFonts w:ascii="Times New Roman" w:hAnsi="Times New Roman"/>
          <w:sz w:val="28"/>
          <w:szCs w:val="28"/>
        </w:rPr>
        <w:t xml:space="preserve"> </w:t>
      </w:r>
      <w:r w:rsidR="002B24CB">
        <w:rPr>
          <w:rFonts w:ascii="Times New Roman" w:hAnsi="Times New Roman"/>
          <w:sz w:val="28"/>
          <w:szCs w:val="28"/>
        </w:rPr>
        <w:t>(</w:t>
      </w:r>
      <w:r w:rsidRPr="005D2D52">
        <w:rPr>
          <w:rFonts w:ascii="Times New Roman" w:hAnsi="Times New Roman"/>
          <w:sz w:val="28"/>
          <w:szCs w:val="28"/>
        </w:rPr>
        <w:t>Р&lt;0,001</w:t>
      </w:r>
      <w:r w:rsidRPr="00BE7118">
        <w:rPr>
          <w:rFonts w:ascii="Times New Roman" w:hAnsi="Times New Roman"/>
          <w:sz w:val="28"/>
          <w:szCs w:val="28"/>
        </w:rPr>
        <w:t>).</w:t>
      </w:r>
      <w:r w:rsidRPr="00BE7118">
        <w:rPr>
          <w:rFonts w:ascii="Times New Roman" w:hAnsi="Times New Roman"/>
          <w:b/>
          <w:sz w:val="28"/>
          <w:szCs w:val="28"/>
        </w:rPr>
        <w:t xml:space="preserve"> </w:t>
      </w:r>
      <w:r w:rsidRPr="00EB258E">
        <w:rPr>
          <w:rFonts w:ascii="Times New Roman" w:hAnsi="Times New Roman"/>
          <w:sz w:val="28"/>
          <w:szCs w:val="28"/>
        </w:rPr>
        <w:t>Наличие</w:t>
      </w:r>
      <w:r>
        <w:rPr>
          <w:rFonts w:ascii="Times New Roman" w:hAnsi="Times New Roman"/>
          <w:b/>
          <w:sz w:val="28"/>
          <w:szCs w:val="28"/>
        </w:rPr>
        <w:t xml:space="preserve"> </w:t>
      </w:r>
      <w:r w:rsidRPr="00DD0D9D">
        <w:rPr>
          <w:rFonts w:ascii="Times New Roman" w:hAnsi="Times New Roman"/>
          <w:sz w:val="28"/>
          <w:szCs w:val="28"/>
        </w:rPr>
        <w:t>«фагирующих</w:t>
      </w:r>
      <w:r w:rsidRPr="00BE7118">
        <w:rPr>
          <w:rFonts w:ascii="Times New Roman" w:hAnsi="Times New Roman"/>
          <w:sz w:val="28"/>
          <w:szCs w:val="28"/>
        </w:rPr>
        <w:t xml:space="preserve">» клеток </w:t>
      </w:r>
      <w:r>
        <w:rPr>
          <w:rFonts w:ascii="Times New Roman" w:hAnsi="Times New Roman"/>
          <w:sz w:val="28"/>
          <w:szCs w:val="28"/>
        </w:rPr>
        <w:t>указывало на</w:t>
      </w:r>
      <w:r w:rsidRPr="00BE7118">
        <w:rPr>
          <w:rFonts w:ascii="Times New Roman" w:hAnsi="Times New Roman"/>
          <w:sz w:val="28"/>
          <w:szCs w:val="28"/>
        </w:rPr>
        <w:t xml:space="preserve"> высок</w:t>
      </w:r>
      <w:r>
        <w:rPr>
          <w:rFonts w:ascii="Times New Roman" w:hAnsi="Times New Roman"/>
          <w:sz w:val="28"/>
          <w:szCs w:val="28"/>
        </w:rPr>
        <w:t>ую</w:t>
      </w:r>
      <w:r w:rsidRPr="00BE7118">
        <w:rPr>
          <w:rFonts w:ascii="Times New Roman" w:hAnsi="Times New Roman"/>
          <w:sz w:val="28"/>
          <w:szCs w:val="28"/>
        </w:rPr>
        <w:t xml:space="preserve"> акти</w:t>
      </w:r>
      <w:r>
        <w:rPr>
          <w:rFonts w:ascii="Times New Roman" w:hAnsi="Times New Roman"/>
          <w:sz w:val="28"/>
          <w:szCs w:val="28"/>
        </w:rPr>
        <w:t>вность воспалительного процесса</w:t>
      </w:r>
      <w:r w:rsidR="00863CA9">
        <w:rPr>
          <w:rFonts w:ascii="Times New Roman" w:hAnsi="Times New Roman"/>
          <w:sz w:val="28"/>
          <w:szCs w:val="28"/>
        </w:rPr>
        <w:t xml:space="preserve">, </w:t>
      </w:r>
      <w:r>
        <w:rPr>
          <w:rFonts w:ascii="Times New Roman" w:hAnsi="Times New Roman"/>
          <w:sz w:val="28"/>
          <w:szCs w:val="28"/>
        </w:rPr>
        <w:t>появление д</w:t>
      </w:r>
      <w:r w:rsidRPr="00BE7118">
        <w:rPr>
          <w:rFonts w:ascii="Times New Roman" w:hAnsi="Times New Roman"/>
          <w:sz w:val="28"/>
          <w:szCs w:val="28"/>
        </w:rPr>
        <w:t>истрофически измененны</w:t>
      </w:r>
      <w:r>
        <w:rPr>
          <w:rFonts w:ascii="Times New Roman" w:hAnsi="Times New Roman"/>
          <w:sz w:val="28"/>
          <w:szCs w:val="28"/>
        </w:rPr>
        <w:t>х</w:t>
      </w:r>
      <w:r w:rsidRPr="00BE7118">
        <w:rPr>
          <w:rFonts w:ascii="Times New Roman" w:hAnsi="Times New Roman"/>
          <w:sz w:val="28"/>
          <w:szCs w:val="28"/>
        </w:rPr>
        <w:t xml:space="preserve"> эпители</w:t>
      </w:r>
      <w:r>
        <w:rPr>
          <w:rFonts w:ascii="Times New Roman" w:hAnsi="Times New Roman"/>
          <w:sz w:val="28"/>
          <w:szCs w:val="28"/>
        </w:rPr>
        <w:t>оцитов</w:t>
      </w:r>
      <w:r w:rsidRPr="00BE7118">
        <w:rPr>
          <w:rFonts w:ascii="Times New Roman" w:hAnsi="Times New Roman"/>
          <w:sz w:val="28"/>
          <w:szCs w:val="28"/>
        </w:rPr>
        <w:t xml:space="preserve"> </w:t>
      </w:r>
      <w:r>
        <w:rPr>
          <w:rFonts w:ascii="Times New Roman" w:hAnsi="Times New Roman"/>
          <w:sz w:val="28"/>
          <w:szCs w:val="28"/>
        </w:rPr>
        <w:t>свидетельствовало о выраженности их</w:t>
      </w:r>
      <w:r w:rsidRPr="00BE7118">
        <w:rPr>
          <w:rFonts w:ascii="Times New Roman" w:hAnsi="Times New Roman"/>
          <w:sz w:val="28"/>
          <w:szCs w:val="28"/>
        </w:rPr>
        <w:t xml:space="preserve"> структурны</w:t>
      </w:r>
      <w:r>
        <w:rPr>
          <w:rFonts w:ascii="Times New Roman" w:hAnsi="Times New Roman"/>
          <w:sz w:val="28"/>
          <w:szCs w:val="28"/>
        </w:rPr>
        <w:t>х</w:t>
      </w:r>
      <w:r w:rsidRPr="00BE7118">
        <w:rPr>
          <w:rFonts w:ascii="Times New Roman" w:hAnsi="Times New Roman"/>
          <w:sz w:val="28"/>
          <w:szCs w:val="28"/>
        </w:rPr>
        <w:t xml:space="preserve"> изменени</w:t>
      </w:r>
      <w:r>
        <w:rPr>
          <w:rFonts w:ascii="Times New Roman" w:hAnsi="Times New Roman"/>
          <w:sz w:val="28"/>
          <w:szCs w:val="28"/>
        </w:rPr>
        <w:t>й</w:t>
      </w:r>
      <w:r w:rsidRPr="00BE7118">
        <w:rPr>
          <w:rFonts w:ascii="Times New Roman" w:hAnsi="Times New Roman"/>
          <w:sz w:val="28"/>
          <w:szCs w:val="28"/>
        </w:rPr>
        <w:t xml:space="preserve">. </w:t>
      </w:r>
      <w:r>
        <w:rPr>
          <w:rFonts w:ascii="Times New Roman" w:hAnsi="Times New Roman"/>
          <w:sz w:val="28"/>
          <w:szCs w:val="28"/>
        </w:rPr>
        <w:t>Были в</w:t>
      </w:r>
      <w:r w:rsidRPr="000F5843">
        <w:rPr>
          <w:rFonts w:ascii="Times New Roman" w:hAnsi="Times New Roman"/>
          <w:sz w:val="28"/>
          <w:szCs w:val="28"/>
        </w:rPr>
        <w:t>ыявл</w:t>
      </w:r>
      <w:r>
        <w:rPr>
          <w:rFonts w:ascii="Times New Roman" w:hAnsi="Times New Roman"/>
          <w:sz w:val="28"/>
          <w:szCs w:val="28"/>
        </w:rPr>
        <w:t>ены</w:t>
      </w:r>
      <w:r w:rsidRPr="000F5843">
        <w:rPr>
          <w:rFonts w:ascii="Times New Roman" w:hAnsi="Times New Roman"/>
          <w:sz w:val="28"/>
          <w:szCs w:val="28"/>
        </w:rPr>
        <w:t xml:space="preserve"> клетки раздражения с базофильной цитоплазмой, контаминированные эпителиоциты, а также кокковая флора между лейкоцитами и эпителиоцитами и сгустки слизи</w:t>
      </w:r>
      <w:r>
        <w:rPr>
          <w:rFonts w:ascii="Times New Roman" w:hAnsi="Times New Roman"/>
          <w:sz w:val="28"/>
          <w:szCs w:val="28"/>
        </w:rPr>
        <w:t>.</w:t>
      </w:r>
    </w:p>
    <w:p w:rsidR="00FD5CF1" w:rsidRDefault="00FD5CF1" w:rsidP="00FD5CF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w:t>
      </w:r>
      <w:r w:rsidRPr="00104125">
        <w:rPr>
          <w:rFonts w:ascii="Times New Roman" w:hAnsi="Times New Roman"/>
          <w:sz w:val="28"/>
          <w:szCs w:val="28"/>
        </w:rPr>
        <w:t>езко снижались ИДиф (в начальной стадии –</w:t>
      </w:r>
      <w:r w:rsidR="00A93895">
        <w:rPr>
          <w:rFonts w:ascii="Times New Roman" w:hAnsi="Times New Roman"/>
          <w:sz w:val="28"/>
          <w:szCs w:val="28"/>
        </w:rPr>
        <w:t xml:space="preserve"> </w:t>
      </w:r>
      <w:r w:rsidRPr="00104125">
        <w:rPr>
          <w:rFonts w:ascii="Times New Roman" w:hAnsi="Times New Roman"/>
          <w:sz w:val="28"/>
          <w:szCs w:val="28"/>
        </w:rPr>
        <w:t xml:space="preserve">350,3±4,8, клинически выраженной и поздней стадиях - 260,9±9,7 </w:t>
      </w:r>
      <w:r>
        <w:rPr>
          <w:rFonts w:ascii="Times New Roman" w:hAnsi="Times New Roman"/>
          <w:sz w:val="28"/>
          <w:szCs w:val="28"/>
        </w:rPr>
        <w:t>(</w:t>
      </w:r>
      <w:r w:rsidRPr="00104125">
        <w:rPr>
          <w:rFonts w:ascii="Times New Roman" w:hAnsi="Times New Roman"/>
          <w:sz w:val="28"/>
          <w:szCs w:val="28"/>
          <w:lang w:val="en-US"/>
        </w:rPr>
        <w:t>P</w:t>
      </w:r>
      <w:r w:rsidRPr="00104125">
        <w:rPr>
          <w:rFonts w:ascii="Times New Roman" w:hAnsi="Times New Roman"/>
          <w:sz w:val="28"/>
          <w:szCs w:val="28"/>
        </w:rPr>
        <w:t>&lt;0,001) и ИОЭК (соответственно 7,70±0,93 и</w:t>
      </w:r>
      <w:r w:rsidRPr="00104125">
        <w:rPr>
          <w:rFonts w:ascii="Times New Roman" w:hAnsi="Times New Roman"/>
        </w:rPr>
        <w:t xml:space="preserve"> </w:t>
      </w:r>
      <w:r w:rsidRPr="00104125">
        <w:rPr>
          <w:rFonts w:ascii="Times New Roman" w:hAnsi="Times New Roman"/>
          <w:sz w:val="28"/>
          <w:szCs w:val="28"/>
        </w:rPr>
        <w:t xml:space="preserve">1,03±0,34 </w:t>
      </w:r>
      <w:r>
        <w:rPr>
          <w:rFonts w:ascii="Times New Roman" w:hAnsi="Times New Roman"/>
          <w:sz w:val="28"/>
          <w:szCs w:val="28"/>
        </w:rPr>
        <w:t>(</w:t>
      </w:r>
      <w:r w:rsidRPr="00104125">
        <w:rPr>
          <w:rFonts w:ascii="Times New Roman" w:hAnsi="Times New Roman"/>
          <w:sz w:val="28"/>
          <w:szCs w:val="28"/>
          <w:lang w:val="en-US"/>
        </w:rPr>
        <w:t>P</w:t>
      </w:r>
      <w:r w:rsidRPr="00104125">
        <w:rPr>
          <w:rFonts w:ascii="Times New Roman" w:hAnsi="Times New Roman"/>
          <w:sz w:val="28"/>
          <w:szCs w:val="28"/>
        </w:rPr>
        <w:t>&lt;0,001</w:t>
      </w:r>
      <w:r>
        <w:rPr>
          <w:rFonts w:ascii="Times New Roman" w:hAnsi="Times New Roman"/>
          <w:sz w:val="28"/>
          <w:szCs w:val="28"/>
        </w:rPr>
        <w:t>)</w:t>
      </w:r>
      <w:r w:rsidRPr="00104125">
        <w:rPr>
          <w:rFonts w:ascii="Times New Roman" w:hAnsi="Times New Roman"/>
          <w:sz w:val="28"/>
          <w:szCs w:val="28"/>
        </w:rPr>
        <w:t>), а ИЛС (7,8±0,91 и 17,65±1,33</w:t>
      </w:r>
      <w:r>
        <w:rPr>
          <w:rFonts w:ascii="Times New Roman" w:hAnsi="Times New Roman"/>
          <w:sz w:val="28"/>
          <w:szCs w:val="28"/>
        </w:rPr>
        <w:t xml:space="preserve"> (</w:t>
      </w:r>
      <w:r w:rsidRPr="00104125">
        <w:rPr>
          <w:rFonts w:ascii="Times New Roman" w:hAnsi="Times New Roman"/>
          <w:sz w:val="28"/>
          <w:szCs w:val="28"/>
          <w:lang w:val="en-US"/>
        </w:rPr>
        <w:t>P</w:t>
      </w:r>
      <w:r w:rsidRPr="00104125">
        <w:rPr>
          <w:rFonts w:ascii="Times New Roman" w:hAnsi="Times New Roman"/>
          <w:sz w:val="28"/>
          <w:szCs w:val="28"/>
        </w:rPr>
        <w:t>&lt;0,001</w:t>
      </w:r>
      <w:r>
        <w:rPr>
          <w:rFonts w:ascii="Times New Roman" w:hAnsi="Times New Roman"/>
          <w:sz w:val="28"/>
          <w:szCs w:val="28"/>
        </w:rPr>
        <w:t>)</w:t>
      </w:r>
      <w:r w:rsidRPr="00104125">
        <w:rPr>
          <w:rFonts w:ascii="Times New Roman" w:hAnsi="Times New Roman"/>
          <w:sz w:val="28"/>
          <w:szCs w:val="28"/>
        </w:rPr>
        <w:t xml:space="preserve">), ИД (4,61±0,87 и 9,03±1,04 </w:t>
      </w:r>
      <w:r>
        <w:rPr>
          <w:rFonts w:ascii="Times New Roman" w:hAnsi="Times New Roman"/>
          <w:sz w:val="28"/>
          <w:szCs w:val="28"/>
        </w:rPr>
        <w:t>(</w:t>
      </w:r>
      <w:r w:rsidRPr="00104125">
        <w:rPr>
          <w:rFonts w:ascii="Times New Roman" w:hAnsi="Times New Roman"/>
          <w:sz w:val="28"/>
          <w:szCs w:val="28"/>
          <w:lang w:val="en-US"/>
        </w:rPr>
        <w:t>P</w:t>
      </w:r>
      <w:r w:rsidRPr="00104125">
        <w:rPr>
          <w:rFonts w:ascii="Times New Roman" w:hAnsi="Times New Roman"/>
          <w:sz w:val="28"/>
          <w:szCs w:val="28"/>
        </w:rPr>
        <w:t>&lt;0,001</w:t>
      </w:r>
      <w:r>
        <w:rPr>
          <w:rFonts w:ascii="Times New Roman" w:hAnsi="Times New Roman"/>
          <w:sz w:val="28"/>
          <w:szCs w:val="28"/>
        </w:rPr>
        <w:t>)</w:t>
      </w:r>
      <w:r w:rsidRPr="00104125">
        <w:rPr>
          <w:rFonts w:ascii="Times New Roman" w:hAnsi="Times New Roman"/>
          <w:sz w:val="28"/>
          <w:szCs w:val="28"/>
        </w:rPr>
        <w:t xml:space="preserve">), ВДИ (10,5±1,11 и 22,5±2,15 </w:t>
      </w:r>
      <w:r>
        <w:rPr>
          <w:rFonts w:ascii="Times New Roman" w:hAnsi="Times New Roman"/>
          <w:sz w:val="28"/>
          <w:szCs w:val="28"/>
        </w:rPr>
        <w:t>(</w:t>
      </w:r>
      <w:r w:rsidRPr="00104125">
        <w:rPr>
          <w:rFonts w:ascii="Times New Roman" w:hAnsi="Times New Roman"/>
          <w:sz w:val="28"/>
          <w:szCs w:val="28"/>
          <w:lang w:val="en-US"/>
        </w:rPr>
        <w:t>P</w:t>
      </w:r>
      <w:r w:rsidRPr="00104125">
        <w:rPr>
          <w:rFonts w:ascii="Times New Roman" w:hAnsi="Times New Roman"/>
          <w:sz w:val="28"/>
          <w:szCs w:val="28"/>
        </w:rPr>
        <w:t>&lt;0,001</w:t>
      </w:r>
      <w:r>
        <w:rPr>
          <w:rFonts w:ascii="Times New Roman" w:hAnsi="Times New Roman"/>
          <w:sz w:val="28"/>
          <w:szCs w:val="28"/>
        </w:rPr>
        <w:t>)</w:t>
      </w:r>
      <w:r w:rsidRPr="00104125">
        <w:rPr>
          <w:rFonts w:ascii="Times New Roman" w:hAnsi="Times New Roman"/>
          <w:sz w:val="28"/>
          <w:szCs w:val="28"/>
        </w:rPr>
        <w:t>), ИМЭК (6,12±0,85 и 12,12±1,26</w:t>
      </w:r>
      <w:r>
        <w:rPr>
          <w:rFonts w:ascii="Times New Roman" w:hAnsi="Times New Roman"/>
          <w:sz w:val="28"/>
          <w:szCs w:val="28"/>
        </w:rPr>
        <w:t xml:space="preserve"> (</w:t>
      </w:r>
      <w:r w:rsidRPr="00104125">
        <w:rPr>
          <w:rFonts w:ascii="Times New Roman" w:hAnsi="Times New Roman"/>
          <w:sz w:val="28"/>
          <w:szCs w:val="28"/>
          <w:lang w:val="en-US"/>
        </w:rPr>
        <w:t>P</w:t>
      </w:r>
      <w:r w:rsidRPr="00104125">
        <w:rPr>
          <w:rFonts w:ascii="Times New Roman" w:hAnsi="Times New Roman"/>
          <w:sz w:val="28"/>
          <w:szCs w:val="28"/>
        </w:rPr>
        <w:t>&lt;0,001</w:t>
      </w:r>
      <w:r>
        <w:rPr>
          <w:rFonts w:ascii="Times New Roman" w:hAnsi="Times New Roman"/>
          <w:sz w:val="28"/>
          <w:szCs w:val="28"/>
        </w:rPr>
        <w:t>)</w:t>
      </w:r>
      <w:r w:rsidRPr="00104125">
        <w:rPr>
          <w:rFonts w:ascii="Times New Roman" w:hAnsi="Times New Roman"/>
          <w:sz w:val="28"/>
          <w:szCs w:val="28"/>
        </w:rPr>
        <w:t xml:space="preserve">) – существенно возрастали. </w:t>
      </w:r>
      <w:r>
        <w:rPr>
          <w:rFonts w:ascii="Times New Roman" w:hAnsi="Times New Roman"/>
          <w:sz w:val="28"/>
          <w:szCs w:val="28"/>
        </w:rPr>
        <w:t>З</w:t>
      </w:r>
      <w:r w:rsidRPr="00104125">
        <w:rPr>
          <w:rFonts w:ascii="Times New Roman" w:hAnsi="Times New Roman"/>
          <w:sz w:val="28"/>
          <w:szCs w:val="28"/>
        </w:rPr>
        <w:t xml:space="preserve">начительное </w:t>
      </w:r>
      <w:r>
        <w:rPr>
          <w:rFonts w:ascii="Times New Roman" w:hAnsi="Times New Roman"/>
          <w:sz w:val="28"/>
          <w:szCs w:val="28"/>
        </w:rPr>
        <w:t xml:space="preserve">снижение ИДиф и ИОЭК, </w:t>
      </w:r>
      <w:r w:rsidRPr="00104125">
        <w:rPr>
          <w:rFonts w:ascii="Times New Roman" w:hAnsi="Times New Roman"/>
          <w:sz w:val="28"/>
          <w:szCs w:val="28"/>
        </w:rPr>
        <w:t xml:space="preserve">увеличение </w:t>
      </w:r>
      <w:r w:rsidRPr="00104125">
        <w:rPr>
          <w:rFonts w:ascii="Times New Roman" w:hAnsi="Times New Roman"/>
          <w:bCs/>
          <w:iCs/>
          <w:sz w:val="28"/>
          <w:szCs w:val="28"/>
        </w:rPr>
        <w:t>ИЛ</w:t>
      </w:r>
      <w:r>
        <w:rPr>
          <w:rFonts w:ascii="Times New Roman" w:hAnsi="Times New Roman"/>
          <w:bCs/>
          <w:iCs/>
          <w:sz w:val="28"/>
          <w:szCs w:val="28"/>
        </w:rPr>
        <w:t>С</w:t>
      </w:r>
      <w:r w:rsidRPr="00104125">
        <w:rPr>
          <w:rFonts w:ascii="Times New Roman" w:hAnsi="Times New Roman"/>
          <w:sz w:val="28"/>
          <w:szCs w:val="28"/>
        </w:rPr>
        <w:t xml:space="preserve"> отража</w:t>
      </w:r>
      <w:r>
        <w:rPr>
          <w:rFonts w:ascii="Times New Roman" w:hAnsi="Times New Roman"/>
          <w:sz w:val="28"/>
          <w:szCs w:val="28"/>
        </w:rPr>
        <w:t>ло</w:t>
      </w:r>
      <w:r w:rsidRPr="00104125">
        <w:rPr>
          <w:rFonts w:ascii="Times New Roman" w:hAnsi="Times New Roman"/>
          <w:sz w:val="28"/>
          <w:szCs w:val="28"/>
        </w:rPr>
        <w:t xml:space="preserve"> общее омоложение эпителиальных клеток, связанное с их усиленной десквамацией. </w:t>
      </w:r>
      <w:r>
        <w:rPr>
          <w:rFonts w:ascii="Times New Roman" w:hAnsi="Times New Roman"/>
          <w:sz w:val="28"/>
          <w:szCs w:val="28"/>
        </w:rPr>
        <w:t>В</w:t>
      </w:r>
      <w:r w:rsidRPr="00104125">
        <w:rPr>
          <w:rFonts w:ascii="Times New Roman" w:hAnsi="Times New Roman"/>
          <w:sz w:val="28"/>
          <w:szCs w:val="28"/>
        </w:rPr>
        <w:t xml:space="preserve">ысокие показатели </w:t>
      </w:r>
      <w:r w:rsidRPr="00104125">
        <w:rPr>
          <w:rFonts w:ascii="Times New Roman" w:hAnsi="Times New Roman"/>
          <w:bCs/>
          <w:iCs/>
          <w:sz w:val="28"/>
          <w:szCs w:val="28"/>
        </w:rPr>
        <w:t>ВДИ</w:t>
      </w:r>
      <w:r>
        <w:rPr>
          <w:rFonts w:ascii="Times New Roman" w:hAnsi="Times New Roman"/>
          <w:sz w:val="28"/>
          <w:szCs w:val="28"/>
        </w:rPr>
        <w:t xml:space="preserve"> </w:t>
      </w:r>
      <w:r w:rsidRPr="00104125">
        <w:rPr>
          <w:rFonts w:ascii="Times New Roman" w:hAnsi="Times New Roman"/>
          <w:sz w:val="28"/>
          <w:szCs w:val="28"/>
        </w:rPr>
        <w:t xml:space="preserve"> указывали на развитие воспа</w:t>
      </w:r>
      <w:r>
        <w:rPr>
          <w:rFonts w:ascii="Times New Roman" w:hAnsi="Times New Roman"/>
          <w:sz w:val="28"/>
          <w:szCs w:val="28"/>
        </w:rPr>
        <w:t>лительно-деструктивных реакций в железе.</w:t>
      </w:r>
      <w:r>
        <w:rPr>
          <w:sz w:val="28"/>
          <w:szCs w:val="28"/>
        </w:rPr>
        <w:t xml:space="preserve">                   </w:t>
      </w:r>
    </w:p>
    <w:p w:rsidR="00CA5A91" w:rsidRDefault="00942264" w:rsidP="00CA5A91">
      <w:pPr>
        <w:spacing w:after="0" w:line="240" w:lineRule="auto"/>
        <w:jc w:val="both"/>
        <w:rPr>
          <w:rFonts w:ascii="Times New Roman" w:hAnsi="Times New Roman"/>
          <w:sz w:val="28"/>
          <w:szCs w:val="28"/>
        </w:rPr>
      </w:pPr>
      <w:r>
        <w:rPr>
          <w:sz w:val="28"/>
          <w:szCs w:val="28"/>
        </w:rPr>
        <w:t xml:space="preserve">     </w:t>
      </w:r>
      <w:r w:rsidR="00FC7800">
        <w:rPr>
          <w:rFonts w:ascii="Times New Roman" w:hAnsi="Times New Roman"/>
          <w:sz w:val="28"/>
          <w:szCs w:val="28"/>
        </w:rPr>
        <w:t>а</w:t>
      </w:r>
      <w:r w:rsidR="00FC7800" w:rsidRPr="00FC7800">
        <w:rPr>
          <w:rFonts w:ascii="Times New Roman" w:hAnsi="Times New Roman"/>
          <w:sz w:val="28"/>
          <w:szCs w:val="28"/>
        </w:rPr>
        <w:t>)</w:t>
      </w:r>
      <w:r>
        <w:rPr>
          <w:sz w:val="28"/>
          <w:szCs w:val="28"/>
        </w:rPr>
        <w:t xml:space="preserve">  </w:t>
      </w:r>
      <w:r w:rsidR="00500D52">
        <w:rPr>
          <w:noProof/>
          <w:sz w:val="28"/>
          <w:szCs w:val="28"/>
        </w:rPr>
        <w:drawing>
          <wp:inline distT="0" distB="0" distL="0" distR="0">
            <wp:extent cx="2543175" cy="2009775"/>
            <wp:effectExtent l="19050" t="0" r="9525" b="0"/>
            <wp:docPr id="4" name="Рисунок 4" descr="Рисунок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24"/>
                    <pic:cNvPicPr>
                      <a:picLocks noChangeAspect="1" noChangeArrowheads="1"/>
                    </pic:cNvPicPr>
                  </pic:nvPicPr>
                  <pic:blipFill>
                    <a:blip r:embed="rId10" cstate="print"/>
                    <a:srcRect/>
                    <a:stretch>
                      <a:fillRect/>
                    </a:stretch>
                  </pic:blipFill>
                  <pic:spPr bwMode="auto">
                    <a:xfrm>
                      <a:off x="0" y="0"/>
                      <a:ext cx="2543175" cy="2009775"/>
                    </a:xfrm>
                    <a:prstGeom prst="rect">
                      <a:avLst/>
                    </a:prstGeom>
                    <a:noFill/>
                    <a:ln w="9525">
                      <a:noFill/>
                      <a:miter lim="800000"/>
                      <a:headEnd/>
                      <a:tailEnd/>
                    </a:ln>
                  </pic:spPr>
                </pic:pic>
              </a:graphicData>
            </a:graphic>
          </wp:inline>
        </w:drawing>
      </w:r>
      <w:r>
        <w:rPr>
          <w:sz w:val="28"/>
          <w:szCs w:val="28"/>
        </w:rPr>
        <w:t xml:space="preserve"> </w:t>
      </w:r>
      <w:r w:rsidR="00FC7800">
        <w:rPr>
          <w:sz w:val="28"/>
          <w:szCs w:val="28"/>
        </w:rPr>
        <w:t xml:space="preserve">    </w:t>
      </w:r>
      <w:r w:rsidR="00FC7800" w:rsidRPr="00FC7800">
        <w:rPr>
          <w:rFonts w:ascii="Times New Roman" w:hAnsi="Times New Roman"/>
          <w:sz w:val="28"/>
          <w:szCs w:val="28"/>
        </w:rPr>
        <w:t>б)</w:t>
      </w:r>
      <w:r w:rsidR="00FC7800">
        <w:rPr>
          <w:sz w:val="28"/>
          <w:szCs w:val="28"/>
        </w:rPr>
        <w:t xml:space="preserve"> </w:t>
      </w:r>
      <w:r w:rsidR="00500D52">
        <w:rPr>
          <w:noProof/>
          <w:sz w:val="28"/>
          <w:szCs w:val="28"/>
        </w:rPr>
        <w:drawing>
          <wp:inline distT="0" distB="0" distL="0" distR="0">
            <wp:extent cx="2628900" cy="1962150"/>
            <wp:effectExtent l="19050" t="0" r="0" b="0"/>
            <wp:docPr id="5" name="Рисунок 5" descr="Рисунок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25"/>
                    <pic:cNvPicPr>
                      <a:picLocks noChangeAspect="1" noChangeArrowheads="1"/>
                    </pic:cNvPicPr>
                  </pic:nvPicPr>
                  <pic:blipFill>
                    <a:blip r:embed="rId11" cstate="print"/>
                    <a:srcRect/>
                    <a:stretch>
                      <a:fillRect/>
                    </a:stretch>
                  </pic:blipFill>
                  <pic:spPr bwMode="auto">
                    <a:xfrm>
                      <a:off x="0" y="0"/>
                      <a:ext cx="2628900" cy="196215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CA5A91">
        <w:rPr>
          <w:sz w:val="28"/>
          <w:szCs w:val="28"/>
        </w:rPr>
        <w:t xml:space="preserve">         </w:t>
      </w:r>
      <w:r>
        <w:rPr>
          <w:rFonts w:ascii="Times New Roman" w:hAnsi="Times New Roman"/>
          <w:sz w:val="28"/>
          <w:szCs w:val="28"/>
        </w:rPr>
        <w:t xml:space="preserve">                                                                          </w:t>
      </w:r>
    </w:p>
    <w:p w:rsidR="00942264" w:rsidRPr="00615010" w:rsidRDefault="00942264" w:rsidP="00942264">
      <w:pPr>
        <w:spacing w:after="0" w:line="240" w:lineRule="auto"/>
        <w:jc w:val="both"/>
        <w:rPr>
          <w:rFonts w:ascii="Times New Roman" w:hAnsi="Times New Roman"/>
          <w:sz w:val="24"/>
          <w:szCs w:val="24"/>
        </w:rPr>
      </w:pPr>
      <w:r w:rsidRPr="00615010">
        <w:rPr>
          <w:rFonts w:ascii="Times New Roman" w:hAnsi="Times New Roman"/>
          <w:sz w:val="24"/>
          <w:szCs w:val="24"/>
        </w:rPr>
        <w:t xml:space="preserve">Рисунок 3 - Мазки секрета околоушной железы больной К., 57 лет. Диагноз: хронический паренхиматозный сиаладенит околоушной слюнной железы клинически выраженная стадия, в период обострения, до лечения. </w:t>
      </w:r>
      <w:r w:rsidR="00E71D14">
        <w:rPr>
          <w:rFonts w:ascii="Times New Roman" w:hAnsi="Times New Roman"/>
          <w:sz w:val="24"/>
          <w:szCs w:val="24"/>
        </w:rPr>
        <w:t>а) –</w:t>
      </w:r>
      <w:r w:rsidRPr="00615010">
        <w:rPr>
          <w:rFonts w:ascii="Times New Roman" w:hAnsi="Times New Roman"/>
          <w:sz w:val="24"/>
          <w:szCs w:val="24"/>
        </w:rPr>
        <w:t xml:space="preserve"> </w:t>
      </w:r>
      <w:r w:rsidR="00E71D14">
        <w:rPr>
          <w:rFonts w:ascii="Times New Roman" w:hAnsi="Times New Roman"/>
          <w:sz w:val="24"/>
          <w:szCs w:val="24"/>
        </w:rPr>
        <w:t>«ф</w:t>
      </w:r>
      <w:r w:rsidRPr="00615010">
        <w:rPr>
          <w:rFonts w:ascii="Times New Roman" w:hAnsi="Times New Roman"/>
          <w:sz w:val="24"/>
          <w:szCs w:val="24"/>
        </w:rPr>
        <w:t>агирующий</w:t>
      </w:r>
      <w:r w:rsidR="00E71D14">
        <w:rPr>
          <w:rFonts w:ascii="Times New Roman" w:hAnsi="Times New Roman"/>
          <w:sz w:val="24"/>
          <w:szCs w:val="24"/>
        </w:rPr>
        <w:t>»</w:t>
      </w:r>
      <w:r w:rsidRPr="00615010">
        <w:rPr>
          <w:rFonts w:ascii="Times New Roman" w:hAnsi="Times New Roman"/>
          <w:sz w:val="24"/>
          <w:szCs w:val="24"/>
        </w:rPr>
        <w:t xml:space="preserve"> эпителиоцит 4 стадии дифференцировки (1), сегментоядерный нейтрофил (2). Окраска по Романовскому-Гимза.  Увеличение х 630 </w:t>
      </w:r>
    </w:p>
    <w:p w:rsidR="00942264" w:rsidRPr="00E71D14" w:rsidRDefault="00E71D14" w:rsidP="00E32C0B">
      <w:pPr>
        <w:spacing w:after="120" w:line="240" w:lineRule="auto"/>
        <w:jc w:val="both"/>
        <w:rPr>
          <w:rFonts w:ascii="Times New Roman" w:hAnsi="Times New Roman"/>
          <w:sz w:val="24"/>
          <w:szCs w:val="24"/>
        </w:rPr>
      </w:pPr>
      <w:r>
        <w:rPr>
          <w:rFonts w:ascii="Times New Roman" w:hAnsi="Times New Roman"/>
          <w:sz w:val="24"/>
          <w:szCs w:val="24"/>
        </w:rPr>
        <w:t>Б)</w:t>
      </w:r>
      <w:r w:rsidR="00942264" w:rsidRPr="00615010">
        <w:rPr>
          <w:rFonts w:ascii="Times New Roman" w:hAnsi="Times New Roman"/>
          <w:sz w:val="24"/>
          <w:szCs w:val="24"/>
        </w:rPr>
        <w:t xml:space="preserve"> - </w:t>
      </w:r>
      <w:r>
        <w:rPr>
          <w:rFonts w:ascii="Times New Roman" w:hAnsi="Times New Roman"/>
          <w:sz w:val="24"/>
          <w:szCs w:val="24"/>
        </w:rPr>
        <w:t>д</w:t>
      </w:r>
      <w:r w:rsidR="00942264" w:rsidRPr="00615010">
        <w:rPr>
          <w:rFonts w:ascii="Times New Roman" w:hAnsi="Times New Roman"/>
          <w:sz w:val="24"/>
          <w:szCs w:val="24"/>
        </w:rPr>
        <w:t>истрофически измененный эпителиоцит 4 стадии дифференцировки (1), сегментоядерные нейтрофилы (2). Окраска по Романовскому-Гимза.  Увеличение х 630</w:t>
      </w:r>
    </w:p>
    <w:p w:rsidR="005A059A" w:rsidRDefault="005A059A" w:rsidP="00E32C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период ремиссии хронического паренхиматозного сиаладенита в</w:t>
      </w:r>
      <w:r w:rsidRPr="005D2D52">
        <w:rPr>
          <w:rFonts w:ascii="Times New Roman" w:hAnsi="Times New Roman"/>
          <w:sz w:val="28"/>
          <w:szCs w:val="28"/>
        </w:rPr>
        <w:t xml:space="preserve"> начальной стадии заболевания в мазках секрета </w:t>
      </w:r>
      <w:r w:rsidR="008E1673">
        <w:rPr>
          <w:rFonts w:ascii="Times New Roman" w:hAnsi="Times New Roman"/>
          <w:sz w:val="28"/>
          <w:szCs w:val="28"/>
        </w:rPr>
        <w:t xml:space="preserve">в отличие от нормы </w:t>
      </w:r>
      <w:r w:rsidRPr="005D2D52">
        <w:rPr>
          <w:rFonts w:ascii="Times New Roman" w:hAnsi="Times New Roman"/>
          <w:sz w:val="28"/>
          <w:szCs w:val="28"/>
        </w:rPr>
        <w:t xml:space="preserve">имелись </w:t>
      </w:r>
      <w:r w:rsidR="00954A6A">
        <w:rPr>
          <w:rFonts w:ascii="Times New Roman" w:hAnsi="Times New Roman"/>
          <w:sz w:val="28"/>
          <w:szCs w:val="28"/>
        </w:rPr>
        <w:t xml:space="preserve">незначительные </w:t>
      </w:r>
      <w:r w:rsidRPr="005D2D52">
        <w:rPr>
          <w:rFonts w:ascii="Times New Roman" w:hAnsi="Times New Roman"/>
          <w:sz w:val="28"/>
          <w:szCs w:val="28"/>
        </w:rPr>
        <w:t>участки слизи, количество эпителиальных клеток 3</w:t>
      </w:r>
      <w:r w:rsidR="001D6919">
        <w:rPr>
          <w:rFonts w:ascii="Times New Roman" w:hAnsi="Times New Roman"/>
          <w:sz w:val="28"/>
          <w:szCs w:val="28"/>
        </w:rPr>
        <w:t>-ей</w:t>
      </w:r>
      <w:r w:rsidRPr="005D2D52">
        <w:rPr>
          <w:rFonts w:ascii="Times New Roman" w:hAnsi="Times New Roman"/>
          <w:sz w:val="28"/>
          <w:szCs w:val="28"/>
        </w:rPr>
        <w:t xml:space="preserve"> стадии дифференцировки было н</w:t>
      </w:r>
      <w:r w:rsidR="004052E6">
        <w:rPr>
          <w:rFonts w:ascii="Times New Roman" w:hAnsi="Times New Roman"/>
          <w:sz w:val="28"/>
          <w:szCs w:val="28"/>
        </w:rPr>
        <w:t xml:space="preserve">есколько повышено до 0,45±0,07% </w:t>
      </w:r>
      <w:r w:rsidRPr="005D2D52">
        <w:rPr>
          <w:rFonts w:ascii="Times New Roman" w:hAnsi="Times New Roman"/>
          <w:sz w:val="28"/>
          <w:szCs w:val="28"/>
        </w:rPr>
        <w:t>(</w:t>
      </w:r>
      <w:r w:rsidRPr="005D2D52">
        <w:rPr>
          <w:rFonts w:ascii="Times New Roman" w:hAnsi="Times New Roman"/>
          <w:sz w:val="28"/>
          <w:szCs w:val="28"/>
          <w:lang w:val="en-US"/>
        </w:rPr>
        <w:t>P</w:t>
      </w:r>
      <w:r w:rsidRPr="005D2D52">
        <w:rPr>
          <w:rFonts w:ascii="Times New Roman" w:hAnsi="Times New Roman"/>
          <w:sz w:val="28"/>
          <w:szCs w:val="28"/>
        </w:rPr>
        <w:t>&lt;0,05), сегментоядерны</w:t>
      </w:r>
      <w:r>
        <w:rPr>
          <w:rFonts w:ascii="Times New Roman" w:hAnsi="Times New Roman"/>
          <w:sz w:val="28"/>
          <w:szCs w:val="28"/>
        </w:rPr>
        <w:t>х</w:t>
      </w:r>
      <w:r w:rsidRPr="005D2D52">
        <w:rPr>
          <w:rFonts w:ascii="Times New Roman" w:hAnsi="Times New Roman"/>
          <w:sz w:val="28"/>
          <w:szCs w:val="28"/>
        </w:rPr>
        <w:t xml:space="preserve"> нейтрофил</w:t>
      </w:r>
      <w:r>
        <w:rPr>
          <w:rFonts w:ascii="Times New Roman" w:hAnsi="Times New Roman"/>
          <w:sz w:val="28"/>
          <w:szCs w:val="28"/>
        </w:rPr>
        <w:t>ов</w:t>
      </w:r>
      <w:r w:rsidRPr="005D2D52">
        <w:rPr>
          <w:rFonts w:ascii="Times New Roman" w:hAnsi="Times New Roman"/>
          <w:sz w:val="28"/>
          <w:szCs w:val="28"/>
        </w:rPr>
        <w:t xml:space="preserve"> и лимфоцит</w:t>
      </w:r>
      <w:r>
        <w:rPr>
          <w:rFonts w:ascii="Times New Roman" w:hAnsi="Times New Roman"/>
          <w:sz w:val="28"/>
          <w:szCs w:val="28"/>
        </w:rPr>
        <w:t xml:space="preserve">ов </w:t>
      </w:r>
      <w:r w:rsidRPr="005D2D52">
        <w:rPr>
          <w:rFonts w:ascii="Times New Roman" w:hAnsi="Times New Roman"/>
          <w:sz w:val="28"/>
          <w:szCs w:val="28"/>
        </w:rPr>
        <w:t xml:space="preserve">соответственно </w:t>
      </w:r>
      <w:r>
        <w:rPr>
          <w:rFonts w:ascii="Times New Roman" w:hAnsi="Times New Roman"/>
          <w:sz w:val="28"/>
          <w:szCs w:val="28"/>
        </w:rPr>
        <w:t xml:space="preserve">до </w:t>
      </w:r>
      <w:r w:rsidRPr="005D2D52">
        <w:rPr>
          <w:rFonts w:ascii="Times New Roman" w:hAnsi="Times New Roman"/>
          <w:sz w:val="28"/>
          <w:szCs w:val="28"/>
        </w:rPr>
        <w:t>0,65±0,11</w:t>
      </w:r>
      <w:r>
        <w:rPr>
          <w:rFonts w:ascii="Times New Roman" w:hAnsi="Times New Roman"/>
          <w:sz w:val="28"/>
          <w:szCs w:val="28"/>
        </w:rPr>
        <w:t xml:space="preserve">% </w:t>
      </w:r>
      <w:r w:rsidRPr="005D2D52">
        <w:rPr>
          <w:rFonts w:ascii="Times New Roman" w:hAnsi="Times New Roman"/>
          <w:sz w:val="28"/>
          <w:szCs w:val="28"/>
        </w:rPr>
        <w:t>(</w:t>
      </w:r>
      <w:r w:rsidRPr="005D2D52">
        <w:rPr>
          <w:rFonts w:ascii="Times New Roman" w:hAnsi="Times New Roman"/>
          <w:sz w:val="28"/>
          <w:szCs w:val="28"/>
          <w:lang w:val="en-US"/>
        </w:rPr>
        <w:t>P</w:t>
      </w:r>
      <w:r w:rsidRPr="005D2D52">
        <w:rPr>
          <w:rFonts w:ascii="Times New Roman" w:hAnsi="Times New Roman"/>
          <w:sz w:val="28"/>
          <w:szCs w:val="28"/>
        </w:rPr>
        <w:t>&lt;0,05) и 0,03±0,01</w:t>
      </w:r>
      <w:r>
        <w:rPr>
          <w:rFonts w:ascii="Times New Roman" w:hAnsi="Times New Roman"/>
          <w:sz w:val="28"/>
          <w:szCs w:val="28"/>
        </w:rPr>
        <w:t xml:space="preserve">% </w:t>
      </w:r>
      <w:r w:rsidRPr="005D2D52">
        <w:rPr>
          <w:rFonts w:ascii="Times New Roman" w:hAnsi="Times New Roman"/>
          <w:sz w:val="28"/>
          <w:szCs w:val="28"/>
        </w:rPr>
        <w:t>(</w:t>
      </w:r>
      <w:r w:rsidRPr="005D2D52">
        <w:rPr>
          <w:rFonts w:ascii="Times New Roman" w:hAnsi="Times New Roman"/>
          <w:sz w:val="28"/>
          <w:szCs w:val="28"/>
          <w:lang w:val="en-US"/>
        </w:rPr>
        <w:t>P</w:t>
      </w:r>
      <w:r w:rsidRPr="005D2D52">
        <w:rPr>
          <w:rFonts w:ascii="Times New Roman" w:hAnsi="Times New Roman"/>
          <w:sz w:val="28"/>
          <w:szCs w:val="28"/>
        </w:rPr>
        <w:t>&lt;0,01), редко обнаруживались мононуклеары - 0,02±0,01</w:t>
      </w:r>
      <w:r>
        <w:rPr>
          <w:rFonts w:ascii="Times New Roman" w:hAnsi="Times New Roman"/>
          <w:sz w:val="28"/>
          <w:szCs w:val="28"/>
        </w:rPr>
        <w:t>%</w:t>
      </w:r>
      <w:r w:rsidRPr="005D2D52">
        <w:rPr>
          <w:rFonts w:ascii="Times New Roman" w:hAnsi="Times New Roman"/>
          <w:sz w:val="28"/>
          <w:szCs w:val="28"/>
        </w:rPr>
        <w:t xml:space="preserve"> (</w:t>
      </w:r>
      <w:r w:rsidRPr="005D2D52">
        <w:rPr>
          <w:rFonts w:ascii="Times New Roman" w:hAnsi="Times New Roman"/>
          <w:sz w:val="28"/>
          <w:szCs w:val="28"/>
          <w:lang w:val="en-US"/>
        </w:rPr>
        <w:t>P</w:t>
      </w:r>
      <w:r>
        <w:rPr>
          <w:rFonts w:ascii="Times New Roman" w:hAnsi="Times New Roman"/>
          <w:sz w:val="28"/>
          <w:szCs w:val="28"/>
        </w:rPr>
        <w:t>&gt;0,05)</w:t>
      </w:r>
      <w:r w:rsidRPr="005D2D52">
        <w:rPr>
          <w:rFonts w:ascii="Times New Roman" w:hAnsi="Times New Roman"/>
          <w:sz w:val="28"/>
          <w:szCs w:val="28"/>
        </w:rPr>
        <w:t>.</w:t>
      </w:r>
      <w:r>
        <w:rPr>
          <w:rFonts w:ascii="Times New Roman" w:hAnsi="Times New Roman"/>
          <w:sz w:val="28"/>
          <w:szCs w:val="28"/>
        </w:rPr>
        <w:t xml:space="preserve"> </w:t>
      </w:r>
      <w:r w:rsidRPr="005D2D52">
        <w:rPr>
          <w:rFonts w:ascii="Times New Roman" w:hAnsi="Times New Roman"/>
          <w:sz w:val="28"/>
          <w:szCs w:val="28"/>
        </w:rPr>
        <w:t xml:space="preserve">В клинически выраженной и поздней стадиях </w:t>
      </w:r>
      <w:r w:rsidR="004172BC">
        <w:rPr>
          <w:rFonts w:ascii="Times New Roman" w:hAnsi="Times New Roman"/>
          <w:sz w:val="28"/>
          <w:szCs w:val="28"/>
        </w:rPr>
        <w:t xml:space="preserve">заболевания </w:t>
      </w:r>
      <w:r>
        <w:rPr>
          <w:rFonts w:ascii="Times New Roman" w:hAnsi="Times New Roman"/>
          <w:sz w:val="28"/>
          <w:szCs w:val="28"/>
        </w:rPr>
        <w:t xml:space="preserve">в мазках встречались </w:t>
      </w:r>
      <w:r w:rsidRPr="005D2D52">
        <w:rPr>
          <w:rFonts w:ascii="Times New Roman" w:hAnsi="Times New Roman"/>
          <w:sz w:val="28"/>
          <w:szCs w:val="28"/>
        </w:rPr>
        <w:t>участки слизи</w:t>
      </w:r>
      <w:r>
        <w:rPr>
          <w:rFonts w:ascii="Times New Roman" w:hAnsi="Times New Roman"/>
          <w:sz w:val="28"/>
          <w:szCs w:val="28"/>
        </w:rPr>
        <w:t>,</w:t>
      </w:r>
      <w:r w:rsidRPr="005D2D52">
        <w:rPr>
          <w:rFonts w:ascii="Times New Roman" w:hAnsi="Times New Roman"/>
          <w:sz w:val="28"/>
          <w:szCs w:val="28"/>
        </w:rPr>
        <w:t xml:space="preserve"> наблюдалось несколько повышенное количество эпителиоцит</w:t>
      </w:r>
      <w:r>
        <w:rPr>
          <w:rFonts w:ascii="Times New Roman" w:hAnsi="Times New Roman"/>
          <w:sz w:val="28"/>
          <w:szCs w:val="28"/>
        </w:rPr>
        <w:t>ов</w:t>
      </w:r>
      <w:r w:rsidRPr="005D2D52">
        <w:rPr>
          <w:rFonts w:ascii="Times New Roman" w:hAnsi="Times New Roman"/>
          <w:sz w:val="28"/>
          <w:szCs w:val="28"/>
        </w:rPr>
        <w:t xml:space="preserve"> внутридольковых протоков</w:t>
      </w:r>
      <w:r>
        <w:rPr>
          <w:rFonts w:ascii="Times New Roman" w:hAnsi="Times New Roman"/>
          <w:sz w:val="28"/>
          <w:szCs w:val="28"/>
        </w:rPr>
        <w:t xml:space="preserve"> -</w:t>
      </w:r>
      <w:r w:rsidRPr="005D2D52">
        <w:rPr>
          <w:rFonts w:ascii="Times New Roman" w:hAnsi="Times New Roman"/>
          <w:sz w:val="28"/>
          <w:szCs w:val="28"/>
        </w:rPr>
        <w:t xml:space="preserve"> 0,18±0,05% </w:t>
      </w:r>
      <w:r>
        <w:rPr>
          <w:rFonts w:ascii="Times New Roman" w:hAnsi="Times New Roman"/>
          <w:sz w:val="28"/>
          <w:szCs w:val="28"/>
        </w:rPr>
        <w:t>(Р&lt;0,01), эпителиоцитов</w:t>
      </w:r>
      <w:r w:rsidRPr="005D2D52">
        <w:rPr>
          <w:rFonts w:ascii="Times New Roman" w:hAnsi="Times New Roman"/>
          <w:sz w:val="28"/>
          <w:szCs w:val="28"/>
        </w:rPr>
        <w:t xml:space="preserve"> 2</w:t>
      </w:r>
      <w:r w:rsidR="001D6919">
        <w:rPr>
          <w:rFonts w:ascii="Times New Roman" w:hAnsi="Times New Roman"/>
          <w:sz w:val="28"/>
          <w:szCs w:val="28"/>
        </w:rPr>
        <w:t>-ой</w:t>
      </w:r>
      <w:r w:rsidRPr="005D2D52">
        <w:rPr>
          <w:rFonts w:ascii="Times New Roman" w:hAnsi="Times New Roman"/>
          <w:sz w:val="28"/>
          <w:szCs w:val="28"/>
        </w:rPr>
        <w:t xml:space="preserve"> стадии дифференцировки - 0,15±0,04%</w:t>
      </w:r>
      <w:r>
        <w:rPr>
          <w:rFonts w:ascii="Times New Roman" w:hAnsi="Times New Roman"/>
          <w:sz w:val="28"/>
          <w:szCs w:val="28"/>
        </w:rPr>
        <w:t xml:space="preserve"> </w:t>
      </w:r>
      <w:r w:rsidRPr="005D2D52">
        <w:rPr>
          <w:rFonts w:ascii="Times New Roman" w:hAnsi="Times New Roman"/>
          <w:sz w:val="28"/>
          <w:szCs w:val="28"/>
        </w:rPr>
        <w:t>(Р&lt;0,001), эпителиоцитов 3</w:t>
      </w:r>
      <w:r w:rsidR="001D6919">
        <w:rPr>
          <w:rFonts w:ascii="Times New Roman" w:hAnsi="Times New Roman"/>
          <w:sz w:val="28"/>
          <w:szCs w:val="28"/>
        </w:rPr>
        <w:t>-ей</w:t>
      </w:r>
      <w:r w:rsidRPr="005D2D52">
        <w:rPr>
          <w:rFonts w:ascii="Times New Roman" w:hAnsi="Times New Roman"/>
          <w:sz w:val="28"/>
          <w:szCs w:val="28"/>
        </w:rPr>
        <w:t xml:space="preserve"> стадии дифференцировки  - 0,81±0,09%</w:t>
      </w:r>
      <w:r>
        <w:rPr>
          <w:rFonts w:ascii="Times New Roman" w:hAnsi="Times New Roman"/>
          <w:sz w:val="28"/>
          <w:szCs w:val="28"/>
        </w:rPr>
        <w:t xml:space="preserve"> </w:t>
      </w:r>
      <w:r w:rsidRPr="005D2D52">
        <w:rPr>
          <w:rFonts w:ascii="Times New Roman" w:hAnsi="Times New Roman"/>
          <w:sz w:val="28"/>
          <w:szCs w:val="28"/>
        </w:rPr>
        <w:t>(Р&lt;0,001), сегментоядерных нейтрофилов - 0,81±0,08%</w:t>
      </w:r>
      <w:r>
        <w:rPr>
          <w:rFonts w:ascii="Times New Roman" w:hAnsi="Times New Roman"/>
          <w:sz w:val="28"/>
          <w:szCs w:val="28"/>
        </w:rPr>
        <w:t xml:space="preserve"> </w:t>
      </w:r>
      <w:r w:rsidRPr="005D2D52">
        <w:rPr>
          <w:rFonts w:ascii="Times New Roman" w:hAnsi="Times New Roman"/>
          <w:sz w:val="28"/>
          <w:szCs w:val="28"/>
        </w:rPr>
        <w:t>(Р&lt;0,01), лимфоцитов - 0,15±0,02</w:t>
      </w:r>
      <w:r>
        <w:rPr>
          <w:rFonts w:ascii="Times New Roman" w:hAnsi="Times New Roman"/>
          <w:sz w:val="28"/>
          <w:szCs w:val="28"/>
        </w:rPr>
        <w:t xml:space="preserve">% (Р&lt;0,001). </w:t>
      </w:r>
      <w:r w:rsidRPr="005D2D52">
        <w:rPr>
          <w:rFonts w:ascii="Times New Roman" w:hAnsi="Times New Roman"/>
          <w:sz w:val="28"/>
          <w:szCs w:val="28"/>
        </w:rPr>
        <w:t>Цитог</w:t>
      </w:r>
      <w:r>
        <w:rPr>
          <w:rFonts w:ascii="Times New Roman" w:hAnsi="Times New Roman"/>
          <w:sz w:val="28"/>
          <w:szCs w:val="28"/>
        </w:rPr>
        <w:t xml:space="preserve">рамма </w:t>
      </w:r>
      <w:r w:rsidRPr="005D2D52">
        <w:rPr>
          <w:rFonts w:ascii="Times New Roman" w:hAnsi="Times New Roman"/>
          <w:sz w:val="28"/>
          <w:szCs w:val="28"/>
        </w:rPr>
        <w:t>секрета околоушных слюнных желез больных с клинически выраженной и поздней стадиями свидетельствовала о более глубоких изменениях эпителиальной выстилки выводных протоков слюнных желез по сравнению с начальной стадией заболевания.</w:t>
      </w:r>
      <w:r w:rsidRPr="00104125">
        <w:rPr>
          <w:rFonts w:ascii="Times New Roman" w:hAnsi="Times New Roman"/>
          <w:sz w:val="28"/>
          <w:szCs w:val="28"/>
        </w:rPr>
        <w:t xml:space="preserve"> </w:t>
      </w:r>
      <w:r>
        <w:rPr>
          <w:rFonts w:ascii="Times New Roman" w:hAnsi="Times New Roman"/>
          <w:sz w:val="28"/>
          <w:szCs w:val="28"/>
        </w:rPr>
        <w:t>А</w:t>
      </w:r>
      <w:r w:rsidRPr="00104125">
        <w:rPr>
          <w:rFonts w:ascii="Times New Roman" w:hAnsi="Times New Roman"/>
          <w:sz w:val="28"/>
          <w:szCs w:val="28"/>
        </w:rPr>
        <w:t>нализ цитограмм в стадии ремиссии да</w:t>
      </w:r>
      <w:r>
        <w:rPr>
          <w:rFonts w:ascii="Times New Roman" w:hAnsi="Times New Roman"/>
          <w:sz w:val="28"/>
          <w:szCs w:val="28"/>
        </w:rPr>
        <w:t>л</w:t>
      </w:r>
      <w:r w:rsidRPr="00104125">
        <w:rPr>
          <w:rFonts w:ascii="Times New Roman" w:hAnsi="Times New Roman"/>
          <w:sz w:val="28"/>
          <w:szCs w:val="28"/>
        </w:rPr>
        <w:t xml:space="preserve"> возможность определения стадии заболевания</w:t>
      </w:r>
      <w:r>
        <w:rPr>
          <w:rFonts w:ascii="Times New Roman" w:hAnsi="Times New Roman"/>
          <w:sz w:val="28"/>
          <w:szCs w:val="28"/>
        </w:rPr>
        <w:t>.</w:t>
      </w:r>
    </w:p>
    <w:p w:rsidR="00D4352E" w:rsidRDefault="00D4352E" w:rsidP="00E32C0B">
      <w:pPr>
        <w:widowControl w:val="0"/>
        <w:autoSpaceDE w:val="0"/>
        <w:autoSpaceDN w:val="0"/>
        <w:adjustRightInd w:val="0"/>
        <w:spacing w:after="0" w:line="240" w:lineRule="auto"/>
        <w:ind w:firstLine="567"/>
        <w:jc w:val="both"/>
        <w:rPr>
          <w:rFonts w:ascii="Times New Roman" w:hAnsi="Times New Roman"/>
          <w:sz w:val="28"/>
          <w:szCs w:val="28"/>
        </w:rPr>
      </w:pPr>
      <w:r w:rsidRPr="005D2D52">
        <w:rPr>
          <w:rFonts w:ascii="Times New Roman" w:hAnsi="Times New Roman"/>
          <w:sz w:val="28"/>
          <w:szCs w:val="28"/>
        </w:rPr>
        <w:t xml:space="preserve">Реографические исследования </w:t>
      </w:r>
      <w:r w:rsidR="00FA20BB">
        <w:rPr>
          <w:rFonts w:ascii="Times New Roman" w:hAnsi="Times New Roman"/>
          <w:sz w:val="28"/>
          <w:szCs w:val="28"/>
        </w:rPr>
        <w:t>у</w:t>
      </w:r>
      <w:r w:rsidRPr="005D2D52">
        <w:rPr>
          <w:rFonts w:ascii="Times New Roman" w:hAnsi="Times New Roman"/>
          <w:sz w:val="28"/>
          <w:szCs w:val="28"/>
        </w:rPr>
        <w:t xml:space="preserve"> </w:t>
      </w:r>
      <w:r w:rsidR="00556AE4">
        <w:rPr>
          <w:rFonts w:ascii="Times New Roman" w:hAnsi="Times New Roman"/>
          <w:sz w:val="28"/>
          <w:szCs w:val="28"/>
        </w:rPr>
        <w:t>36</w:t>
      </w:r>
      <w:r w:rsidRPr="005D2D52">
        <w:rPr>
          <w:rFonts w:ascii="Times New Roman" w:hAnsi="Times New Roman"/>
          <w:sz w:val="28"/>
          <w:szCs w:val="28"/>
        </w:rPr>
        <w:t xml:space="preserve"> больных хроническим паренхиматозным </w:t>
      </w:r>
      <w:r w:rsidRPr="005D2D52">
        <w:rPr>
          <w:rFonts w:ascii="Times New Roman" w:hAnsi="Times New Roman"/>
          <w:sz w:val="28"/>
          <w:szCs w:val="28"/>
        </w:rPr>
        <w:lastRenderedPageBreak/>
        <w:t xml:space="preserve">сиаладенитом в период  обострения </w:t>
      </w:r>
      <w:r w:rsidR="00FA20BB">
        <w:rPr>
          <w:rFonts w:ascii="Times New Roman" w:hAnsi="Times New Roman"/>
          <w:sz w:val="28"/>
          <w:szCs w:val="28"/>
        </w:rPr>
        <w:t xml:space="preserve">выявили </w:t>
      </w:r>
      <w:r w:rsidR="00FA20BB" w:rsidRPr="005D2D52">
        <w:rPr>
          <w:rFonts w:ascii="Times New Roman" w:hAnsi="Times New Roman"/>
          <w:sz w:val="28"/>
          <w:szCs w:val="28"/>
        </w:rPr>
        <w:t>нарушени</w:t>
      </w:r>
      <w:r w:rsidR="00FA20BB">
        <w:rPr>
          <w:rFonts w:ascii="Times New Roman" w:hAnsi="Times New Roman"/>
          <w:sz w:val="28"/>
          <w:szCs w:val="28"/>
        </w:rPr>
        <w:t xml:space="preserve">е микроциркуляции,  </w:t>
      </w:r>
      <w:r w:rsidRPr="005D2D52">
        <w:rPr>
          <w:rFonts w:ascii="Times New Roman" w:hAnsi="Times New Roman"/>
          <w:color w:val="000000"/>
          <w:spacing w:val="-1"/>
          <w:sz w:val="28"/>
          <w:szCs w:val="28"/>
        </w:rPr>
        <w:t>на реограммах регистрировались значительн</w:t>
      </w:r>
      <w:r w:rsidRPr="005D2D52">
        <w:rPr>
          <w:rFonts w:ascii="Times New Roman" w:hAnsi="Times New Roman"/>
          <w:color w:val="000000"/>
          <w:spacing w:val="4"/>
          <w:sz w:val="28"/>
          <w:szCs w:val="28"/>
        </w:rPr>
        <w:t>ые изменения по сравнению со здоровыми лицами и стадией ремиссии:</w:t>
      </w:r>
      <w:r w:rsidRPr="005D2D52">
        <w:rPr>
          <w:rFonts w:ascii="Times New Roman" w:hAnsi="Times New Roman"/>
          <w:sz w:val="28"/>
          <w:szCs w:val="28"/>
        </w:rPr>
        <w:t xml:space="preserve"> восходящая часть реограммы полог</w:t>
      </w:r>
      <w:r w:rsidR="00CA0B70">
        <w:rPr>
          <w:rFonts w:ascii="Times New Roman" w:hAnsi="Times New Roman"/>
          <w:sz w:val="28"/>
          <w:szCs w:val="28"/>
        </w:rPr>
        <w:t>ая</w:t>
      </w:r>
      <w:r w:rsidRPr="005D2D52">
        <w:rPr>
          <w:rFonts w:ascii="Times New Roman" w:hAnsi="Times New Roman"/>
          <w:sz w:val="28"/>
          <w:szCs w:val="28"/>
        </w:rPr>
        <w:t xml:space="preserve">, а вершина ее </w:t>
      </w:r>
      <w:r w:rsidR="00CA0B70">
        <w:rPr>
          <w:rFonts w:ascii="Times New Roman" w:hAnsi="Times New Roman"/>
          <w:sz w:val="28"/>
          <w:szCs w:val="28"/>
        </w:rPr>
        <w:t xml:space="preserve">была </w:t>
      </w:r>
      <w:r w:rsidRPr="005D2D52">
        <w:rPr>
          <w:rFonts w:ascii="Times New Roman" w:hAnsi="Times New Roman"/>
          <w:sz w:val="28"/>
          <w:szCs w:val="28"/>
        </w:rPr>
        <w:t>уплощен</w:t>
      </w:r>
      <w:r w:rsidRPr="0070589A">
        <w:rPr>
          <w:rFonts w:ascii="Times New Roman" w:hAnsi="Times New Roman"/>
          <w:sz w:val="28"/>
          <w:szCs w:val="28"/>
        </w:rPr>
        <w:t xml:space="preserve">а, отмечалось </w:t>
      </w:r>
      <w:r w:rsidRPr="0070589A">
        <w:rPr>
          <w:rFonts w:ascii="Times New Roman" w:hAnsi="Times New Roman"/>
          <w:color w:val="000000"/>
          <w:spacing w:val="-1"/>
          <w:sz w:val="28"/>
          <w:szCs w:val="28"/>
        </w:rPr>
        <w:t>увеличение времени подъема восходящей и укорочение времени нисходящей части за счет уменьшения длительности реографической кривой.</w:t>
      </w:r>
      <w:r w:rsidR="007861C4">
        <w:rPr>
          <w:rFonts w:ascii="Times New Roman" w:hAnsi="Times New Roman"/>
          <w:sz w:val="28"/>
          <w:szCs w:val="28"/>
        </w:rPr>
        <w:t xml:space="preserve"> </w:t>
      </w:r>
      <w:r w:rsidRPr="0070589A">
        <w:rPr>
          <w:rFonts w:ascii="Times New Roman" w:hAnsi="Times New Roman"/>
          <w:sz w:val="28"/>
          <w:szCs w:val="28"/>
        </w:rPr>
        <w:t xml:space="preserve">Имело место снижение амплитуды реограммы, </w:t>
      </w:r>
      <w:r>
        <w:rPr>
          <w:rFonts w:ascii="Times New Roman" w:hAnsi="Times New Roman"/>
          <w:sz w:val="28"/>
          <w:szCs w:val="28"/>
        </w:rPr>
        <w:t xml:space="preserve">реографический индекс </w:t>
      </w:r>
      <w:r w:rsidRPr="0070589A">
        <w:rPr>
          <w:rFonts w:ascii="Times New Roman" w:hAnsi="Times New Roman"/>
          <w:color w:val="000000"/>
          <w:spacing w:val="4"/>
          <w:sz w:val="28"/>
          <w:szCs w:val="28"/>
        </w:rPr>
        <w:t>в начальной стадии заболевания</w:t>
      </w:r>
      <w:r w:rsidRPr="0070589A">
        <w:rPr>
          <w:rFonts w:ascii="Times New Roman" w:hAnsi="Times New Roman"/>
          <w:sz w:val="28"/>
          <w:szCs w:val="28"/>
        </w:rPr>
        <w:t xml:space="preserve"> составил 0,03+0,003 Ом</w:t>
      </w:r>
      <w:r w:rsidRPr="008E75C8">
        <w:rPr>
          <w:rFonts w:ascii="Times New Roman" w:hAnsi="Times New Roman"/>
          <w:sz w:val="28"/>
          <w:szCs w:val="28"/>
        </w:rPr>
        <w:t>,</w:t>
      </w:r>
      <w:r>
        <w:rPr>
          <w:rFonts w:ascii="Times New Roman" w:hAnsi="Times New Roman"/>
          <w:sz w:val="28"/>
          <w:szCs w:val="28"/>
        </w:rPr>
        <w:t xml:space="preserve"> а в</w:t>
      </w:r>
      <w:r w:rsidRPr="008E75C8">
        <w:rPr>
          <w:rFonts w:ascii="Times New Roman" w:hAnsi="Times New Roman"/>
          <w:sz w:val="28"/>
          <w:szCs w:val="28"/>
        </w:rPr>
        <w:t xml:space="preserve"> клинически выраженной и поздней </w:t>
      </w:r>
      <w:r w:rsidR="008E1673">
        <w:rPr>
          <w:rFonts w:ascii="Times New Roman" w:hAnsi="Times New Roman"/>
          <w:sz w:val="28"/>
          <w:szCs w:val="28"/>
        </w:rPr>
        <w:t xml:space="preserve">- </w:t>
      </w:r>
      <w:r w:rsidRPr="008E75C8">
        <w:rPr>
          <w:rFonts w:ascii="Times New Roman" w:hAnsi="Times New Roman"/>
          <w:sz w:val="28"/>
          <w:szCs w:val="28"/>
        </w:rPr>
        <w:t>0,02±0,002</w:t>
      </w:r>
      <w:r>
        <w:rPr>
          <w:rFonts w:ascii="Times New Roman" w:hAnsi="Times New Roman"/>
          <w:sz w:val="28"/>
          <w:szCs w:val="28"/>
        </w:rPr>
        <w:t xml:space="preserve"> </w:t>
      </w:r>
      <w:r w:rsidR="005F01E6">
        <w:rPr>
          <w:rFonts w:ascii="Times New Roman" w:hAnsi="Times New Roman"/>
          <w:sz w:val="28"/>
          <w:szCs w:val="28"/>
        </w:rPr>
        <w:t xml:space="preserve">Ом </w:t>
      </w:r>
      <w:r>
        <w:rPr>
          <w:rFonts w:ascii="Times New Roman" w:hAnsi="Times New Roman"/>
          <w:sz w:val="28"/>
          <w:szCs w:val="28"/>
        </w:rPr>
        <w:t>(</w:t>
      </w:r>
      <w:r w:rsidRPr="008E75C8">
        <w:rPr>
          <w:rFonts w:ascii="Times New Roman" w:hAnsi="Times New Roman"/>
          <w:sz w:val="28"/>
          <w:szCs w:val="28"/>
          <w:lang w:val="en-US"/>
        </w:rPr>
        <w:t>P</w:t>
      </w:r>
      <w:r w:rsidRPr="008E75C8">
        <w:rPr>
          <w:rFonts w:ascii="Times New Roman" w:hAnsi="Times New Roman"/>
          <w:sz w:val="28"/>
          <w:szCs w:val="28"/>
        </w:rPr>
        <w:t>&lt;0,001</w:t>
      </w:r>
      <w:r>
        <w:rPr>
          <w:rFonts w:ascii="Times New Roman" w:hAnsi="Times New Roman"/>
          <w:sz w:val="28"/>
          <w:szCs w:val="28"/>
        </w:rPr>
        <w:t>).</w:t>
      </w:r>
      <w:r w:rsidRPr="008E75C8">
        <w:rPr>
          <w:rFonts w:ascii="Times New Roman" w:hAnsi="Times New Roman"/>
          <w:sz w:val="28"/>
          <w:szCs w:val="28"/>
        </w:rPr>
        <w:t xml:space="preserve"> </w:t>
      </w:r>
      <w:r>
        <w:rPr>
          <w:rFonts w:ascii="Times New Roman" w:hAnsi="Times New Roman"/>
          <w:sz w:val="28"/>
          <w:szCs w:val="28"/>
        </w:rPr>
        <w:t xml:space="preserve">В ремиссии у пациентов </w:t>
      </w:r>
      <w:r w:rsidR="002B24CB">
        <w:rPr>
          <w:rFonts w:ascii="Times New Roman" w:hAnsi="Times New Roman"/>
          <w:sz w:val="28"/>
          <w:szCs w:val="28"/>
        </w:rPr>
        <w:t>с</w:t>
      </w:r>
      <w:r w:rsidRPr="00AA009F">
        <w:rPr>
          <w:rFonts w:ascii="Times New Roman" w:hAnsi="Times New Roman"/>
          <w:sz w:val="28"/>
          <w:szCs w:val="28"/>
        </w:rPr>
        <w:t xml:space="preserve"> начальной стади</w:t>
      </w:r>
      <w:r w:rsidR="002B24CB">
        <w:rPr>
          <w:rFonts w:ascii="Times New Roman" w:hAnsi="Times New Roman"/>
          <w:sz w:val="28"/>
          <w:szCs w:val="28"/>
        </w:rPr>
        <w:t>ей</w:t>
      </w:r>
      <w:r>
        <w:rPr>
          <w:rFonts w:ascii="Times New Roman" w:hAnsi="Times New Roman"/>
          <w:sz w:val="28"/>
          <w:szCs w:val="28"/>
        </w:rPr>
        <w:t xml:space="preserve"> </w:t>
      </w:r>
      <w:r w:rsidRPr="0006478A">
        <w:rPr>
          <w:rFonts w:ascii="Times New Roman" w:hAnsi="Times New Roman"/>
          <w:color w:val="000000"/>
          <w:sz w:val="28"/>
          <w:szCs w:val="28"/>
        </w:rPr>
        <w:t>заболевания качественная</w:t>
      </w:r>
      <w:r>
        <w:rPr>
          <w:rFonts w:ascii="Times New Roman" w:hAnsi="Times New Roman"/>
          <w:color w:val="000000"/>
          <w:sz w:val="28"/>
          <w:szCs w:val="28"/>
        </w:rPr>
        <w:t xml:space="preserve"> и</w:t>
      </w:r>
      <w:r w:rsidRPr="0006478A">
        <w:rPr>
          <w:rFonts w:ascii="Times New Roman" w:hAnsi="Times New Roman"/>
          <w:color w:val="000000"/>
          <w:sz w:val="28"/>
          <w:szCs w:val="28"/>
        </w:rPr>
        <w:t xml:space="preserve"> количественн</w:t>
      </w:r>
      <w:r>
        <w:rPr>
          <w:rFonts w:ascii="Times New Roman" w:hAnsi="Times New Roman"/>
          <w:color w:val="000000"/>
          <w:sz w:val="28"/>
          <w:szCs w:val="28"/>
        </w:rPr>
        <w:t>ая</w:t>
      </w:r>
      <w:r w:rsidRPr="0006478A">
        <w:rPr>
          <w:rFonts w:ascii="Times New Roman" w:hAnsi="Times New Roman"/>
          <w:color w:val="000000"/>
          <w:sz w:val="28"/>
          <w:szCs w:val="28"/>
        </w:rPr>
        <w:t xml:space="preserve"> характеристика реограммы </w:t>
      </w:r>
      <w:r>
        <w:rPr>
          <w:rFonts w:ascii="Times New Roman" w:hAnsi="Times New Roman"/>
          <w:color w:val="000000"/>
          <w:spacing w:val="8"/>
          <w:sz w:val="28"/>
          <w:szCs w:val="28"/>
        </w:rPr>
        <w:t>ОУСЖ</w:t>
      </w:r>
      <w:r w:rsidRPr="0006478A">
        <w:rPr>
          <w:rFonts w:ascii="Times New Roman" w:hAnsi="Times New Roman"/>
          <w:color w:val="000000"/>
          <w:sz w:val="28"/>
          <w:szCs w:val="28"/>
        </w:rPr>
        <w:t xml:space="preserve"> была такая же, как </w:t>
      </w:r>
      <w:r>
        <w:rPr>
          <w:rFonts w:ascii="Times New Roman" w:hAnsi="Times New Roman"/>
          <w:color w:val="000000"/>
          <w:sz w:val="28"/>
          <w:szCs w:val="28"/>
        </w:rPr>
        <w:t>у практически здоровых лиц, а у</w:t>
      </w:r>
      <w:r w:rsidRPr="00C74BA1">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больных </w:t>
      </w:r>
      <w:r w:rsidRPr="00C74BA1">
        <w:rPr>
          <w:rFonts w:ascii="Times New Roman" w:hAnsi="Times New Roman"/>
          <w:color w:val="000000"/>
          <w:spacing w:val="8"/>
          <w:sz w:val="28"/>
          <w:szCs w:val="28"/>
        </w:rPr>
        <w:t xml:space="preserve">с </w:t>
      </w:r>
      <w:r w:rsidRPr="00AA009F">
        <w:rPr>
          <w:rFonts w:ascii="Times New Roman" w:hAnsi="Times New Roman"/>
          <w:color w:val="000000"/>
          <w:spacing w:val="8"/>
          <w:sz w:val="28"/>
          <w:szCs w:val="28"/>
        </w:rPr>
        <w:t>клинически выраженной и поздней стадиями</w:t>
      </w:r>
      <w:r w:rsidRPr="00C74BA1">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заболевания </w:t>
      </w:r>
      <w:r w:rsidRPr="00C74BA1">
        <w:rPr>
          <w:rFonts w:ascii="Times New Roman" w:hAnsi="Times New Roman"/>
          <w:color w:val="000000"/>
          <w:spacing w:val="3"/>
          <w:sz w:val="28"/>
          <w:szCs w:val="28"/>
        </w:rPr>
        <w:t>отм</w:t>
      </w:r>
      <w:r>
        <w:rPr>
          <w:rFonts w:ascii="Times New Roman" w:hAnsi="Times New Roman"/>
          <w:color w:val="000000"/>
          <w:spacing w:val="3"/>
          <w:sz w:val="28"/>
          <w:szCs w:val="28"/>
        </w:rPr>
        <w:t>ечалось снижение амплитуды</w:t>
      </w:r>
      <w:r w:rsidRPr="00C74BA1">
        <w:rPr>
          <w:rFonts w:ascii="Times New Roman" w:hAnsi="Times New Roman"/>
          <w:color w:val="000000"/>
          <w:spacing w:val="8"/>
          <w:sz w:val="28"/>
          <w:szCs w:val="28"/>
        </w:rPr>
        <w:t xml:space="preserve"> реограмм</w:t>
      </w:r>
      <w:r>
        <w:rPr>
          <w:rFonts w:ascii="Times New Roman" w:hAnsi="Times New Roman"/>
          <w:color w:val="000000"/>
          <w:spacing w:val="8"/>
          <w:sz w:val="28"/>
          <w:szCs w:val="28"/>
        </w:rPr>
        <w:t>ы</w:t>
      </w:r>
      <w:r>
        <w:rPr>
          <w:rFonts w:ascii="Times New Roman" w:hAnsi="Times New Roman"/>
          <w:color w:val="000000"/>
          <w:spacing w:val="3"/>
          <w:sz w:val="28"/>
          <w:szCs w:val="28"/>
        </w:rPr>
        <w:t>, р</w:t>
      </w:r>
      <w:r w:rsidRPr="00C74BA1">
        <w:rPr>
          <w:rFonts w:ascii="Times New Roman" w:hAnsi="Times New Roman"/>
          <w:color w:val="000000"/>
          <w:spacing w:val="-1"/>
          <w:sz w:val="28"/>
          <w:szCs w:val="28"/>
        </w:rPr>
        <w:t>еографический индекс</w:t>
      </w:r>
      <w:r w:rsidR="00116CB1">
        <w:rPr>
          <w:rFonts w:ascii="Times New Roman" w:hAnsi="Times New Roman"/>
          <w:color w:val="000000"/>
          <w:spacing w:val="-1"/>
          <w:sz w:val="28"/>
          <w:szCs w:val="28"/>
        </w:rPr>
        <w:t xml:space="preserve"> (РИ)</w:t>
      </w:r>
      <w:r w:rsidRPr="00C74BA1">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составил </w:t>
      </w:r>
      <w:r w:rsidRPr="005C24F1">
        <w:rPr>
          <w:rFonts w:ascii="Times New Roman" w:hAnsi="Times New Roman"/>
          <w:color w:val="000000"/>
          <w:spacing w:val="-1"/>
          <w:sz w:val="28"/>
          <w:szCs w:val="28"/>
        </w:rPr>
        <w:t xml:space="preserve"> </w:t>
      </w:r>
      <w:r w:rsidRPr="00FA0254">
        <w:rPr>
          <w:rFonts w:ascii="Times New Roman" w:hAnsi="Times New Roman"/>
          <w:sz w:val="28"/>
          <w:szCs w:val="28"/>
        </w:rPr>
        <w:t>0,06±0,00</w:t>
      </w:r>
      <w:r w:rsidR="00FA0254" w:rsidRPr="00FA0254">
        <w:rPr>
          <w:rFonts w:ascii="Times New Roman" w:hAnsi="Times New Roman"/>
          <w:sz w:val="28"/>
          <w:szCs w:val="28"/>
        </w:rPr>
        <w:t>4</w:t>
      </w:r>
      <w:r w:rsidRPr="00423AB6">
        <w:rPr>
          <w:rFonts w:ascii="Times New Roman" w:hAnsi="Times New Roman"/>
          <w:sz w:val="28"/>
          <w:szCs w:val="28"/>
        </w:rPr>
        <w:t xml:space="preserve"> Ом </w:t>
      </w:r>
      <w:r w:rsidR="00F52C6D">
        <w:rPr>
          <w:rFonts w:ascii="Times New Roman" w:hAnsi="Times New Roman"/>
          <w:sz w:val="28"/>
          <w:szCs w:val="28"/>
        </w:rPr>
        <w:t>(</w:t>
      </w:r>
      <w:r w:rsidRPr="00423AB6">
        <w:rPr>
          <w:rFonts w:ascii="Times New Roman" w:hAnsi="Times New Roman"/>
          <w:sz w:val="28"/>
          <w:szCs w:val="28"/>
        </w:rPr>
        <w:t>различие недостоверн</w:t>
      </w:r>
      <w:r w:rsidR="00F52C6D">
        <w:rPr>
          <w:rFonts w:ascii="Times New Roman" w:hAnsi="Times New Roman"/>
          <w:sz w:val="28"/>
          <w:szCs w:val="28"/>
        </w:rPr>
        <w:t>о)</w:t>
      </w:r>
      <w:r w:rsidRPr="00423AB6">
        <w:rPr>
          <w:rFonts w:ascii="Times New Roman" w:hAnsi="Times New Roman"/>
          <w:sz w:val="28"/>
          <w:szCs w:val="28"/>
        </w:rPr>
        <w:t>,</w:t>
      </w:r>
      <w:r w:rsidRPr="005C24F1">
        <w:rPr>
          <w:rFonts w:ascii="Times New Roman" w:hAnsi="Times New Roman"/>
          <w:sz w:val="28"/>
          <w:szCs w:val="28"/>
        </w:rPr>
        <w:t xml:space="preserve"> а изменения </w:t>
      </w:r>
      <w:r>
        <w:rPr>
          <w:rFonts w:ascii="Times New Roman" w:hAnsi="Times New Roman"/>
          <w:sz w:val="28"/>
          <w:szCs w:val="28"/>
        </w:rPr>
        <w:t>показателя тонуса сосудов (</w:t>
      </w:r>
      <w:r w:rsidRPr="005C24F1">
        <w:rPr>
          <w:rFonts w:ascii="Times New Roman" w:hAnsi="Times New Roman"/>
          <w:color w:val="000000"/>
          <w:spacing w:val="2"/>
          <w:sz w:val="28"/>
          <w:szCs w:val="28"/>
        </w:rPr>
        <w:t>ПТС</w:t>
      </w:r>
      <w:r>
        <w:rPr>
          <w:rFonts w:ascii="Times New Roman" w:hAnsi="Times New Roman"/>
          <w:color w:val="000000"/>
          <w:spacing w:val="2"/>
          <w:sz w:val="28"/>
          <w:szCs w:val="28"/>
        </w:rPr>
        <w:t>)</w:t>
      </w:r>
      <w:r w:rsidRPr="005C24F1">
        <w:rPr>
          <w:rFonts w:ascii="Times New Roman" w:hAnsi="Times New Roman"/>
          <w:sz w:val="28"/>
          <w:szCs w:val="28"/>
        </w:rPr>
        <w:t xml:space="preserve"> и</w:t>
      </w:r>
      <w:r>
        <w:rPr>
          <w:rFonts w:ascii="Times New Roman" w:hAnsi="Times New Roman"/>
          <w:sz w:val="28"/>
          <w:szCs w:val="28"/>
        </w:rPr>
        <w:t xml:space="preserve"> дикротического индекса (</w:t>
      </w:r>
      <w:r w:rsidRPr="005C24F1">
        <w:rPr>
          <w:rFonts w:ascii="Times New Roman" w:hAnsi="Times New Roman"/>
          <w:sz w:val="28"/>
          <w:szCs w:val="28"/>
        </w:rPr>
        <w:t>ДКИ</w:t>
      </w:r>
      <w:r>
        <w:rPr>
          <w:rFonts w:ascii="Times New Roman" w:hAnsi="Times New Roman"/>
          <w:sz w:val="28"/>
          <w:szCs w:val="28"/>
        </w:rPr>
        <w:t>)</w:t>
      </w:r>
      <w:r w:rsidRPr="005C24F1">
        <w:rPr>
          <w:rFonts w:ascii="Times New Roman" w:hAnsi="Times New Roman"/>
          <w:sz w:val="28"/>
          <w:szCs w:val="28"/>
        </w:rPr>
        <w:t xml:space="preserve"> были достоверно значимы – ПТС увеличен до </w:t>
      </w:r>
      <w:r w:rsidRPr="00F12359">
        <w:rPr>
          <w:rFonts w:ascii="Times New Roman" w:hAnsi="Times New Roman"/>
          <w:sz w:val="28"/>
          <w:szCs w:val="28"/>
        </w:rPr>
        <w:t>33,2±0,71% (</w:t>
      </w:r>
      <w:r w:rsidRPr="00F12359">
        <w:rPr>
          <w:rFonts w:ascii="Times New Roman" w:hAnsi="Times New Roman"/>
          <w:sz w:val="28"/>
          <w:szCs w:val="28"/>
          <w:lang w:val="en-US"/>
        </w:rPr>
        <w:t>P</w:t>
      </w:r>
      <w:r w:rsidR="00FE2132">
        <w:rPr>
          <w:rFonts w:ascii="Times New Roman" w:hAnsi="Times New Roman"/>
          <w:sz w:val="28"/>
          <w:szCs w:val="28"/>
        </w:rPr>
        <w:t xml:space="preserve">&lt;0,05), ДКИ - до  54,16±2,12% </w:t>
      </w:r>
      <w:r w:rsidRPr="00BD1DAD">
        <w:rPr>
          <w:rFonts w:ascii="Times New Roman" w:hAnsi="Times New Roman"/>
          <w:sz w:val="28"/>
          <w:szCs w:val="28"/>
        </w:rPr>
        <w:t>(</w:t>
      </w:r>
      <w:r w:rsidRPr="00BD1DAD">
        <w:rPr>
          <w:rFonts w:ascii="Times New Roman" w:hAnsi="Times New Roman"/>
          <w:sz w:val="28"/>
          <w:szCs w:val="28"/>
          <w:lang w:val="en-US"/>
        </w:rPr>
        <w:t>P</w:t>
      </w:r>
      <w:r w:rsidR="00764972" w:rsidRPr="00F12359">
        <w:rPr>
          <w:rFonts w:ascii="Times New Roman" w:hAnsi="Times New Roman"/>
          <w:sz w:val="28"/>
          <w:szCs w:val="28"/>
        </w:rPr>
        <w:t>&lt;</w:t>
      </w:r>
      <w:r w:rsidRPr="00BD1DAD">
        <w:rPr>
          <w:rFonts w:ascii="Times New Roman" w:hAnsi="Times New Roman"/>
          <w:sz w:val="28"/>
          <w:szCs w:val="28"/>
        </w:rPr>
        <w:t>0,05</w:t>
      </w:r>
      <w:r w:rsidR="00AC62DC">
        <w:rPr>
          <w:rFonts w:ascii="Times New Roman" w:hAnsi="Times New Roman"/>
          <w:sz w:val="28"/>
          <w:szCs w:val="28"/>
        </w:rPr>
        <w:t>).</w:t>
      </w:r>
      <w:r w:rsidR="003820EE" w:rsidRPr="003820EE">
        <w:rPr>
          <w:rFonts w:ascii="Times New Roman" w:hAnsi="Times New Roman"/>
          <w:sz w:val="28"/>
          <w:szCs w:val="28"/>
        </w:rPr>
        <w:t xml:space="preserve"> </w:t>
      </w:r>
      <w:r w:rsidRPr="00F12359">
        <w:rPr>
          <w:rFonts w:ascii="Times New Roman" w:hAnsi="Times New Roman"/>
          <w:sz w:val="28"/>
          <w:szCs w:val="28"/>
        </w:rPr>
        <w:t>Таким образом,</w:t>
      </w:r>
      <w:r>
        <w:rPr>
          <w:rFonts w:ascii="Times New Roman" w:hAnsi="Times New Roman"/>
          <w:sz w:val="28"/>
          <w:szCs w:val="28"/>
        </w:rPr>
        <w:t xml:space="preserve"> </w:t>
      </w:r>
      <w:r w:rsidRPr="00F12359">
        <w:rPr>
          <w:rFonts w:ascii="Times New Roman" w:hAnsi="Times New Roman"/>
          <w:sz w:val="28"/>
          <w:szCs w:val="28"/>
        </w:rPr>
        <w:t xml:space="preserve">реографические исследования свидетельствовали о нарушении кровообращения в </w:t>
      </w:r>
      <w:r w:rsidR="002B24CB">
        <w:rPr>
          <w:rFonts w:ascii="Times New Roman" w:hAnsi="Times New Roman"/>
          <w:sz w:val="28"/>
          <w:szCs w:val="28"/>
        </w:rPr>
        <w:t>ОУСЖ</w:t>
      </w:r>
      <w:r w:rsidRPr="00F12359">
        <w:rPr>
          <w:rFonts w:ascii="Times New Roman" w:hAnsi="Times New Roman"/>
          <w:sz w:val="28"/>
          <w:szCs w:val="28"/>
        </w:rPr>
        <w:t>, более значим</w:t>
      </w:r>
      <w:r w:rsidR="003A7E7E">
        <w:rPr>
          <w:rFonts w:ascii="Times New Roman" w:hAnsi="Times New Roman"/>
          <w:sz w:val="28"/>
          <w:szCs w:val="28"/>
        </w:rPr>
        <w:t>ого</w:t>
      </w:r>
      <w:r w:rsidRPr="00F12359">
        <w:rPr>
          <w:rFonts w:ascii="Times New Roman" w:hAnsi="Times New Roman"/>
          <w:sz w:val="28"/>
          <w:szCs w:val="28"/>
        </w:rPr>
        <w:t xml:space="preserve"> в клинически выраженной и поздней стадиях хронического паренхиматозного сиаладенита</w:t>
      </w:r>
      <w:r>
        <w:rPr>
          <w:rFonts w:ascii="Times New Roman" w:hAnsi="Times New Roman"/>
          <w:sz w:val="28"/>
          <w:szCs w:val="28"/>
        </w:rPr>
        <w:t>.</w:t>
      </w:r>
    </w:p>
    <w:p w:rsidR="00D4352E" w:rsidRDefault="00320F90" w:rsidP="00D435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Определение </w:t>
      </w:r>
      <w:r w:rsidR="00D4352E" w:rsidRPr="00F12359">
        <w:rPr>
          <w:rFonts w:ascii="Times New Roman" w:hAnsi="Times New Roman"/>
          <w:sz w:val="28"/>
          <w:szCs w:val="28"/>
        </w:rPr>
        <w:t xml:space="preserve">разности электрических потенциалов в области ОУСЖ у </w:t>
      </w:r>
      <w:r w:rsidR="00D4352E" w:rsidRPr="00556AE4">
        <w:rPr>
          <w:rFonts w:ascii="Times New Roman" w:hAnsi="Times New Roman"/>
          <w:sz w:val="28"/>
          <w:szCs w:val="28"/>
        </w:rPr>
        <w:t>28</w:t>
      </w:r>
      <w:r w:rsidR="00D4352E" w:rsidRPr="00F12359">
        <w:rPr>
          <w:rFonts w:ascii="Times New Roman" w:hAnsi="Times New Roman"/>
          <w:sz w:val="28"/>
          <w:szCs w:val="28"/>
        </w:rPr>
        <w:t xml:space="preserve"> больных с хроническим паренхиматозным сиаладенитом в период обострения</w:t>
      </w:r>
      <w:r>
        <w:rPr>
          <w:rFonts w:ascii="Times New Roman" w:hAnsi="Times New Roman"/>
          <w:sz w:val="28"/>
          <w:szCs w:val="28"/>
        </w:rPr>
        <w:t xml:space="preserve"> показало, что </w:t>
      </w:r>
      <w:r w:rsidR="00D4352E" w:rsidRPr="00F12359">
        <w:rPr>
          <w:rFonts w:ascii="Times New Roman" w:hAnsi="Times New Roman"/>
          <w:sz w:val="28"/>
          <w:szCs w:val="28"/>
        </w:rPr>
        <w:t>в первый день поступления в клинику значения РЭП были повышены по отношению к норме</w:t>
      </w:r>
      <w:r w:rsidR="00217A9E">
        <w:rPr>
          <w:rFonts w:ascii="Times New Roman" w:hAnsi="Times New Roman"/>
          <w:sz w:val="28"/>
          <w:szCs w:val="28"/>
        </w:rPr>
        <w:t xml:space="preserve"> (</w:t>
      </w:r>
      <w:r w:rsidR="00217A9E" w:rsidRPr="00F12359">
        <w:rPr>
          <w:rFonts w:ascii="Times New Roman" w:hAnsi="Times New Roman"/>
          <w:sz w:val="28"/>
          <w:szCs w:val="28"/>
        </w:rPr>
        <w:t>в норме значения РЭП составили +7,35±1,0 мВ</w:t>
      </w:r>
      <w:r w:rsidR="00217A9E">
        <w:rPr>
          <w:rFonts w:ascii="Times New Roman" w:hAnsi="Times New Roman"/>
          <w:sz w:val="28"/>
          <w:szCs w:val="28"/>
        </w:rPr>
        <w:t>)</w:t>
      </w:r>
      <w:r w:rsidR="00D4352E" w:rsidRPr="00F12359">
        <w:rPr>
          <w:rFonts w:ascii="Times New Roman" w:hAnsi="Times New Roman"/>
          <w:sz w:val="28"/>
          <w:szCs w:val="28"/>
        </w:rPr>
        <w:t>: в начальной стадии заболевания составили +25,4±1,0</w:t>
      </w:r>
      <w:r w:rsidR="00217A9E" w:rsidRPr="00217A9E">
        <w:rPr>
          <w:rFonts w:ascii="Times New Roman" w:hAnsi="Times New Roman"/>
          <w:sz w:val="28"/>
          <w:szCs w:val="28"/>
        </w:rPr>
        <w:t xml:space="preserve"> </w:t>
      </w:r>
      <w:r w:rsidR="00217A9E" w:rsidRPr="00F12359">
        <w:rPr>
          <w:rFonts w:ascii="Times New Roman" w:hAnsi="Times New Roman"/>
          <w:sz w:val="28"/>
          <w:szCs w:val="28"/>
        </w:rPr>
        <w:t>мВ</w:t>
      </w:r>
      <w:r w:rsidR="00D4352E" w:rsidRPr="00F12359">
        <w:rPr>
          <w:rFonts w:ascii="Times New Roman" w:hAnsi="Times New Roman"/>
          <w:sz w:val="28"/>
          <w:szCs w:val="28"/>
        </w:rPr>
        <w:t xml:space="preserve"> (</w:t>
      </w:r>
      <w:r w:rsidR="00D4352E" w:rsidRPr="00F12359">
        <w:rPr>
          <w:rFonts w:ascii="Times New Roman" w:hAnsi="Times New Roman"/>
          <w:sz w:val="28"/>
          <w:szCs w:val="28"/>
          <w:lang w:val="en-US"/>
        </w:rPr>
        <w:t>P</w:t>
      </w:r>
      <w:r w:rsidR="00D4352E" w:rsidRPr="00F12359">
        <w:rPr>
          <w:rFonts w:ascii="Times New Roman" w:hAnsi="Times New Roman"/>
          <w:sz w:val="28"/>
          <w:szCs w:val="28"/>
        </w:rPr>
        <w:t>&lt;0,001), в клинически выраженной и поздней стадиях заболевания - +28,3±0,9 мВ (</w:t>
      </w:r>
      <w:r w:rsidR="00D4352E" w:rsidRPr="00F12359">
        <w:rPr>
          <w:rFonts w:ascii="Times New Roman" w:hAnsi="Times New Roman"/>
          <w:sz w:val="28"/>
          <w:szCs w:val="28"/>
          <w:lang w:val="en-US"/>
        </w:rPr>
        <w:t>P</w:t>
      </w:r>
      <w:r w:rsidR="00D4352E" w:rsidRPr="00F12359">
        <w:rPr>
          <w:rFonts w:ascii="Times New Roman" w:hAnsi="Times New Roman"/>
          <w:sz w:val="28"/>
          <w:szCs w:val="28"/>
        </w:rPr>
        <w:t xml:space="preserve">&lt;0,001). В период ремиссии </w:t>
      </w:r>
      <w:r w:rsidR="00E32C0B">
        <w:rPr>
          <w:rFonts w:ascii="Times New Roman" w:hAnsi="Times New Roman"/>
          <w:sz w:val="28"/>
          <w:szCs w:val="28"/>
        </w:rPr>
        <w:t xml:space="preserve">определение </w:t>
      </w:r>
      <w:r w:rsidR="005645BB">
        <w:rPr>
          <w:rFonts w:ascii="Times New Roman" w:hAnsi="Times New Roman"/>
          <w:sz w:val="28"/>
          <w:szCs w:val="28"/>
        </w:rPr>
        <w:t xml:space="preserve">РЭП </w:t>
      </w:r>
      <w:r w:rsidR="00D4352E" w:rsidRPr="00F12359">
        <w:rPr>
          <w:rFonts w:ascii="Times New Roman" w:hAnsi="Times New Roman"/>
          <w:sz w:val="28"/>
          <w:szCs w:val="28"/>
        </w:rPr>
        <w:t>околоушной области показал</w:t>
      </w:r>
      <w:r w:rsidR="00E32C0B">
        <w:rPr>
          <w:rFonts w:ascii="Times New Roman" w:hAnsi="Times New Roman"/>
          <w:sz w:val="28"/>
          <w:szCs w:val="28"/>
        </w:rPr>
        <w:t>о</w:t>
      </w:r>
      <w:r w:rsidR="00D4352E" w:rsidRPr="00F12359">
        <w:rPr>
          <w:rFonts w:ascii="Times New Roman" w:hAnsi="Times New Roman"/>
          <w:sz w:val="28"/>
          <w:szCs w:val="28"/>
        </w:rPr>
        <w:t>, что у пациентов с начальной стадией заболевания РЭП была в пределах норм</w:t>
      </w:r>
      <w:r w:rsidR="00217A9E">
        <w:rPr>
          <w:rFonts w:ascii="Times New Roman" w:hAnsi="Times New Roman"/>
          <w:sz w:val="28"/>
          <w:szCs w:val="28"/>
        </w:rPr>
        <w:t>ы</w:t>
      </w:r>
      <w:r w:rsidR="00D4352E" w:rsidRPr="00F12359">
        <w:rPr>
          <w:rFonts w:ascii="Times New Roman" w:hAnsi="Times New Roman"/>
          <w:sz w:val="28"/>
          <w:szCs w:val="28"/>
        </w:rPr>
        <w:t xml:space="preserve"> (+7,40±1,1мВ</w:t>
      </w:r>
      <w:r w:rsidR="00D4352E">
        <w:rPr>
          <w:rFonts w:ascii="Times New Roman" w:hAnsi="Times New Roman"/>
          <w:sz w:val="28"/>
          <w:szCs w:val="28"/>
        </w:rPr>
        <w:t xml:space="preserve">, </w:t>
      </w:r>
      <w:r w:rsidR="00D4352E" w:rsidRPr="00195FF3">
        <w:rPr>
          <w:rFonts w:ascii="Times New Roman" w:hAnsi="Times New Roman"/>
          <w:sz w:val="28"/>
          <w:szCs w:val="28"/>
          <w:lang w:val="en-US"/>
        </w:rPr>
        <w:t>P</w:t>
      </w:r>
      <w:r w:rsidR="00D4352E" w:rsidRPr="00195FF3">
        <w:rPr>
          <w:rFonts w:ascii="Times New Roman" w:hAnsi="Times New Roman"/>
          <w:sz w:val="28"/>
          <w:szCs w:val="28"/>
        </w:rPr>
        <w:t>&gt;0,05</w:t>
      </w:r>
      <w:r w:rsidR="00D4352E" w:rsidRPr="00F12359">
        <w:rPr>
          <w:rFonts w:ascii="Times New Roman" w:hAnsi="Times New Roman"/>
          <w:sz w:val="28"/>
          <w:szCs w:val="28"/>
        </w:rPr>
        <w:t>), а у больных с клинически выраженной и поздней стадиями заболевания значения РЭП были недостоверно повышены - +9,20±1,3</w:t>
      </w:r>
      <w:r w:rsidR="00D4352E">
        <w:rPr>
          <w:rFonts w:ascii="Times New Roman" w:hAnsi="Times New Roman"/>
          <w:sz w:val="28"/>
          <w:szCs w:val="28"/>
        </w:rPr>
        <w:t xml:space="preserve"> </w:t>
      </w:r>
      <w:r w:rsidR="00D4352E" w:rsidRPr="00F12359">
        <w:rPr>
          <w:rFonts w:ascii="Times New Roman" w:hAnsi="Times New Roman"/>
          <w:sz w:val="28"/>
          <w:szCs w:val="28"/>
        </w:rPr>
        <w:t>мВ</w:t>
      </w:r>
      <w:r w:rsidR="00D4352E" w:rsidRPr="00195FF3">
        <w:rPr>
          <w:rFonts w:ascii="Times New Roman" w:hAnsi="Times New Roman"/>
          <w:b/>
          <w:sz w:val="28"/>
          <w:szCs w:val="28"/>
        </w:rPr>
        <w:t xml:space="preserve"> </w:t>
      </w:r>
      <w:r w:rsidR="00D4352E" w:rsidRPr="00195FF3">
        <w:rPr>
          <w:rFonts w:ascii="Times New Roman" w:hAnsi="Times New Roman"/>
          <w:sz w:val="28"/>
          <w:szCs w:val="28"/>
        </w:rPr>
        <w:t>(</w:t>
      </w:r>
      <w:r w:rsidR="00D4352E" w:rsidRPr="00195FF3">
        <w:rPr>
          <w:rFonts w:ascii="Times New Roman" w:hAnsi="Times New Roman"/>
          <w:sz w:val="28"/>
          <w:szCs w:val="28"/>
          <w:lang w:val="en-US"/>
        </w:rPr>
        <w:t>P</w:t>
      </w:r>
      <w:r w:rsidR="00D4352E" w:rsidRPr="00195FF3">
        <w:rPr>
          <w:rFonts w:ascii="Times New Roman" w:hAnsi="Times New Roman"/>
          <w:sz w:val="28"/>
          <w:szCs w:val="28"/>
        </w:rPr>
        <w:t>&gt;0,05</w:t>
      </w:r>
      <w:r w:rsidR="00D4352E">
        <w:rPr>
          <w:rFonts w:ascii="Times New Roman" w:hAnsi="Times New Roman"/>
          <w:sz w:val="28"/>
          <w:szCs w:val="28"/>
        </w:rPr>
        <w:t>)</w:t>
      </w:r>
      <w:r w:rsidR="00D4352E" w:rsidRPr="00F12359">
        <w:rPr>
          <w:rFonts w:ascii="Times New Roman" w:hAnsi="Times New Roman"/>
          <w:sz w:val="28"/>
          <w:szCs w:val="28"/>
        </w:rPr>
        <w:t>. Полученные данные позвол</w:t>
      </w:r>
      <w:r w:rsidR="00D4352E">
        <w:rPr>
          <w:rFonts w:ascii="Times New Roman" w:hAnsi="Times New Roman"/>
          <w:sz w:val="28"/>
          <w:szCs w:val="28"/>
        </w:rPr>
        <w:t>или</w:t>
      </w:r>
      <w:r w:rsidR="00D4352E" w:rsidRPr="00F12359">
        <w:rPr>
          <w:rFonts w:ascii="Times New Roman" w:hAnsi="Times New Roman"/>
          <w:sz w:val="28"/>
          <w:szCs w:val="28"/>
        </w:rPr>
        <w:t xml:space="preserve"> </w:t>
      </w:r>
      <w:r w:rsidR="00D4352E">
        <w:rPr>
          <w:rFonts w:ascii="Times New Roman" w:hAnsi="Times New Roman"/>
          <w:sz w:val="28"/>
          <w:szCs w:val="28"/>
        </w:rPr>
        <w:t xml:space="preserve">использовать </w:t>
      </w:r>
      <w:r>
        <w:rPr>
          <w:rFonts w:ascii="Times New Roman" w:hAnsi="Times New Roman"/>
          <w:sz w:val="28"/>
          <w:szCs w:val="28"/>
        </w:rPr>
        <w:t>показатели</w:t>
      </w:r>
      <w:r w:rsidR="00D4352E" w:rsidRPr="00F12359">
        <w:rPr>
          <w:rFonts w:ascii="Times New Roman" w:hAnsi="Times New Roman"/>
          <w:sz w:val="28"/>
          <w:szCs w:val="28"/>
        </w:rPr>
        <w:t xml:space="preserve"> </w:t>
      </w:r>
      <w:r w:rsidR="00784D28">
        <w:rPr>
          <w:rFonts w:ascii="Times New Roman" w:hAnsi="Times New Roman"/>
          <w:sz w:val="28"/>
          <w:szCs w:val="28"/>
        </w:rPr>
        <w:t xml:space="preserve">РЭП </w:t>
      </w:r>
      <w:r w:rsidR="00D4352E" w:rsidRPr="00F12359">
        <w:rPr>
          <w:rFonts w:ascii="Times New Roman" w:hAnsi="Times New Roman"/>
          <w:sz w:val="28"/>
          <w:szCs w:val="28"/>
        </w:rPr>
        <w:t>в качестве критерия оценки эффективности проводимого лечения</w:t>
      </w:r>
      <w:r w:rsidR="00D4352E">
        <w:rPr>
          <w:rFonts w:ascii="Times New Roman" w:hAnsi="Times New Roman"/>
          <w:sz w:val="28"/>
          <w:szCs w:val="28"/>
        </w:rPr>
        <w:t>.</w:t>
      </w:r>
    </w:p>
    <w:p w:rsidR="00D4352E" w:rsidRDefault="00D4352E" w:rsidP="00D4352E">
      <w:pPr>
        <w:widowControl w:val="0"/>
        <w:autoSpaceDE w:val="0"/>
        <w:autoSpaceDN w:val="0"/>
        <w:adjustRightInd w:val="0"/>
        <w:spacing w:after="0" w:line="240" w:lineRule="auto"/>
        <w:ind w:firstLine="567"/>
        <w:jc w:val="both"/>
        <w:rPr>
          <w:rFonts w:ascii="Times New Roman" w:hAnsi="Times New Roman"/>
          <w:sz w:val="28"/>
          <w:szCs w:val="28"/>
        </w:rPr>
      </w:pPr>
      <w:r w:rsidRPr="00F82671">
        <w:rPr>
          <w:rFonts w:ascii="Times New Roman" w:hAnsi="Times New Roman"/>
          <w:sz w:val="28"/>
          <w:szCs w:val="28"/>
        </w:rPr>
        <w:t>Результаты</w:t>
      </w:r>
      <w:r>
        <w:rPr>
          <w:rFonts w:ascii="Times New Roman" w:hAnsi="Times New Roman"/>
          <w:sz w:val="28"/>
          <w:szCs w:val="28"/>
        </w:rPr>
        <w:t xml:space="preserve"> </w:t>
      </w:r>
      <w:r w:rsidRPr="00F82671">
        <w:rPr>
          <w:rFonts w:ascii="Times New Roman" w:hAnsi="Times New Roman"/>
          <w:sz w:val="28"/>
          <w:szCs w:val="28"/>
        </w:rPr>
        <w:t>биохимических,</w:t>
      </w:r>
      <w:r>
        <w:rPr>
          <w:rFonts w:ascii="Times New Roman" w:hAnsi="Times New Roman"/>
          <w:sz w:val="28"/>
          <w:szCs w:val="28"/>
        </w:rPr>
        <w:t xml:space="preserve"> </w:t>
      </w:r>
      <w:r w:rsidRPr="00F82671">
        <w:rPr>
          <w:rFonts w:ascii="Times New Roman" w:hAnsi="Times New Roman"/>
          <w:sz w:val="28"/>
          <w:szCs w:val="28"/>
        </w:rPr>
        <w:t xml:space="preserve">цитологических и реографических исследований показали необходимость использования в комплексном лечении  хронического паренхиматозного сиаладенита в период обострения </w:t>
      </w:r>
      <w:r>
        <w:rPr>
          <w:rFonts w:ascii="Times New Roman" w:hAnsi="Times New Roman"/>
          <w:sz w:val="28"/>
          <w:szCs w:val="28"/>
        </w:rPr>
        <w:t>препаратов</w:t>
      </w:r>
      <w:r w:rsidR="00A92147">
        <w:rPr>
          <w:rFonts w:ascii="Times New Roman" w:hAnsi="Times New Roman"/>
          <w:sz w:val="28"/>
          <w:szCs w:val="28"/>
        </w:rPr>
        <w:t xml:space="preserve"> и методов лечения</w:t>
      </w:r>
      <w:r w:rsidRPr="00F82671">
        <w:rPr>
          <w:rFonts w:ascii="Times New Roman" w:hAnsi="Times New Roman"/>
          <w:sz w:val="28"/>
          <w:szCs w:val="28"/>
        </w:rPr>
        <w:t>, направленных на улучшение микроциркуляции в пораженной слюнной железе</w:t>
      </w:r>
      <w:r>
        <w:rPr>
          <w:rFonts w:ascii="Times New Roman" w:hAnsi="Times New Roman"/>
          <w:sz w:val="28"/>
          <w:szCs w:val="28"/>
        </w:rPr>
        <w:t>, обладающих противовоспалительным</w:t>
      </w:r>
      <w:r w:rsidRPr="00B9033C">
        <w:rPr>
          <w:rFonts w:ascii="Times New Roman" w:hAnsi="Times New Roman"/>
          <w:sz w:val="28"/>
          <w:szCs w:val="28"/>
        </w:rPr>
        <w:t xml:space="preserve"> </w:t>
      </w:r>
      <w:r>
        <w:rPr>
          <w:rFonts w:ascii="Times New Roman" w:hAnsi="Times New Roman"/>
          <w:sz w:val="28"/>
          <w:szCs w:val="28"/>
        </w:rPr>
        <w:t>и антиоксидантным действиями.</w:t>
      </w:r>
    </w:p>
    <w:p w:rsidR="003A1B1F" w:rsidRDefault="00D4352E" w:rsidP="008353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основе сравнительного</w:t>
      </w:r>
      <w:r w:rsidRPr="000F5843">
        <w:rPr>
          <w:rFonts w:ascii="Times New Roman" w:hAnsi="Times New Roman"/>
          <w:sz w:val="28"/>
          <w:szCs w:val="28"/>
        </w:rPr>
        <w:t xml:space="preserve"> анализ</w:t>
      </w:r>
      <w:r>
        <w:rPr>
          <w:rFonts w:ascii="Times New Roman" w:hAnsi="Times New Roman"/>
          <w:sz w:val="28"/>
          <w:szCs w:val="28"/>
        </w:rPr>
        <w:t>а</w:t>
      </w:r>
      <w:r w:rsidRPr="000F5843">
        <w:rPr>
          <w:rFonts w:ascii="Times New Roman" w:hAnsi="Times New Roman"/>
          <w:sz w:val="28"/>
          <w:szCs w:val="28"/>
        </w:rPr>
        <w:t xml:space="preserve"> результатов </w:t>
      </w:r>
      <w:r>
        <w:rPr>
          <w:rFonts w:ascii="Times New Roman" w:hAnsi="Times New Roman"/>
          <w:sz w:val="28"/>
          <w:szCs w:val="28"/>
        </w:rPr>
        <w:t xml:space="preserve">сиалографического, ультразвукового, магнитно-резонансного методов исследований составлен алгоритм лучевой диагностики. </w:t>
      </w:r>
      <w:bookmarkStart w:id="1" w:name="OLE_LINK1"/>
      <w:bookmarkStart w:id="2" w:name="OLE_LINK2"/>
      <w:r>
        <w:rPr>
          <w:rFonts w:ascii="Times New Roman" w:hAnsi="Times New Roman"/>
          <w:sz w:val="28"/>
          <w:szCs w:val="28"/>
        </w:rPr>
        <w:t xml:space="preserve">При обострении хронического паренхиматозного сиаладенита </w:t>
      </w:r>
      <w:r w:rsidRPr="000F5843">
        <w:rPr>
          <w:rFonts w:ascii="Times New Roman" w:hAnsi="Times New Roman"/>
          <w:sz w:val="28"/>
          <w:szCs w:val="28"/>
        </w:rPr>
        <w:t>показа</w:t>
      </w:r>
      <w:r>
        <w:rPr>
          <w:rFonts w:ascii="Times New Roman" w:hAnsi="Times New Roman"/>
          <w:sz w:val="28"/>
          <w:szCs w:val="28"/>
        </w:rPr>
        <w:t xml:space="preserve">но, в первую очередь, </w:t>
      </w:r>
      <w:r w:rsidR="002815F9">
        <w:rPr>
          <w:rFonts w:ascii="Times New Roman" w:hAnsi="Times New Roman"/>
          <w:sz w:val="28"/>
          <w:szCs w:val="28"/>
        </w:rPr>
        <w:t xml:space="preserve">применение </w:t>
      </w:r>
      <w:r>
        <w:rPr>
          <w:rFonts w:ascii="Times New Roman" w:hAnsi="Times New Roman"/>
          <w:sz w:val="28"/>
          <w:szCs w:val="28"/>
        </w:rPr>
        <w:t>ультразвуково</w:t>
      </w:r>
      <w:r w:rsidR="002815F9">
        <w:rPr>
          <w:rFonts w:ascii="Times New Roman" w:hAnsi="Times New Roman"/>
          <w:sz w:val="28"/>
          <w:szCs w:val="28"/>
        </w:rPr>
        <w:t>го</w:t>
      </w:r>
      <w:r>
        <w:rPr>
          <w:rFonts w:ascii="Times New Roman" w:hAnsi="Times New Roman"/>
          <w:sz w:val="28"/>
          <w:szCs w:val="28"/>
        </w:rPr>
        <w:t xml:space="preserve"> исследовани</w:t>
      </w:r>
      <w:r w:rsidR="002815F9">
        <w:rPr>
          <w:rFonts w:ascii="Times New Roman" w:hAnsi="Times New Roman"/>
          <w:sz w:val="28"/>
          <w:szCs w:val="28"/>
        </w:rPr>
        <w:t>я</w:t>
      </w:r>
      <w:r>
        <w:rPr>
          <w:rFonts w:ascii="Times New Roman" w:hAnsi="Times New Roman"/>
          <w:sz w:val="28"/>
          <w:szCs w:val="28"/>
        </w:rPr>
        <w:t xml:space="preserve"> слюнных желез, как неинвазивн</w:t>
      </w:r>
      <w:r w:rsidR="002815F9">
        <w:rPr>
          <w:rFonts w:ascii="Times New Roman" w:hAnsi="Times New Roman"/>
          <w:sz w:val="28"/>
          <w:szCs w:val="28"/>
        </w:rPr>
        <w:t>ого</w:t>
      </w:r>
      <w:r>
        <w:rPr>
          <w:rFonts w:ascii="Times New Roman" w:hAnsi="Times New Roman"/>
          <w:sz w:val="28"/>
          <w:szCs w:val="28"/>
        </w:rPr>
        <w:t xml:space="preserve"> метод</w:t>
      </w:r>
      <w:r w:rsidR="002815F9">
        <w:rPr>
          <w:rFonts w:ascii="Times New Roman" w:hAnsi="Times New Roman"/>
          <w:sz w:val="28"/>
          <w:szCs w:val="28"/>
        </w:rPr>
        <w:t>а</w:t>
      </w:r>
      <w:r>
        <w:rPr>
          <w:rFonts w:ascii="Times New Roman" w:hAnsi="Times New Roman"/>
          <w:sz w:val="28"/>
          <w:szCs w:val="28"/>
        </w:rPr>
        <w:t xml:space="preserve"> диагнос</w:t>
      </w:r>
      <w:r w:rsidR="007C250D">
        <w:rPr>
          <w:rFonts w:ascii="Times New Roman" w:hAnsi="Times New Roman"/>
          <w:sz w:val="28"/>
          <w:szCs w:val="28"/>
        </w:rPr>
        <w:t>тики. Сочетание следующих признаков:</w:t>
      </w:r>
      <w:r>
        <w:rPr>
          <w:rFonts w:ascii="Times New Roman" w:hAnsi="Times New Roman"/>
          <w:sz w:val="28"/>
          <w:szCs w:val="28"/>
        </w:rPr>
        <w:t xml:space="preserve"> увеличение размеров железы, гипоэхогенность</w:t>
      </w:r>
      <w:r w:rsidR="007C250D">
        <w:rPr>
          <w:rFonts w:ascii="Times New Roman" w:hAnsi="Times New Roman"/>
          <w:sz w:val="28"/>
          <w:szCs w:val="28"/>
        </w:rPr>
        <w:t xml:space="preserve"> и</w:t>
      </w:r>
      <w:r>
        <w:rPr>
          <w:rFonts w:ascii="Times New Roman" w:hAnsi="Times New Roman"/>
          <w:sz w:val="28"/>
          <w:szCs w:val="28"/>
        </w:rPr>
        <w:t xml:space="preserve"> неоднородность структуры</w:t>
      </w:r>
      <w:r w:rsidR="007C250D">
        <w:rPr>
          <w:rFonts w:ascii="Times New Roman" w:hAnsi="Times New Roman"/>
          <w:sz w:val="28"/>
          <w:szCs w:val="28"/>
        </w:rPr>
        <w:t>, налич</w:t>
      </w:r>
      <w:r>
        <w:rPr>
          <w:rFonts w:ascii="Times New Roman" w:hAnsi="Times New Roman"/>
          <w:sz w:val="28"/>
          <w:szCs w:val="28"/>
        </w:rPr>
        <w:t xml:space="preserve">ие множественных гипоэхогенных участков </w:t>
      </w:r>
      <w:r>
        <w:rPr>
          <w:rFonts w:ascii="Times New Roman" w:hAnsi="Times New Roman"/>
          <w:sz w:val="28"/>
          <w:szCs w:val="28"/>
        </w:rPr>
        <w:lastRenderedPageBreak/>
        <w:t>размерами 2-</w:t>
      </w:r>
      <w:smartTag w:uri="urn:schemas-microsoft-com:office:smarttags" w:element="metricconverter">
        <w:smartTagPr>
          <w:attr w:name="ProductID" w:val="10 мм"/>
        </w:smartTagPr>
        <w:r>
          <w:rPr>
            <w:rFonts w:ascii="Times New Roman" w:hAnsi="Times New Roman"/>
            <w:sz w:val="28"/>
            <w:szCs w:val="28"/>
          </w:rPr>
          <w:t>10 мм</w:t>
        </w:r>
      </w:smartTag>
      <w:r>
        <w:rPr>
          <w:rFonts w:ascii="Times New Roman" w:hAnsi="Times New Roman"/>
          <w:sz w:val="28"/>
          <w:szCs w:val="28"/>
        </w:rPr>
        <w:t xml:space="preserve"> и более (рисунок </w:t>
      </w:r>
      <w:r w:rsidR="003A1B1F">
        <w:rPr>
          <w:rFonts w:ascii="Times New Roman" w:hAnsi="Times New Roman"/>
          <w:sz w:val="28"/>
          <w:szCs w:val="28"/>
        </w:rPr>
        <w:t>4</w:t>
      </w:r>
      <w:r>
        <w:rPr>
          <w:rFonts w:ascii="Times New Roman" w:hAnsi="Times New Roman"/>
          <w:sz w:val="28"/>
          <w:szCs w:val="28"/>
        </w:rPr>
        <w:t>), являются характерными для этого заболевания, дополнительными признаками являются утолщение капсулы железы</w:t>
      </w:r>
      <w:r w:rsidR="00357407">
        <w:rPr>
          <w:rFonts w:ascii="Times New Roman" w:hAnsi="Times New Roman"/>
          <w:sz w:val="28"/>
          <w:szCs w:val="28"/>
        </w:rPr>
        <w:t>,</w:t>
      </w:r>
      <w:r>
        <w:rPr>
          <w:rFonts w:ascii="Times New Roman" w:hAnsi="Times New Roman"/>
          <w:sz w:val="28"/>
          <w:szCs w:val="28"/>
        </w:rPr>
        <w:t xml:space="preserve">  наличие линейных гиперэхогенных элементов</w:t>
      </w:r>
      <w:r w:rsidR="00357407">
        <w:rPr>
          <w:rFonts w:ascii="Times New Roman" w:hAnsi="Times New Roman"/>
          <w:sz w:val="28"/>
          <w:szCs w:val="28"/>
        </w:rPr>
        <w:t xml:space="preserve"> и</w:t>
      </w:r>
      <w:r w:rsidR="002815F9">
        <w:rPr>
          <w:rFonts w:ascii="Times New Roman" w:hAnsi="Times New Roman"/>
          <w:sz w:val="28"/>
          <w:szCs w:val="28"/>
        </w:rPr>
        <w:t xml:space="preserve"> умеренно</w:t>
      </w:r>
      <w:r w:rsidR="00357407">
        <w:rPr>
          <w:rFonts w:ascii="Times New Roman" w:hAnsi="Times New Roman"/>
          <w:sz w:val="28"/>
          <w:szCs w:val="28"/>
        </w:rPr>
        <w:t>го расширения</w:t>
      </w:r>
      <w:r w:rsidR="002815F9">
        <w:rPr>
          <w:rFonts w:ascii="Times New Roman" w:hAnsi="Times New Roman"/>
          <w:sz w:val="28"/>
          <w:szCs w:val="28"/>
        </w:rPr>
        <w:t xml:space="preserve"> главного протока</w:t>
      </w:r>
      <w:r>
        <w:rPr>
          <w:rFonts w:ascii="Times New Roman" w:hAnsi="Times New Roman"/>
          <w:sz w:val="28"/>
          <w:szCs w:val="28"/>
        </w:rPr>
        <w:t>.</w:t>
      </w:r>
      <w:r w:rsidR="007C250D">
        <w:rPr>
          <w:rFonts w:ascii="Times New Roman" w:hAnsi="Times New Roman"/>
          <w:sz w:val="28"/>
          <w:szCs w:val="28"/>
        </w:rPr>
        <w:t xml:space="preserve"> Обязательным является исследование всех больших слюнных желез.</w:t>
      </w:r>
      <w:r w:rsidR="006D1628">
        <w:rPr>
          <w:rFonts w:ascii="Times New Roman" w:hAnsi="Times New Roman"/>
          <w:sz w:val="28"/>
          <w:szCs w:val="28"/>
        </w:rPr>
        <w:tab/>
      </w:r>
    </w:p>
    <w:bookmarkEnd w:id="1"/>
    <w:bookmarkEnd w:id="2"/>
    <w:p w:rsidR="00300B11" w:rsidRPr="00F82671" w:rsidRDefault="00300B11" w:rsidP="0083532B">
      <w:pPr>
        <w:widowControl w:val="0"/>
        <w:autoSpaceDE w:val="0"/>
        <w:autoSpaceDN w:val="0"/>
        <w:adjustRightInd w:val="0"/>
        <w:spacing w:after="0" w:line="240" w:lineRule="auto"/>
        <w:ind w:firstLine="567"/>
        <w:jc w:val="both"/>
        <w:rPr>
          <w:rFonts w:ascii="Times New Roman" w:hAnsi="Times New Roman"/>
          <w:sz w:val="28"/>
          <w:szCs w:val="28"/>
        </w:rPr>
      </w:pPr>
    </w:p>
    <w:p w:rsidR="006D1628" w:rsidRDefault="00500D52" w:rsidP="008E39E5">
      <w:pPr>
        <w:spacing w:after="120" w:line="240" w:lineRule="auto"/>
        <w:ind w:firstLine="720"/>
        <w:jc w:val="center"/>
        <w:rPr>
          <w:sz w:val="28"/>
        </w:rPr>
      </w:pPr>
      <w:r>
        <w:rPr>
          <w:noProof/>
          <w:sz w:val="28"/>
        </w:rPr>
        <w:drawing>
          <wp:inline distT="0" distB="0" distL="0" distR="0">
            <wp:extent cx="3276600" cy="2276475"/>
            <wp:effectExtent l="19050" t="0" r="0" b="0"/>
            <wp:docPr id="6" name="Рисунок 6"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02"/>
                    <pic:cNvPicPr>
                      <a:picLocks noChangeAspect="1" noChangeArrowheads="1"/>
                    </pic:cNvPicPr>
                  </pic:nvPicPr>
                  <pic:blipFill>
                    <a:blip r:embed="rId12" cstate="print"/>
                    <a:srcRect/>
                    <a:stretch>
                      <a:fillRect/>
                    </a:stretch>
                  </pic:blipFill>
                  <pic:spPr bwMode="auto">
                    <a:xfrm>
                      <a:off x="0" y="0"/>
                      <a:ext cx="3276600" cy="2276475"/>
                    </a:xfrm>
                    <a:prstGeom prst="rect">
                      <a:avLst/>
                    </a:prstGeom>
                    <a:noFill/>
                    <a:ln w="9525">
                      <a:noFill/>
                      <a:miter lim="800000"/>
                      <a:headEnd/>
                      <a:tailEnd/>
                    </a:ln>
                  </pic:spPr>
                </pic:pic>
              </a:graphicData>
            </a:graphic>
          </wp:inline>
        </w:drawing>
      </w:r>
    </w:p>
    <w:p w:rsidR="003A1B1F" w:rsidRPr="0083532B" w:rsidRDefault="006D1628" w:rsidP="00FF06D0">
      <w:pPr>
        <w:spacing w:after="0" w:line="240" w:lineRule="auto"/>
        <w:jc w:val="both"/>
        <w:rPr>
          <w:rFonts w:ascii="Times New Roman" w:hAnsi="Times New Roman"/>
          <w:sz w:val="24"/>
          <w:szCs w:val="24"/>
        </w:rPr>
      </w:pPr>
      <w:r w:rsidRPr="0083532B">
        <w:rPr>
          <w:rFonts w:ascii="Times New Roman" w:hAnsi="Times New Roman"/>
          <w:sz w:val="24"/>
          <w:szCs w:val="24"/>
        </w:rPr>
        <w:t xml:space="preserve">Рисунок </w:t>
      </w:r>
      <w:r w:rsidR="003A1B1F" w:rsidRPr="0083532B">
        <w:rPr>
          <w:rFonts w:ascii="Times New Roman" w:hAnsi="Times New Roman"/>
          <w:sz w:val="24"/>
          <w:szCs w:val="24"/>
        </w:rPr>
        <w:t>4</w:t>
      </w:r>
      <w:r w:rsidRPr="0083532B">
        <w:rPr>
          <w:rFonts w:ascii="Times New Roman" w:hAnsi="Times New Roman"/>
          <w:sz w:val="24"/>
          <w:szCs w:val="24"/>
        </w:rPr>
        <w:t xml:space="preserve"> - Ультразвуковая эхограмма околоушной слюнной железы б-ой Ш., 42 лет. Диагноз: </w:t>
      </w:r>
      <w:r w:rsidR="00151A14" w:rsidRPr="0083532B">
        <w:rPr>
          <w:rFonts w:ascii="Times New Roman" w:hAnsi="Times New Roman"/>
          <w:sz w:val="24"/>
          <w:szCs w:val="24"/>
        </w:rPr>
        <w:t>Х</w:t>
      </w:r>
      <w:r w:rsidRPr="0083532B">
        <w:rPr>
          <w:rFonts w:ascii="Times New Roman" w:hAnsi="Times New Roman"/>
          <w:sz w:val="24"/>
          <w:szCs w:val="24"/>
        </w:rPr>
        <w:t>ронический паренхиматозный сиаладенит околоушной слюнной железы, обострение</w:t>
      </w:r>
      <w:r w:rsidR="00151A14" w:rsidRPr="0083532B">
        <w:rPr>
          <w:rFonts w:ascii="Times New Roman" w:hAnsi="Times New Roman"/>
          <w:sz w:val="24"/>
          <w:szCs w:val="24"/>
        </w:rPr>
        <w:t xml:space="preserve"> слева</w:t>
      </w:r>
      <w:r w:rsidRPr="0083532B">
        <w:rPr>
          <w:rFonts w:ascii="Times New Roman" w:hAnsi="Times New Roman"/>
          <w:sz w:val="24"/>
          <w:szCs w:val="24"/>
        </w:rPr>
        <w:t xml:space="preserve">, клинически выраженная стадия. Определяется увеличение размеров железы – 45,2 х </w:t>
      </w:r>
      <w:smartTag w:uri="urn:schemas-microsoft-com:office:smarttags" w:element="metricconverter">
        <w:smartTagPr>
          <w:attr w:name="ProductID" w:val="43,2 мм"/>
        </w:smartTagPr>
        <w:r w:rsidRPr="0083532B">
          <w:rPr>
            <w:rFonts w:ascii="Times New Roman" w:hAnsi="Times New Roman"/>
            <w:sz w:val="24"/>
            <w:szCs w:val="24"/>
          </w:rPr>
          <w:t>43,2 мм</w:t>
        </w:r>
      </w:smartTag>
      <w:r w:rsidRPr="0083532B">
        <w:rPr>
          <w:rFonts w:ascii="Times New Roman" w:hAnsi="Times New Roman"/>
          <w:sz w:val="24"/>
          <w:szCs w:val="24"/>
        </w:rPr>
        <w:t>, структура неоднородная, лоцируются множественные анэхогенные включения размерами 6-</w:t>
      </w:r>
      <w:smartTag w:uri="urn:schemas-microsoft-com:office:smarttags" w:element="metricconverter">
        <w:smartTagPr>
          <w:attr w:name="ProductID" w:val="7 мм"/>
        </w:smartTagPr>
        <w:r w:rsidRPr="0083532B">
          <w:rPr>
            <w:rFonts w:ascii="Times New Roman" w:hAnsi="Times New Roman"/>
            <w:sz w:val="24"/>
            <w:szCs w:val="24"/>
          </w:rPr>
          <w:t>7 мм</w:t>
        </w:r>
      </w:smartTag>
      <w:r w:rsidRPr="0083532B">
        <w:rPr>
          <w:rFonts w:ascii="Times New Roman" w:hAnsi="Times New Roman"/>
          <w:sz w:val="24"/>
          <w:szCs w:val="24"/>
        </w:rPr>
        <w:t>.</w:t>
      </w:r>
    </w:p>
    <w:p w:rsidR="00806E6D" w:rsidRDefault="003A1B1F" w:rsidP="00FF06D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недостаточности информативности ультразвуковой сонографии (это может быть в начальной стадии заболевания) показана магнитно-резонансная томография слюнных желез, характерными признаками являются: увеличение размеров слюнных желез, </w:t>
      </w:r>
      <w:r w:rsidRPr="001E7934">
        <w:rPr>
          <w:rFonts w:ascii="Times New Roman" w:hAnsi="Times New Roman"/>
          <w:sz w:val="28"/>
          <w:szCs w:val="28"/>
        </w:rPr>
        <w:t xml:space="preserve">изменения, визуализирующиеся на Т1-ВИ в аксиальной и коронарной проекциях в виде округлых гипоинтенсивных участков </w:t>
      </w:r>
      <w:r>
        <w:rPr>
          <w:rFonts w:ascii="Times New Roman" w:hAnsi="Times New Roman"/>
          <w:sz w:val="28"/>
          <w:szCs w:val="28"/>
        </w:rPr>
        <w:t>различных размеров, н</w:t>
      </w:r>
      <w:r w:rsidRPr="001E7934">
        <w:rPr>
          <w:rFonts w:ascii="Times New Roman" w:hAnsi="Times New Roman"/>
          <w:sz w:val="28"/>
          <w:szCs w:val="28"/>
        </w:rPr>
        <w:t>а Т2-ВИ и STIR с подавлением жира изображениях эти участки имели гиперинтенсивный сигнал</w:t>
      </w:r>
      <w:r>
        <w:rPr>
          <w:rFonts w:ascii="Times New Roman" w:hAnsi="Times New Roman"/>
          <w:sz w:val="28"/>
          <w:szCs w:val="28"/>
        </w:rPr>
        <w:t xml:space="preserve"> (рисунок 5)</w:t>
      </w:r>
      <w:r w:rsidRPr="001E7934">
        <w:rPr>
          <w:rFonts w:ascii="Times New Roman" w:hAnsi="Times New Roman"/>
          <w:sz w:val="28"/>
          <w:szCs w:val="28"/>
        </w:rPr>
        <w:t>.</w:t>
      </w:r>
      <w:r>
        <w:rPr>
          <w:rFonts w:ascii="Times New Roman" w:hAnsi="Times New Roman"/>
          <w:sz w:val="28"/>
          <w:szCs w:val="28"/>
        </w:rPr>
        <w:t xml:space="preserve"> </w:t>
      </w:r>
    </w:p>
    <w:p w:rsidR="00FF06D0" w:rsidRDefault="00500D52" w:rsidP="00FF06D0">
      <w:pPr>
        <w:spacing w:after="0" w:line="240" w:lineRule="auto"/>
        <w:ind w:firstLine="567"/>
        <w:jc w:val="both"/>
        <w:rPr>
          <w:sz w:val="28"/>
          <w:szCs w:val="28"/>
        </w:rPr>
      </w:pPr>
      <w:r>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193040</wp:posOffset>
            </wp:positionV>
            <wp:extent cx="2743200" cy="2188845"/>
            <wp:effectExtent l="19050" t="0" r="0" b="0"/>
            <wp:wrapSquare wrapText="right"/>
            <wp:docPr id="15" name="Рисунок 12" descr="Сиалоадени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иалоаденит1"/>
                    <pic:cNvPicPr>
                      <a:picLocks noChangeAspect="1" noChangeArrowheads="1"/>
                    </pic:cNvPicPr>
                  </pic:nvPicPr>
                  <pic:blipFill>
                    <a:blip r:embed="rId13" cstate="print"/>
                    <a:srcRect l="9514" t="3661" r="11363" b="9451"/>
                    <a:stretch>
                      <a:fillRect/>
                    </a:stretch>
                  </pic:blipFill>
                  <pic:spPr bwMode="auto">
                    <a:xfrm>
                      <a:off x="0" y="0"/>
                      <a:ext cx="2743200" cy="2188845"/>
                    </a:xfrm>
                    <a:prstGeom prst="rect">
                      <a:avLst/>
                    </a:prstGeom>
                    <a:noFill/>
                    <a:ln w="9525">
                      <a:noFill/>
                      <a:miter lim="800000"/>
                      <a:headEnd/>
                      <a:tailEnd/>
                    </a:ln>
                  </pic:spPr>
                </pic:pic>
              </a:graphicData>
            </a:graphic>
          </wp:anchor>
        </w:drawing>
      </w:r>
      <w:r w:rsidR="00320F90">
        <w:rPr>
          <w:noProof/>
        </w:rPr>
        <w:t xml:space="preserve"> </w:t>
      </w:r>
    </w:p>
    <w:p w:rsidR="00806E6D" w:rsidRDefault="00500D52" w:rsidP="00806E6D">
      <w:pPr>
        <w:jc w:val="both"/>
        <w:rPr>
          <w:sz w:val="28"/>
          <w:szCs w:val="28"/>
        </w:rPr>
      </w:pPr>
      <w:r>
        <w:rPr>
          <w:noProof/>
          <w:sz w:val="28"/>
          <w:szCs w:val="28"/>
        </w:rPr>
        <w:drawing>
          <wp:inline distT="0" distB="0" distL="0" distR="0">
            <wp:extent cx="2876550" cy="2143125"/>
            <wp:effectExtent l="19050" t="0" r="0" b="0"/>
            <wp:docPr id="7" name="Рисунок 7" descr="Сиалоадени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алоаденит2"/>
                    <pic:cNvPicPr>
                      <a:picLocks noChangeAspect="1" noChangeArrowheads="1"/>
                    </pic:cNvPicPr>
                  </pic:nvPicPr>
                  <pic:blipFill>
                    <a:blip r:embed="rId14" cstate="print"/>
                    <a:srcRect l="3893" r="5830"/>
                    <a:stretch>
                      <a:fillRect/>
                    </a:stretch>
                  </pic:blipFill>
                  <pic:spPr bwMode="auto">
                    <a:xfrm>
                      <a:off x="0" y="0"/>
                      <a:ext cx="2876550" cy="2143125"/>
                    </a:xfrm>
                    <a:prstGeom prst="rect">
                      <a:avLst/>
                    </a:prstGeom>
                    <a:noFill/>
                    <a:ln w="9525">
                      <a:noFill/>
                      <a:miter lim="800000"/>
                      <a:headEnd/>
                      <a:tailEnd/>
                    </a:ln>
                  </pic:spPr>
                </pic:pic>
              </a:graphicData>
            </a:graphic>
          </wp:inline>
        </w:drawing>
      </w:r>
    </w:p>
    <w:p w:rsidR="00806E6D" w:rsidRPr="00320F90" w:rsidRDefault="00FF06D0" w:rsidP="0095105B">
      <w:pPr>
        <w:spacing w:after="120" w:line="240" w:lineRule="auto"/>
        <w:ind w:firstLine="567"/>
        <w:jc w:val="both"/>
        <w:rPr>
          <w:rFonts w:ascii="Times New Roman" w:hAnsi="Times New Roman"/>
          <w:sz w:val="24"/>
          <w:szCs w:val="24"/>
        </w:rPr>
      </w:pPr>
      <w:r>
        <w:rPr>
          <w:rFonts w:ascii="Times New Roman" w:hAnsi="Times New Roman"/>
          <w:sz w:val="28"/>
          <w:szCs w:val="28"/>
        </w:rPr>
        <w:t>а)</w:t>
      </w:r>
      <w:r w:rsidR="00806E6D">
        <w:rPr>
          <w:rFonts w:ascii="Times New Roman" w:hAnsi="Times New Roman"/>
          <w:sz w:val="28"/>
          <w:szCs w:val="28"/>
        </w:rPr>
        <w:t xml:space="preserve">          </w:t>
      </w:r>
      <w:r w:rsidR="00320F90">
        <w:rPr>
          <w:rFonts w:ascii="Times New Roman" w:hAnsi="Times New Roman"/>
          <w:sz w:val="28"/>
          <w:szCs w:val="28"/>
        </w:rPr>
        <w:t>б)</w:t>
      </w:r>
      <w:r w:rsidR="00806E6D">
        <w:rPr>
          <w:rFonts w:ascii="Times New Roman" w:hAnsi="Times New Roman"/>
          <w:sz w:val="28"/>
          <w:szCs w:val="28"/>
        </w:rPr>
        <w:t xml:space="preserve">                                    </w:t>
      </w:r>
      <w:r w:rsidR="00806E6D" w:rsidRPr="00806E6D">
        <w:rPr>
          <w:rFonts w:ascii="Times New Roman" w:hAnsi="Times New Roman"/>
          <w:sz w:val="28"/>
          <w:szCs w:val="28"/>
        </w:rPr>
        <w:br/>
      </w:r>
      <w:r w:rsidR="00806E6D" w:rsidRPr="00320F90">
        <w:rPr>
          <w:rFonts w:ascii="Times New Roman" w:hAnsi="Times New Roman"/>
          <w:sz w:val="24"/>
          <w:szCs w:val="24"/>
        </w:rPr>
        <w:t xml:space="preserve">Рисунок </w:t>
      </w:r>
      <w:r w:rsidR="00320F90">
        <w:rPr>
          <w:rFonts w:ascii="Times New Roman" w:hAnsi="Times New Roman"/>
          <w:sz w:val="24"/>
          <w:szCs w:val="24"/>
        </w:rPr>
        <w:t>5</w:t>
      </w:r>
      <w:r w:rsidR="00806E6D" w:rsidRPr="00320F90">
        <w:rPr>
          <w:rFonts w:ascii="Times New Roman" w:hAnsi="Times New Roman"/>
          <w:sz w:val="24"/>
          <w:szCs w:val="24"/>
        </w:rPr>
        <w:t xml:space="preserve"> - Магнитно-резонансная томограмма больной Н., 46 лет.  Диагноз: Хронический </w:t>
      </w:r>
      <w:r w:rsidR="00806E6D" w:rsidRPr="00320F90">
        <w:rPr>
          <w:rFonts w:ascii="Times New Roman" w:hAnsi="Times New Roman"/>
          <w:sz w:val="24"/>
          <w:szCs w:val="24"/>
        </w:rPr>
        <w:lastRenderedPageBreak/>
        <w:t xml:space="preserve">паренхиматозный сиаладенит, начальная стадия. </w:t>
      </w:r>
      <w:r w:rsidR="00D44839">
        <w:rPr>
          <w:rFonts w:ascii="Times New Roman" w:hAnsi="Times New Roman"/>
          <w:sz w:val="24"/>
          <w:szCs w:val="24"/>
        </w:rPr>
        <w:t>а</w:t>
      </w:r>
      <w:r w:rsidR="00806E6D" w:rsidRPr="00320F90">
        <w:rPr>
          <w:rFonts w:ascii="Times New Roman" w:hAnsi="Times New Roman"/>
          <w:sz w:val="24"/>
          <w:szCs w:val="24"/>
        </w:rPr>
        <w:t xml:space="preserve">) </w:t>
      </w:r>
      <w:r w:rsidR="00D44839">
        <w:rPr>
          <w:rFonts w:ascii="Times New Roman" w:hAnsi="Times New Roman"/>
          <w:sz w:val="24"/>
          <w:szCs w:val="24"/>
        </w:rPr>
        <w:t xml:space="preserve">- </w:t>
      </w:r>
      <w:r w:rsidR="005A0651" w:rsidRPr="00320F90">
        <w:rPr>
          <w:rFonts w:ascii="Times New Roman" w:hAnsi="Times New Roman"/>
          <w:sz w:val="24"/>
          <w:szCs w:val="24"/>
        </w:rPr>
        <w:t xml:space="preserve">изображение </w:t>
      </w:r>
      <w:r w:rsidR="00806E6D" w:rsidRPr="00320F90">
        <w:rPr>
          <w:rFonts w:ascii="Times New Roman" w:hAnsi="Times New Roman"/>
          <w:sz w:val="24"/>
          <w:szCs w:val="24"/>
        </w:rPr>
        <w:t xml:space="preserve">Т1-ВИ в аксиальной плоскости, </w:t>
      </w:r>
      <w:r w:rsidR="00D44839">
        <w:rPr>
          <w:rFonts w:ascii="Times New Roman" w:hAnsi="Times New Roman"/>
          <w:sz w:val="24"/>
          <w:szCs w:val="24"/>
        </w:rPr>
        <w:t>б</w:t>
      </w:r>
      <w:r w:rsidR="00806E6D" w:rsidRPr="00320F90">
        <w:rPr>
          <w:rFonts w:ascii="Times New Roman" w:hAnsi="Times New Roman"/>
          <w:sz w:val="24"/>
          <w:szCs w:val="24"/>
        </w:rPr>
        <w:t xml:space="preserve">) </w:t>
      </w:r>
      <w:r w:rsidR="00E86E44">
        <w:rPr>
          <w:rFonts w:ascii="Times New Roman" w:hAnsi="Times New Roman"/>
          <w:sz w:val="24"/>
          <w:szCs w:val="24"/>
        </w:rPr>
        <w:t xml:space="preserve">- </w:t>
      </w:r>
      <w:r w:rsidR="005A0651" w:rsidRPr="00320F90">
        <w:rPr>
          <w:rFonts w:ascii="Times New Roman" w:hAnsi="Times New Roman"/>
          <w:sz w:val="24"/>
          <w:szCs w:val="24"/>
        </w:rPr>
        <w:t xml:space="preserve">изображение </w:t>
      </w:r>
      <w:r w:rsidR="00806E6D" w:rsidRPr="00320F90">
        <w:rPr>
          <w:rFonts w:ascii="Times New Roman" w:hAnsi="Times New Roman"/>
          <w:sz w:val="24"/>
          <w:szCs w:val="24"/>
        </w:rPr>
        <w:t xml:space="preserve">Т2-ВИ в коронарной плоскости. Определяются множественные мелкие эктазии протоков диаметром от 1 до </w:t>
      </w:r>
      <w:smartTag w:uri="urn:schemas-microsoft-com:office:smarttags" w:element="metricconverter">
        <w:smartTagPr>
          <w:attr w:name="ProductID" w:val="2 мм"/>
        </w:smartTagPr>
        <w:r w:rsidR="00806E6D" w:rsidRPr="00320F90">
          <w:rPr>
            <w:rFonts w:ascii="Times New Roman" w:hAnsi="Times New Roman"/>
            <w:sz w:val="24"/>
            <w:szCs w:val="24"/>
          </w:rPr>
          <w:t>2 мм</w:t>
        </w:r>
      </w:smartTag>
      <w:r w:rsidR="00806E6D" w:rsidRPr="00320F90">
        <w:rPr>
          <w:rFonts w:ascii="Times New Roman" w:hAnsi="Times New Roman"/>
          <w:sz w:val="24"/>
          <w:szCs w:val="24"/>
        </w:rPr>
        <w:t xml:space="preserve">. </w:t>
      </w:r>
    </w:p>
    <w:p w:rsidR="00D906F0" w:rsidRDefault="00D906F0" w:rsidP="0095105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604F2C">
        <w:rPr>
          <w:rFonts w:ascii="Times New Roman" w:hAnsi="Times New Roman"/>
          <w:sz w:val="28"/>
          <w:szCs w:val="28"/>
        </w:rPr>
        <w:t>перио</w:t>
      </w:r>
      <w:r>
        <w:rPr>
          <w:rFonts w:ascii="Times New Roman" w:hAnsi="Times New Roman"/>
          <w:sz w:val="28"/>
          <w:szCs w:val="28"/>
        </w:rPr>
        <w:t>д ремиссии</w:t>
      </w:r>
      <w:r w:rsidR="00604F2C">
        <w:rPr>
          <w:rFonts w:ascii="Times New Roman" w:hAnsi="Times New Roman"/>
          <w:sz w:val="28"/>
          <w:szCs w:val="28"/>
        </w:rPr>
        <w:t xml:space="preserve"> заболевания </w:t>
      </w:r>
      <w:r>
        <w:rPr>
          <w:rFonts w:ascii="Times New Roman" w:hAnsi="Times New Roman"/>
          <w:sz w:val="28"/>
          <w:szCs w:val="28"/>
        </w:rPr>
        <w:t>показаны ультразвуковая сонография и контрастная</w:t>
      </w:r>
      <w:r w:rsidRPr="000F5843">
        <w:rPr>
          <w:rFonts w:ascii="Times New Roman" w:hAnsi="Times New Roman"/>
          <w:sz w:val="28"/>
          <w:szCs w:val="28"/>
        </w:rPr>
        <w:t xml:space="preserve"> </w:t>
      </w:r>
      <w:r>
        <w:rPr>
          <w:rFonts w:ascii="Times New Roman" w:hAnsi="Times New Roman"/>
          <w:sz w:val="28"/>
          <w:szCs w:val="28"/>
        </w:rPr>
        <w:t>сиалография, при недостаточной информативности которых применяется магнитно-резонансная томография. И</w:t>
      </w:r>
      <w:r w:rsidRPr="000F5843">
        <w:rPr>
          <w:rFonts w:ascii="Times New Roman" w:hAnsi="Times New Roman"/>
          <w:sz w:val="28"/>
          <w:szCs w:val="28"/>
        </w:rPr>
        <w:t>спользование алгоритм</w:t>
      </w:r>
      <w:r>
        <w:rPr>
          <w:rFonts w:ascii="Times New Roman" w:hAnsi="Times New Roman"/>
          <w:sz w:val="28"/>
          <w:szCs w:val="28"/>
        </w:rPr>
        <w:t>а</w:t>
      </w:r>
      <w:r w:rsidRPr="000F5843">
        <w:rPr>
          <w:rFonts w:ascii="Times New Roman" w:hAnsi="Times New Roman"/>
          <w:sz w:val="28"/>
          <w:szCs w:val="28"/>
        </w:rPr>
        <w:t xml:space="preserve"> лучевой диагностики поможет практическим врачам </w:t>
      </w:r>
      <w:r w:rsidRPr="007D5B2D">
        <w:rPr>
          <w:rFonts w:ascii="Times New Roman" w:hAnsi="Times New Roman"/>
          <w:sz w:val="28"/>
          <w:szCs w:val="28"/>
        </w:rPr>
        <w:t xml:space="preserve">сделать правильный выбор последовательности </w:t>
      </w:r>
      <w:r>
        <w:rPr>
          <w:rFonts w:ascii="Times New Roman" w:hAnsi="Times New Roman"/>
          <w:sz w:val="28"/>
          <w:szCs w:val="28"/>
        </w:rPr>
        <w:t xml:space="preserve">методов </w:t>
      </w:r>
      <w:r w:rsidRPr="007D5B2D">
        <w:rPr>
          <w:rFonts w:ascii="Times New Roman" w:hAnsi="Times New Roman"/>
          <w:sz w:val="28"/>
          <w:szCs w:val="28"/>
        </w:rPr>
        <w:t>лучевого исследования слюнных желез</w:t>
      </w:r>
      <w:r>
        <w:rPr>
          <w:rFonts w:ascii="Times New Roman" w:hAnsi="Times New Roman"/>
          <w:sz w:val="28"/>
          <w:szCs w:val="28"/>
        </w:rPr>
        <w:t>.</w:t>
      </w:r>
    </w:p>
    <w:p w:rsidR="00735933" w:rsidRDefault="00735933" w:rsidP="0095105B">
      <w:pPr>
        <w:spacing w:after="0" w:line="240" w:lineRule="auto"/>
        <w:ind w:firstLine="567"/>
        <w:jc w:val="both"/>
        <w:rPr>
          <w:rFonts w:ascii="Times New Roman" w:hAnsi="Times New Roman"/>
          <w:sz w:val="28"/>
          <w:szCs w:val="28"/>
        </w:rPr>
      </w:pPr>
      <w:r w:rsidRPr="00BE7BE8">
        <w:rPr>
          <w:rFonts w:ascii="Times New Roman" w:hAnsi="Times New Roman"/>
          <w:sz w:val="28"/>
          <w:szCs w:val="28"/>
        </w:rPr>
        <w:t xml:space="preserve">Для </w:t>
      </w:r>
      <w:r w:rsidR="00C77571">
        <w:rPr>
          <w:rFonts w:ascii="Times New Roman" w:hAnsi="Times New Roman"/>
          <w:sz w:val="28"/>
          <w:szCs w:val="28"/>
        </w:rPr>
        <w:t>пр</w:t>
      </w:r>
      <w:r>
        <w:rPr>
          <w:rFonts w:ascii="Times New Roman" w:hAnsi="Times New Roman"/>
          <w:sz w:val="28"/>
          <w:szCs w:val="28"/>
        </w:rPr>
        <w:t>о</w:t>
      </w:r>
      <w:r w:rsidR="00C77571">
        <w:rPr>
          <w:rFonts w:ascii="Times New Roman" w:hAnsi="Times New Roman"/>
          <w:sz w:val="28"/>
          <w:szCs w:val="28"/>
        </w:rPr>
        <w:t>веден</w:t>
      </w:r>
      <w:r>
        <w:rPr>
          <w:rFonts w:ascii="Times New Roman" w:hAnsi="Times New Roman"/>
          <w:sz w:val="28"/>
          <w:szCs w:val="28"/>
        </w:rPr>
        <w:t xml:space="preserve">ия </w:t>
      </w:r>
      <w:r w:rsidRPr="00BE7BE8">
        <w:rPr>
          <w:rFonts w:ascii="Times New Roman" w:hAnsi="Times New Roman"/>
          <w:sz w:val="28"/>
          <w:szCs w:val="28"/>
        </w:rPr>
        <w:t>рациональной антибактериальной терапии</w:t>
      </w:r>
      <w:r>
        <w:rPr>
          <w:rFonts w:ascii="Times New Roman" w:hAnsi="Times New Roman"/>
          <w:sz w:val="28"/>
          <w:szCs w:val="28"/>
        </w:rPr>
        <w:t xml:space="preserve"> в комплексном лечении</w:t>
      </w:r>
      <w:r w:rsidRPr="00BE7BE8">
        <w:rPr>
          <w:rFonts w:ascii="Times New Roman" w:hAnsi="Times New Roman"/>
          <w:sz w:val="28"/>
          <w:szCs w:val="28"/>
        </w:rPr>
        <w:t xml:space="preserve"> у 37 больных хроническим паренхиматозным </w:t>
      </w:r>
      <w:r w:rsidRPr="00BE7BE8">
        <w:rPr>
          <w:rFonts w:ascii="Times New Roman" w:hAnsi="Times New Roman"/>
          <w:sz w:val="28"/>
          <w:szCs w:val="28"/>
          <w:lang w:val="en-US"/>
        </w:rPr>
        <w:t>c</w:t>
      </w:r>
      <w:r w:rsidRPr="00BE7BE8">
        <w:rPr>
          <w:rFonts w:ascii="Times New Roman" w:hAnsi="Times New Roman"/>
          <w:sz w:val="28"/>
          <w:szCs w:val="28"/>
        </w:rPr>
        <w:t xml:space="preserve">иаладенитом в период обострения </w:t>
      </w:r>
      <w:r>
        <w:rPr>
          <w:rFonts w:ascii="Times New Roman" w:hAnsi="Times New Roman"/>
          <w:sz w:val="28"/>
          <w:szCs w:val="28"/>
        </w:rPr>
        <w:t>проведены микробиологические  и</w:t>
      </w:r>
      <w:r w:rsidRPr="00324791">
        <w:rPr>
          <w:rFonts w:ascii="Times New Roman" w:hAnsi="Times New Roman"/>
          <w:sz w:val="28"/>
          <w:szCs w:val="28"/>
        </w:rPr>
        <w:t>сследования секрет</w:t>
      </w:r>
      <w:r>
        <w:rPr>
          <w:rFonts w:ascii="Times New Roman" w:hAnsi="Times New Roman"/>
          <w:sz w:val="28"/>
          <w:szCs w:val="28"/>
        </w:rPr>
        <w:t>а</w:t>
      </w:r>
      <w:r w:rsidRPr="00324791">
        <w:rPr>
          <w:rFonts w:ascii="Times New Roman" w:hAnsi="Times New Roman"/>
          <w:sz w:val="28"/>
          <w:szCs w:val="28"/>
        </w:rPr>
        <w:t xml:space="preserve"> околоушных слюнных желез</w:t>
      </w:r>
      <w:r>
        <w:rPr>
          <w:rFonts w:ascii="Times New Roman" w:hAnsi="Times New Roman"/>
          <w:sz w:val="28"/>
          <w:szCs w:val="28"/>
        </w:rPr>
        <w:t>. Обнаружен</w:t>
      </w:r>
      <w:r w:rsidRPr="00324791">
        <w:rPr>
          <w:rFonts w:ascii="Times New Roman" w:hAnsi="Times New Roman"/>
          <w:sz w:val="28"/>
          <w:szCs w:val="28"/>
        </w:rPr>
        <w:t xml:space="preserve"> массивный рост </w:t>
      </w:r>
      <w:r>
        <w:rPr>
          <w:rFonts w:ascii="Times New Roman" w:hAnsi="Times New Roman"/>
          <w:sz w:val="28"/>
          <w:szCs w:val="28"/>
        </w:rPr>
        <w:t>грамположительных аэробов</w:t>
      </w:r>
      <w:r w:rsidRPr="00324791">
        <w:rPr>
          <w:rFonts w:ascii="Times New Roman" w:hAnsi="Times New Roman"/>
          <w:sz w:val="28"/>
          <w:szCs w:val="28"/>
        </w:rPr>
        <w:t>:  золотист</w:t>
      </w:r>
      <w:r>
        <w:rPr>
          <w:rFonts w:ascii="Times New Roman" w:hAnsi="Times New Roman"/>
          <w:sz w:val="28"/>
          <w:szCs w:val="28"/>
        </w:rPr>
        <w:t>ого</w:t>
      </w:r>
      <w:r w:rsidRPr="00324791">
        <w:rPr>
          <w:rFonts w:ascii="Times New Roman" w:hAnsi="Times New Roman"/>
          <w:sz w:val="28"/>
          <w:szCs w:val="28"/>
        </w:rPr>
        <w:t xml:space="preserve"> стафилококк</w:t>
      </w:r>
      <w:r>
        <w:rPr>
          <w:rFonts w:ascii="Times New Roman" w:hAnsi="Times New Roman"/>
          <w:sz w:val="28"/>
          <w:szCs w:val="28"/>
        </w:rPr>
        <w:t>а</w:t>
      </w:r>
      <w:r w:rsidRPr="00324791">
        <w:rPr>
          <w:rFonts w:ascii="Times New Roman" w:hAnsi="Times New Roman"/>
          <w:sz w:val="28"/>
          <w:szCs w:val="28"/>
        </w:rPr>
        <w:t xml:space="preserve"> (</w:t>
      </w:r>
      <w:r w:rsidRPr="00324791">
        <w:rPr>
          <w:rFonts w:ascii="Times New Roman" w:hAnsi="Times New Roman"/>
          <w:sz w:val="28"/>
          <w:szCs w:val="28"/>
          <w:lang w:val="en-US"/>
        </w:rPr>
        <w:t>Staphylococcus</w:t>
      </w:r>
      <w:r w:rsidRPr="00324791">
        <w:rPr>
          <w:rFonts w:ascii="Times New Roman" w:hAnsi="Times New Roman"/>
          <w:sz w:val="28"/>
          <w:szCs w:val="28"/>
        </w:rPr>
        <w:t xml:space="preserve"> </w:t>
      </w:r>
      <w:r w:rsidRPr="00324791">
        <w:rPr>
          <w:rFonts w:ascii="Times New Roman" w:hAnsi="Times New Roman"/>
          <w:sz w:val="28"/>
          <w:szCs w:val="28"/>
          <w:lang w:val="en-US"/>
        </w:rPr>
        <w:t>aureus</w:t>
      </w:r>
      <w:r w:rsidRPr="00324791">
        <w:rPr>
          <w:rFonts w:ascii="Times New Roman" w:hAnsi="Times New Roman"/>
          <w:sz w:val="28"/>
          <w:szCs w:val="28"/>
        </w:rPr>
        <w:t xml:space="preserve">) - </w:t>
      </w:r>
      <w:r>
        <w:rPr>
          <w:rFonts w:ascii="Times New Roman" w:hAnsi="Times New Roman"/>
          <w:sz w:val="28"/>
          <w:szCs w:val="28"/>
        </w:rPr>
        <w:t xml:space="preserve"> в 32,43% случаев, гемолитического</w:t>
      </w:r>
      <w:r w:rsidRPr="00324791">
        <w:rPr>
          <w:rFonts w:ascii="Times New Roman" w:hAnsi="Times New Roman"/>
          <w:sz w:val="28"/>
          <w:szCs w:val="28"/>
        </w:rPr>
        <w:t xml:space="preserve"> стрептококк</w:t>
      </w:r>
      <w:r>
        <w:rPr>
          <w:rFonts w:ascii="Times New Roman" w:hAnsi="Times New Roman"/>
          <w:sz w:val="28"/>
          <w:szCs w:val="28"/>
        </w:rPr>
        <w:t>а</w:t>
      </w:r>
      <w:r w:rsidRPr="00324791">
        <w:rPr>
          <w:rFonts w:ascii="Times New Roman" w:hAnsi="Times New Roman"/>
          <w:sz w:val="28"/>
          <w:szCs w:val="28"/>
        </w:rPr>
        <w:t xml:space="preserve"> (</w:t>
      </w:r>
      <w:r w:rsidRPr="00324791">
        <w:rPr>
          <w:rFonts w:ascii="Times New Roman" w:hAnsi="Times New Roman"/>
          <w:sz w:val="28"/>
          <w:szCs w:val="28"/>
          <w:lang w:val="en-US"/>
        </w:rPr>
        <w:t>Streptococcus</w:t>
      </w:r>
      <w:r w:rsidRPr="00324791">
        <w:rPr>
          <w:rFonts w:ascii="Times New Roman" w:hAnsi="Times New Roman"/>
          <w:sz w:val="28"/>
          <w:szCs w:val="28"/>
        </w:rPr>
        <w:t xml:space="preserve"> </w:t>
      </w:r>
      <w:r w:rsidRPr="00324791">
        <w:rPr>
          <w:rFonts w:ascii="Times New Roman" w:hAnsi="Times New Roman"/>
          <w:sz w:val="28"/>
          <w:szCs w:val="28"/>
          <w:lang w:val="en-US"/>
        </w:rPr>
        <w:t>haemolyticus</w:t>
      </w:r>
      <w:r>
        <w:rPr>
          <w:rFonts w:ascii="Times New Roman" w:hAnsi="Times New Roman"/>
          <w:sz w:val="28"/>
          <w:szCs w:val="28"/>
        </w:rPr>
        <w:t xml:space="preserve">) - 18,92%, </w:t>
      </w:r>
      <w:r w:rsidRPr="00C66110">
        <w:rPr>
          <w:rFonts w:ascii="Times New Roman" w:hAnsi="Times New Roman"/>
          <w:sz w:val="28"/>
          <w:szCs w:val="28"/>
          <w:lang w:val="en-US"/>
        </w:rPr>
        <w:t>Streptococcus</w:t>
      </w:r>
      <w:r w:rsidRPr="00C66110">
        <w:rPr>
          <w:rFonts w:ascii="Times New Roman" w:hAnsi="Times New Roman"/>
          <w:sz w:val="28"/>
          <w:szCs w:val="28"/>
        </w:rPr>
        <w:t xml:space="preserve"> </w:t>
      </w:r>
      <w:r w:rsidRPr="00C66110">
        <w:rPr>
          <w:rFonts w:ascii="Times New Roman" w:hAnsi="Times New Roman"/>
          <w:sz w:val="28"/>
          <w:szCs w:val="28"/>
          <w:lang w:val="en-US"/>
        </w:rPr>
        <w:t>faecalis</w:t>
      </w:r>
      <w:r w:rsidRPr="00C66110">
        <w:rPr>
          <w:rFonts w:ascii="Times New Roman" w:hAnsi="Times New Roman"/>
          <w:sz w:val="28"/>
          <w:szCs w:val="28"/>
        </w:rPr>
        <w:t xml:space="preserve"> – 16,21%</w:t>
      </w:r>
      <w:r>
        <w:rPr>
          <w:rFonts w:ascii="Times New Roman" w:hAnsi="Times New Roman"/>
          <w:sz w:val="28"/>
          <w:szCs w:val="28"/>
        </w:rPr>
        <w:t xml:space="preserve"> случаев</w:t>
      </w:r>
      <w:r w:rsidRPr="00C66110">
        <w:rPr>
          <w:rFonts w:ascii="Times New Roman" w:hAnsi="Times New Roman"/>
          <w:sz w:val="28"/>
          <w:szCs w:val="28"/>
        </w:rPr>
        <w:t xml:space="preserve">. Общее количество стрептококков составило – 40,54%, а стафилококков – 32,43%. Из группы грамотрицательных анаэробов преобладали </w:t>
      </w:r>
      <w:r w:rsidRPr="00C66110">
        <w:rPr>
          <w:rFonts w:ascii="Times New Roman" w:hAnsi="Times New Roman"/>
          <w:sz w:val="28"/>
          <w:szCs w:val="28"/>
          <w:lang w:val="en-US"/>
        </w:rPr>
        <w:t>Escherichia</w:t>
      </w:r>
      <w:r w:rsidRPr="00C66110">
        <w:rPr>
          <w:rFonts w:ascii="Times New Roman" w:hAnsi="Times New Roman"/>
          <w:sz w:val="28"/>
          <w:szCs w:val="28"/>
        </w:rPr>
        <w:t xml:space="preserve"> </w:t>
      </w:r>
      <w:r w:rsidRPr="00C66110">
        <w:rPr>
          <w:rFonts w:ascii="Times New Roman" w:hAnsi="Times New Roman"/>
          <w:sz w:val="28"/>
          <w:szCs w:val="28"/>
          <w:lang w:val="en-US"/>
        </w:rPr>
        <w:t>coli</w:t>
      </w:r>
      <w:r w:rsidRPr="00C66110">
        <w:rPr>
          <w:rFonts w:ascii="Times New Roman" w:hAnsi="Times New Roman"/>
          <w:sz w:val="28"/>
          <w:szCs w:val="28"/>
        </w:rPr>
        <w:t xml:space="preserve"> (10,81%). </w:t>
      </w:r>
      <w:r w:rsidRPr="00C66110">
        <w:rPr>
          <w:rFonts w:ascii="Times New Roman" w:hAnsi="Times New Roman"/>
          <w:sz w:val="28"/>
          <w:szCs w:val="28"/>
          <w:lang w:val="en-US"/>
        </w:rPr>
        <w:t>Enterobacter</w:t>
      </w:r>
      <w:r w:rsidRPr="00C66110">
        <w:rPr>
          <w:rFonts w:ascii="Times New Roman" w:hAnsi="Times New Roman"/>
          <w:sz w:val="28"/>
          <w:szCs w:val="28"/>
        </w:rPr>
        <w:t xml:space="preserve"> </w:t>
      </w:r>
      <w:r w:rsidRPr="00C66110">
        <w:rPr>
          <w:rFonts w:ascii="Times New Roman" w:hAnsi="Times New Roman"/>
          <w:sz w:val="28"/>
          <w:szCs w:val="28"/>
          <w:lang w:val="en-US"/>
        </w:rPr>
        <w:t>cloacae</w:t>
      </w:r>
      <w:r w:rsidRPr="00C66110">
        <w:rPr>
          <w:rFonts w:ascii="Times New Roman" w:hAnsi="Times New Roman"/>
          <w:sz w:val="28"/>
          <w:szCs w:val="28"/>
        </w:rPr>
        <w:t xml:space="preserve"> были высеяны у 4 больных, что составило  10,81%.</w:t>
      </w:r>
      <w:r>
        <w:rPr>
          <w:rFonts w:ascii="Times New Roman" w:hAnsi="Times New Roman"/>
          <w:sz w:val="28"/>
          <w:szCs w:val="28"/>
        </w:rPr>
        <w:t xml:space="preserve"> </w:t>
      </w:r>
      <w:r w:rsidRPr="00324791">
        <w:rPr>
          <w:rFonts w:ascii="Times New Roman" w:hAnsi="Times New Roman"/>
          <w:sz w:val="28"/>
          <w:szCs w:val="28"/>
        </w:rPr>
        <w:t xml:space="preserve"> </w:t>
      </w:r>
      <w:r>
        <w:rPr>
          <w:rFonts w:ascii="Times New Roman" w:hAnsi="Times New Roman"/>
          <w:sz w:val="28"/>
          <w:szCs w:val="28"/>
        </w:rPr>
        <w:t>М</w:t>
      </w:r>
      <w:r w:rsidRPr="00324791">
        <w:rPr>
          <w:rFonts w:ascii="Times New Roman" w:hAnsi="Times New Roman"/>
          <w:sz w:val="28"/>
          <w:szCs w:val="28"/>
        </w:rPr>
        <w:t>икрофлора, высеянная из секрета околоушных слюнных желез,</w:t>
      </w:r>
      <w:r>
        <w:rPr>
          <w:rFonts w:ascii="Times New Roman" w:hAnsi="Times New Roman"/>
          <w:sz w:val="28"/>
          <w:szCs w:val="28"/>
        </w:rPr>
        <w:t xml:space="preserve"> </w:t>
      </w:r>
      <w:r w:rsidRPr="00324791">
        <w:rPr>
          <w:rFonts w:ascii="Times New Roman" w:hAnsi="Times New Roman"/>
          <w:sz w:val="28"/>
          <w:szCs w:val="28"/>
        </w:rPr>
        <w:t xml:space="preserve">оказалась </w:t>
      </w:r>
      <w:r>
        <w:rPr>
          <w:rFonts w:ascii="Times New Roman" w:hAnsi="Times New Roman"/>
          <w:sz w:val="28"/>
          <w:szCs w:val="28"/>
        </w:rPr>
        <w:t>в 89,7% случаев</w:t>
      </w:r>
      <w:r w:rsidRPr="00324791">
        <w:rPr>
          <w:rFonts w:ascii="Times New Roman" w:hAnsi="Times New Roman"/>
          <w:sz w:val="28"/>
          <w:szCs w:val="28"/>
        </w:rPr>
        <w:t xml:space="preserve"> </w:t>
      </w:r>
      <w:r>
        <w:rPr>
          <w:rFonts w:ascii="Times New Roman" w:hAnsi="Times New Roman"/>
          <w:sz w:val="28"/>
          <w:szCs w:val="28"/>
        </w:rPr>
        <w:t xml:space="preserve">высоко </w:t>
      </w:r>
      <w:r w:rsidRPr="00324791">
        <w:rPr>
          <w:rFonts w:ascii="Times New Roman" w:hAnsi="Times New Roman"/>
          <w:sz w:val="28"/>
          <w:szCs w:val="28"/>
        </w:rPr>
        <w:t xml:space="preserve">чувствительной </w:t>
      </w:r>
      <w:r>
        <w:rPr>
          <w:rFonts w:ascii="Times New Roman" w:hAnsi="Times New Roman"/>
          <w:sz w:val="28"/>
          <w:szCs w:val="28"/>
        </w:rPr>
        <w:t xml:space="preserve"> к</w:t>
      </w:r>
      <w:r w:rsidRPr="00324791">
        <w:rPr>
          <w:rFonts w:ascii="Times New Roman" w:hAnsi="Times New Roman"/>
          <w:sz w:val="28"/>
          <w:szCs w:val="28"/>
        </w:rPr>
        <w:t xml:space="preserve"> цефтриаксон</w:t>
      </w:r>
      <w:r>
        <w:rPr>
          <w:rFonts w:ascii="Times New Roman" w:hAnsi="Times New Roman"/>
          <w:sz w:val="28"/>
          <w:szCs w:val="28"/>
        </w:rPr>
        <w:t xml:space="preserve">у, в 86,9% случаев - </w:t>
      </w:r>
      <w:r w:rsidRPr="00324791">
        <w:rPr>
          <w:rFonts w:ascii="Times New Roman" w:hAnsi="Times New Roman"/>
          <w:sz w:val="28"/>
          <w:szCs w:val="28"/>
        </w:rPr>
        <w:t>цефазолин</w:t>
      </w:r>
      <w:r>
        <w:rPr>
          <w:rFonts w:ascii="Times New Roman" w:hAnsi="Times New Roman"/>
          <w:sz w:val="28"/>
          <w:szCs w:val="28"/>
        </w:rPr>
        <w:t xml:space="preserve">у, в 84,9% случаев - </w:t>
      </w:r>
      <w:r w:rsidRPr="00324791">
        <w:rPr>
          <w:rFonts w:ascii="Times New Roman" w:hAnsi="Times New Roman"/>
          <w:sz w:val="28"/>
          <w:szCs w:val="28"/>
        </w:rPr>
        <w:t xml:space="preserve"> цефалотин</w:t>
      </w:r>
      <w:r>
        <w:rPr>
          <w:rFonts w:ascii="Times New Roman" w:hAnsi="Times New Roman"/>
          <w:sz w:val="28"/>
          <w:szCs w:val="28"/>
        </w:rPr>
        <w:t xml:space="preserve">у, к </w:t>
      </w:r>
      <w:r w:rsidRPr="00324791">
        <w:rPr>
          <w:rFonts w:ascii="Times New Roman" w:hAnsi="Times New Roman"/>
          <w:sz w:val="28"/>
          <w:szCs w:val="28"/>
        </w:rPr>
        <w:t xml:space="preserve"> макролид</w:t>
      </w:r>
      <w:r>
        <w:rPr>
          <w:rFonts w:ascii="Times New Roman" w:hAnsi="Times New Roman"/>
          <w:sz w:val="28"/>
          <w:szCs w:val="28"/>
        </w:rPr>
        <w:t>ам</w:t>
      </w:r>
      <w:r w:rsidRPr="00324791">
        <w:rPr>
          <w:rFonts w:ascii="Times New Roman" w:hAnsi="Times New Roman"/>
          <w:sz w:val="28"/>
          <w:szCs w:val="28"/>
        </w:rPr>
        <w:t xml:space="preserve"> (макропен</w:t>
      </w:r>
      <w:r>
        <w:rPr>
          <w:rFonts w:ascii="Times New Roman" w:hAnsi="Times New Roman"/>
          <w:sz w:val="28"/>
          <w:szCs w:val="28"/>
        </w:rPr>
        <w:t>у</w:t>
      </w:r>
      <w:r w:rsidRPr="00324791">
        <w:rPr>
          <w:rFonts w:ascii="Times New Roman" w:hAnsi="Times New Roman"/>
          <w:sz w:val="28"/>
          <w:szCs w:val="28"/>
        </w:rPr>
        <w:t>)</w:t>
      </w:r>
      <w:r>
        <w:rPr>
          <w:rFonts w:ascii="Times New Roman" w:hAnsi="Times New Roman"/>
          <w:sz w:val="28"/>
          <w:szCs w:val="28"/>
        </w:rPr>
        <w:t xml:space="preserve"> микрофлора была высоко чувствительной в 82,1% случаев. Достоинством макропен</w:t>
      </w:r>
      <w:r w:rsidRPr="00324791">
        <w:rPr>
          <w:rFonts w:ascii="Times New Roman" w:hAnsi="Times New Roman"/>
          <w:sz w:val="28"/>
          <w:szCs w:val="28"/>
        </w:rPr>
        <w:t>а</w:t>
      </w:r>
      <w:r>
        <w:rPr>
          <w:rFonts w:ascii="Times New Roman" w:hAnsi="Times New Roman"/>
          <w:sz w:val="28"/>
          <w:szCs w:val="28"/>
        </w:rPr>
        <w:t xml:space="preserve"> явилось то, что в</w:t>
      </w:r>
      <w:r w:rsidRPr="00324791">
        <w:rPr>
          <w:rFonts w:ascii="Times New Roman" w:hAnsi="Times New Roman"/>
          <w:sz w:val="28"/>
          <w:szCs w:val="28"/>
        </w:rPr>
        <w:t xml:space="preserve">ысокие концентрации </w:t>
      </w:r>
      <w:r>
        <w:rPr>
          <w:rFonts w:ascii="Times New Roman" w:hAnsi="Times New Roman"/>
          <w:sz w:val="28"/>
          <w:szCs w:val="28"/>
        </w:rPr>
        <w:t xml:space="preserve">его </w:t>
      </w:r>
      <w:r w:rsidRPr="00324791">
        <w:rPr>
          <w:rFonts w:ascii="Times New Roman" w:hAnsi="Times New Roman"/>
          <w:sz w:val="28"/>
          <w:szCs w:val="28"/>
        </w:rPr>
        <w:t xml:space="preserve">создаются в тканях околоушной и </w:t>
      </w:r>
      <w:r>
        <w:rPr>
          <w:rFonts w:ascii="Times New Roman" w:hAnsi="Times New Roman"/>
          <w:sz w:val="28"/>
          <w:szCs w:val="28"/>
        </w:rPr>
        <w:t>поднижнечелюстной слюнной желез (согласно инструкции)</w:t>
      </w:r>
      <w:r w:rsidRPr="00324791">
        <w:rPr>
          <w:rFonts w:ascii="Times New Roman" w:hAnsi="Times New Roman"/>
          <w:sz w:val="28"/>
          <w:szCs w:val="28"/>
        </w:rPr>
        <w:t>, что повы</w:t>
      </w:r>
      <w:r>
        <w:rPr>
          <w:rFonts w:ascii="Times New Roman" w:hAnsi="Times New Roman"/>
          <w:sz w:val="28"/>
          <w:szCs w:val="28"/>
        </w:rPr>
        <w:t xml:space="preserve">сило </w:t>
      </w:r>
      <w:r w:rsidRPr="00324791">
        <w:rPr>
          <w:rFonts w:ascii="Times New Roman" w:hAnsi="Times New Roman"/>
          <w:sz w:val="28"/>
          <w:szCs w:val="28"/>
        </w:rPr>
        <w:t>обоснованность</w:t>
      </w:r>
      <w:r>
        <w:rPr>
          <w:rFonts w:ascii="Times New Roman" w:hAnsi="Times New Roman"/>
          <w:sz w:val="28"/>
          <w:szCs w:val="28"/>
        </w:rPr>
        <w:t xml:space="preserve"> его</w:t>
      </w:r>
      <w:r w:rsidRPr="00324791">
        <w:rPr>
          <w:rFonts w:ascii="Times New Roman" w:hAnsi="Times New Roman"/>
          <w:sz w:val="28"/>
          <w:szCs w:val="28"/>
        </w:rPr>
        <w:t xml:space="preserve"> применения</w:t>
      </w:r>
      <w:r>
        <w:rPr>
          <w:rFonts w:ascii="Times New Roman" w:hAnsi="Times New Roman"/>
          <w:sz w:val="28"/>
          <w:szCs w:val="28"/>
        </w:rPr>
        <w:t xml:space="preserve"> в практике.</w:t>
      </w:r>
    </w:p>
    <w:p w:rsidR="00D4352E" w:rsidRDefault="0065162A" w:rsidP="004216E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 целью обоснования применения мицеллярной формы вазапростана было изучено ее влияние на течение экспериментального сиаладенита. </w:t>
      </w:r>
      <w:r w:rsidRPr="00712083">
        <w:rPr>
          <w:rFonts w:ascii="Times New Roman" w:hAnsi="Times New Roman"/>
          <w:sz w:val="28"/>
          <w:szCs w:val="28"/>
        </w:rPr>
        <w:t xml:space="preserve">В условиях эксперимента </w:t>
      </w:r>
      <w:r>
        <w:rPr>
          <w:rFonts w:ascii="Times New Roman" w:hAnsi="Times New Roman"/>
          <w:sz w:val="28"/>
          <w:szCs w:val="28"/>
        </w:rPr>
        <w:t xml:space="preserve">у животных первой группы </w:t>
      </w:r>
      <w:r w:rsidRPr="00712083">
        <w:rPr>
          <w:rFonts w:ascii="Times New Roman" w:hAnsi="Times New Roman"/>
          <w:sz w:val="28"/>
          <w:szCs w:val="28"/>
        </w:rPr>
        <w:t xml:space="preserve">на 3 сутки </w:t>
      </w:r>
      <w:r>
        <w:rPr>
          <w:rFonts w:ascii="Times New Roman" w:hAnsi="Times New Roman"/>
          <w:sz w:val="28"/>
          <w:szCs w:val="28"/>
        </w:rPr>
        <w:t xml:space="preserve">в </w:t>
      </w:r>
      <w:r w:rsidRPr="00712083">
        <w:rPr>
          <w:rFonts w:ascii="Times New Roman" w:hAnsi="Times New Roman"/>
          <w:sz w:val="28"/>
          <w:szCs w:val="28"/>
        </w:rPr>
        <w:t xml:space="preserve">очаге введения скипидара </w:t>
      </w:r>
      <w:r>
        <w:rPr>
          <w:rFonts w:ascii="Times New Roman" w:hAnsi="Times New Roman"/>
          <w:sz w:val="28"/>
          <w:szCs w:val="28"/>
        </w:rPr>
        <w:t xml:space="preserve"> </w:t>
      </w:r>
      <w:r w:rsidRPr="00712083">
        <w:rPr>
          <w:rFonts w:ascii="Times New Roman" w:hAnsi="Times New Roman"/>
          <w:sz w:val="28"/>
          <w:szCs w:val="28"/>
        </w:rPr>
        <w:t xml:space="preserve">четко формировались 3 зоны: зона некроза, зона повреждения, за ней следовала неповрежденная ткань железы. На границе зоны некроза и повреждения имелся лейкоцитарный вал, отделяющий эти зоны друг от друга. Вокруг лейкоцитарного вала отмечалось полнокровие сосудов и очаги кровоизлияния. </w:t>
      </w:r>
      <w:r>
        <w:rPr>
          <w:rFonts w:ascii="Times New Roman" w:hAnsi="Times New Roman"/>
          <w:sz w:val="28"/>
          <w:szCs w:val="28"/>
        </w:rPr>
        <w:t>Во второй группе животных, которым проводилось лечение мицеллярной формой вазапростана, н</w:t>
      </w:r>
      <w:r w:rsidRPr="00712083">
        <w:rPr>
          <w:rFonts w:ascii="Times New Roman" w:hAnsi="Times New Roman"/>
          <w:sz w:val="28"/>
          <w:szCs w:val="28"/>
        </w:rPr>
        <w:t xml:space="preserve">а 3 сутки лейкоцитарный вал </w:t>
      </w:r>
      <w:r>
        <w:rPr>
          <w:rFonts w:ascii="Times New Roman" w:hAnsi="Times New Roman"/>
          <w:sz w:val="28"/>
          <w:szCs w:val="28"/>
        </w:rPr>
        <w:t xml:space="preserve">был более узким в отличие от животных </w:t>
      </w:r>
      <w:r w:rsidR="008E1673">
        <w:rPr>
          <w:rFonts w:ascii="Times New Roman" w:hAnsi="Times New Roman"/>
          <w:sz w:val="28"/>
          <w:szCs w:val="28"/>
        </w:rPr>
        <w:t>первой группы</w:t>
      </w:r>
      <w:r w:rsidRPr="00712083">
        <w:rPr>
          <w:rFonts w:ascii="Times New Roman" w:hAnsi="Times New Roman"/>
          <w:sz w:val="28"/>
          <w:szCs w:val="28"/>
        </w:rPr>
        <w:t>, на границе с зоной повреждения наряду с нейтрофильными лейкоцитами появлялось большое коли</w:t>
      </w:r>
      <w:r>
        <w:rPr>
          <w:rFonts w:ascii="Times New Roman" w:hAnsi="Times New Roman"/>
          <w:sz w:val="28"/>
          <w:szCs w:val="28"/>
        </w:rPr>
        <w:t>чество эозинофильных лейкоцитов.</w:t>
      </w:r>
    </w:p>
    <w:p w:rsidR="0065162A" w:rsidRDefault="0065162A" w:rsidP="00D4352E">
      <w:pPr>
        <w:widowControl w:val="0"/>
        <w:autoSpaceDE w:val="0"/>
        <w:autoSpaceDN w:val="0"/>
        <w:adjustRightInd w:val="0"/>
        <w:spacing w:after="0" w:line="240" w:lineRule="auto"/>
        <w:ind w:firstLine="567"/>
        <w:jc w:val="both"/>
        <w:rPr>
          <w:rFonts w:ascii="Times New Roman" w:hAnsi="Times New Roman"/>
          <w:sz w:val="28"/>
          <w:szCs w:val="28"/>
        </w:rPr>
      </w:pPr>
      <w:r w:rsidRPr="00712083">
        <w:rPr>
          <w:rFonts w:ascii="Times New Roman" w:hAnsi="Times New Roman"/>
          <w:sz w:val="28"/>
          <w:szCs w:val="28"/>
        </w:rPr>
        <w:t xml:space="preserve">На 7 сутки в </w:t>
      </w:r>
      <w:r>
        <w:rPr>
          <w:rFonts w:ascii="Times New Roman" w:hAnsi="Times New Roman"/>
          <w:sz w:val="28"/>
          <w:szCs w:val="28"/>
        </w:rPr>
        <w:t xml:space="preserve">слюнных железах крыс первой </w:t>
      </w:r>
      <w:r w:rsidRPr="00712083">
        <w:rPr>
          <w:rFonts w:ascii="Times New Roman" w:hAnsi="Times New Roman"/>
          <w:sz w:val="28"/>
          <w:szCs w:val="28"/>
        </w:rPr>
        <w:t xml:space="preserve">группы </w:t>
      </w:r>
      <w:r>
        <w:rPr>
          <w:rFonts w:ascii="Times New Roman" w:hAnsi="Times New Roman"/>
          <w:sz w:val="28"/>
          <w:szCs w:val="28"/>
        </w:rPr>
        <w:t>четко выявлялись</w:t>
      </w:r>
      <w:r w:rsidRPr="00712083">
        <w:rPr>
          <w:rFonts w:ascii="Times New Roman" w:hAnsi="Times New Roman"/>
          <w:sz w:val="28"/>
          <w:szCs w:val="28"/>
        </w:rPr>
        <w:t xml:space="preserve"> границы некроза</w:t>
      </w:r>
      <w:r>
        <w:rPr>
          <w:rFonts w:ascii="Times New Roman" w:hAnsi="Times New Roman"/>
          <w:sz w:val="28"/>
          <w:szCs w:val="28"/>
        </w:rPr>
        <w:t>, в зоне повреж</w:t>
      </w:r>
      <w:r w:rsidRPr="00712083">
        <w:rPr>
          <w:rFonts w:ascii="Times New Roman" w:hAnsi="Times New Roman"/>
          <w:sz w:val="28"/>
          <w:szCs w:val="28"/>
        </w:rPr>
        <w:t>дения</w:t>
      </w:r>
      <w:r>
        <w:rPr>
          <w:rFonts w:ascii="Times New Roman" w:hAnsi="Times New Roman"/>
          <w:sz w:val="28"/>
          <w:szCs w:val="28"/>
        </w:rPr>
        <w:t xml:space="preserve"> имелся</w:t>
      </w:r>
      <w:r w:rsidRPr="00712083">
        <w:rPr>
          <w:rFonts w:ascii="Times New Roman" w:hAnsi="Times New Roman"/>
          <w:sz w:val="28"/>
          <w:szCs w:val="28"/>
        </w:rPr>
        <w:t xml:space="preserve"> отек стромы, </w:t>
      </w:r>
      <w:r>
        <w:rPr>
          <w:rFonts w:ascii="Times New Roman" w:hAnsi="Times New Roman"/>
          <w:sz w:val="28"/>
          <w:szCs w:val="28"/>
        </w:rPr>
        <w:t xml:space="preserve">отмечалось </w:t>
      </w:r>
      <w:r w:rsidRPr="00712083">
        <w:rPr>
          <w:rFonts w:ascii="Times New Roman" w:hAnsi="Times New Roman"/>
          <w:sz w:val="28"/>
          <w:szCs w:val="28"/>
        </w:rPr>
        <w:t>расширение границы зоны повреждения в сторону неповрежденной части железы с инфильтрацией ее лейкоцитами, гистиоцитами.</w:t>
      </w:r>
      <w:r w:rsidR="008E1673">
        <w:rPr>
          <w:rFonts w:ascii="Times New Roman" w:hAnsi="Times New Roman"/>
          <w:sz w:val="28"/>
          <w:szCs w:val="28"/>
        </w:rPr>
        <w:t xml:space="preserve"> </w:t>
      </w:r>
      <w:r>
        <w:rPr>
          <w:rFonts w:ascii="Times New Roman" w:hAnsi="Times New Roman"/>
          <w:sz w:val="28"/>
          <w:szCs w:val="28"/>
        </w:rPr>
        <w:t>В ацинарном</w:t>
      </w:r>
      <w:r w:rsidRPr="00712083">
        <w:rPr>
          <w:rFonts w:ascii="Times New Roman" w:hAnsi="Times New Roman"/>
          <w:sz w:val="28"/>
          <w:szCs w:val="28"/>
        </w:rPr>
        <w:t xml:space="preserve"> эпители</w:t>
      </w:r>
      <w:r>
        <w:rPr>
          <w:rFonts w:ascii="Times New Roman" w:hAnsi="Times New Roman"/>
          <w:sz w:val="28"/>
          <w:szCs w:val="28"/>
        </w:rPr>
        <w:t>и</w:t>
      </w:r>
      <w:r w:rsidRPr="00712083">
        <w:rPr>
          <w:rFonts w:ascii="Times New Roman" w:hAnsi="Times New Roman"/>
          <w:sz w:val="28"/>
          <w:szCs w:val="28"/>
        </w:rPr>
        <w:t xml:space="preserve"> </w:t>
      </w:r>
      <w:r>
        <w:rPr>
          <w:rFonts w:ascii="Times New Roman" w:hAnsi="Times New Roman"/>
          <w:sz w:val="28"/>
          <w:szCs w:val="28"/>
        </w:rPr>
        <w:t xml:space="preserve">определялись </w:t>
      </w:r>
      <w:r w:rsidRPr="00712083">
        <w:rPr>
          <w:rFonts w:ascii="Times New Roman" w:hAnsi="Times New Roman"/>
          <w:sz w:val="28"/>
          <w:szCs w:val="28"/>
        </w:rPr>
        <w:t>признак</w:t>
      </w:r>
      <w:r>
        <w:rPr>
          <w:rFonts w:ascii="Times New Roman" w:hAnsi="Times New Roman"/>
          <w:sz w:val="28"/>
          <w:szCs w:val="28"/>
        </w:rPr>
        <w:t>и вакуольной дистрофии, имелись очаг</w:t>
      </w:r>
      <w:r w:rsidRPr="00712083">
        <w:rPr>
          <w:rFonts w:ascii="Times New Roman" w:hAnsi="Times New Roman"/>
          <w:sz w:val="28"/>
          <w:szCs w:val="28"/>
        </w:rPr>
        <w:t>и псевдокистозной дегенерации ацинусов.</w:t>
      </w:r>
      <w:r>
        <w:rPr>
          <w:rFonts w:ascii="Times New Roman" w:hAnsi="Times New Roman"/>
          <w:sz w:val="28"/>
          <w:szCs w:val="28"/>
        </w:rPr>
        <w:t xml:space="preserve"> Во второй группе животных н</w:t>
      </w:r>
      <w:r w:rsidRPr="00712083">
        <w:rPr>
          <w:rFonts w:ascii="Times New Roman" w:hAnsi="Times New Roman"/>
          <w:sz w:val="28"/>
          <w:szCs w:val="28"/>
        </w:rPr>
        <w:t xml:space="preserve">а 7 сутки лечения зона некроза </w:t>
      </w:r>
      <w:r>
        <w:rPr>
          <w:rFonts w:ascii="Times New Roman" w:hAnsi="Times New Roman"/>
          <w:sz w:val="28"/>
          <w:szCs w:val="28"/>
        </w:rPr>
        <w:t xml:space="preserve">была </w:t>
      </w:r>
      <w:r w:rsidRPr="00712083">
        <w:rPr>
          <w:rFonts w:ascii="Times New Roman" w:hAnsi="Times New Roman"/>
          <w:sz w:val="28"/>
          <w:szCs w:val="28"/>
        </w:rPr>
        <w:t>значительно уже, че</w:t>
      </w:r>
      <w:r>
        <w:rPr>
          <w:rFonts w:ascii="Times New Roman" w:hAnsi="Times New Roman"/>
          <w:sz w:val="28"/>
          <w:szCs w:val="28"/>
        </w:rPr>
        <w:t xml:space="preserve">м в первой группе эксперимента. </w:t>
      </w:r>
      <w:r w:rsidRPr="00712083">
        <w:rPr>
          <w:rFonts w:ascii="Times New Roman" w:hAnsi="Times New Roman"/>
          <w:sz w:val="28"/>
          <w:szCs w:val="28"/>
        </w:rPr>
        <w:t xml:space="preserve">Вместо </w:t>
      </w:r>
      <w:r w:rsidRPr="00712083">
        <w:rPr>
          <w:rFonts w:ascii="Times New Roman" w:hAnsi="Times New Roman"/>
          <w:sz w:val="28"/>
          <w:szCs w:val="28"/>
        </w:rPr>
        <w:lastRenderedPageBreak/>
        <w:t>лейкоцитарной инфильтрации в зоне повреждения определя</w:t>
      </w:r>
      <w:r>
        <w:rPr>
          <w:rFonts w:ascii="Times New Roman" w:hAnsi="Times New Roman"/>
          <w:sz w:val="28"/>
          <w:szCs w:val="28"/>
        </w:rPr>
        <w:t xml:space="preserve">лись </w:t>
      </w:r>
      <w:r w:rsidRPr="00712083">
        <w:rPr>
          <w:rFonts w:ascii="Times New Roman" w:hAnsi="Times New Roman"/>
          <w:sz w:val="28"/>
          <w:szCs w:val="28"/>
        </w:rPr>
        <w:t xml:space="preserve"> гистио-моноцитарные инфильтраты.</w:t>
      </w:r>
      <w:r w:rsidR="008E1673">
        <w:rPr>
          <w:rFonts w:ascii="Times New Roman" w:hAnsi="Times New Roman"/>
          <w:sz w:val="28"/>
          <w:szCs w:val="28"/>
        </w:rPr>
        <w:t xml:space="preserve"> </w:t>
      </w:r>
      <w:r w:rsidRPr="00712083">
        <w:rPr>
          <w:rFonts w:ascii="Times New Roman" w:hAnsi="Times New Roman"/>
          <w:sz w:val="28"/>
          <w:szCs w:val="28"/>
        </w:rPr>
        <w:t>Среди мелких сосудов капиллярного типа появля</w:t>
      </w:r>
      <w:r>
        <w:rPr>
          <w:rFonts w:ascii="Times New Roman" w:hAnsi="Times New Roman"/>
          <w:sz w:val="28"/>
          <w:szCs w:val="28"/>
        </w:rPr>
        <w:t>лись</w:t>
      </w:r>
      <w:r w:rsidRPr="00712083">
        <w:rPr>
          <w:rFonts w:ascii="Times New Roman" w:hAnsi="Times New Roman"/>
          <w:sz w:val="28"/>
          <w:szCs w:val="28"/>
        </w:rPr>
        <w:t xml:space="preserve"> молодые фибробласты, моноциты, тонкие коллагеновые волокна,</w:t>
      </w:r>
      <w:r>
        <w:rPr>
          <w:rFonts w:ascii="Times New Roman" w:hAnsi="Times New Roman"/>
          <w:sz w:val="28"/>
          <w:szCs w:val="28"/>
        </w:rPr>
        <w:t xml:space="preserve"> </w:t>
      </w:r>
      <w:r w:rsidRPr="00712083">
        <w:rPr>
          <w:rFonts w:ascii="Times New Roman" w:hAnsi="Times New Roman"/>
          <w:sz w:val="28"/>
          <w:szCs w:val="28"/>
        </w:rPr>
        <w:t xml:space="preserve">свидетельствующие о начале формирования соединительной ткани. Ацинарные клетки набухшие, просвет ацинусов почти не определяется. Ядра ацинарного эпителия крупные, гиперхромные. Количество митозов в эпителии выводных протоков </w:t>
      </w:r>
      <w:r>
        <w:rPr>
          <w:rFonts w:ascii="Times New Roman" w:hAnsi="Times New Roman"/>
          <w:sz w:val="28"/>
          <w:szCs w:val="28"/>
        </w:rPr>
        <w:t xml:space="preserve">было </w:t>
      </w:r>
      <w:r w:rsidRPr="00712083">
        <w:rPr>
          <w:rFonts w:ascii="Times New Roman" w:hAnsi="Times New Roman"/>
          <w:sz w:val="28"/>
          <w:szCs w:val="28"/>
        </w:rPr>
        <w:t>увеличено.</w:t>
      </w:r>
      <w:r>
        <w:rPr>
          <w:rFonts w:ascii="Times New Roman" w:hAnsi="Times New Roman"/>
          <w:sz w:val="28"/>
          <w:szCs w:val="28"/>
        </w:rPr>
        <w:t xml:space="preserve"> </w:t>
      </w:r>
      <w:r w:rsidRPr="00712083">
        <w:rPr>
          <w:rFonts w:ascii="Times New Roman" w:hAnsi="Times New Roman"/>
          <w:sz w:val="28"/>
          <w:szCs w:val="28"/>
        </w:rPr>
        <w:t xml:space="preserve">На 14 сутки </w:t>
      </w:r>
      <w:r>
        <w:rPr>
          <w:rFonts w:ascii="Times New Roman" w:hAnsi="Times New Roman"/>
          <w:sz w:val="28"/>
          <w:szCs w:val="28"/>
        </w:rPr>
        <w:t xml:space="preserve">в слюнных железах первой группы животных </w:t>
      </w:r>
      <w:r w:rsidRPr="00712083">
        <w:rPr>
          <w:rFonts w:ascii="Times New Roman" w:hAnsi="Times New Roman"/>
          <w:sz w:val="28"/>
          <w:szCs w:val="28"/>
        </w:rPr>
        <w:t xml:space="preserve">зона некроза была уменьшена в </w:t>
      </w:r>
      <w:r>
        <w:rPr>
          <w:rFonts w:ascii="Times New Roman" w:hAnsi="Times New Roman"/>
          <w:sz w:val="28"/>
          <w:szCs w:val="28"/>
        </w:rPr>
        <w:t xml:space="preserve"> </w:t>
      </w:r>
      <w:r w:rsidRPr="00712083">
        <w:rPr>
          <w:rFonts w:ascii="Times New Roman" w:hAnsi="Times New Roman"/>
          <w:sz w:val="28"/>
          <w:szCs w:val="28"/>
        </w:rPr>
        <w:t>размерах за счет усиления процессов рассасывания продуктов распада ткани слюнной железы макрофагами. Среди воспалительных инфильтратов превалир</w:t>
      </w:r>
      <w:r>
        <w:rPr>
          <w:rFonts w:ascii="Times New Roman" w:hAnsi="Times New Roman"/>
          <w:sz w:val="28"/>
          <w:szCs w:val="28"/>
        </w:rPr>
        <w:t xml:space="preserve">овали гистио-моноцитарные элементы. </w:t>
      </w:r>
      <w:r w:rsidRPr="00712083">
        <w:rPr>
          <w:rFonts w:ascii="Times New Roman" w:hAnsi="Times New Roman"/>
          <w:sz w:val="28"/>
          <w:szCs w:val="28"/>
        </w:rPr>
        <w:t>Начина</w:t>
      </w:r>
      <w:r>
        <w:rPr>
          <w:rFonts w:ascii="Times New Roman" w:hAnsi="Times New Roman"/>
          <w:sz w:val="28"/>
          <w:szCs w:val="28"/>
        </w:rPr>
        <w:t xml:space="preserve">лось </w:t>
      </w:r>
      <w:r w:rsidRPr="00712083">
        <w:rPr>
          <w:rFonts w:ascii="Times New Roman" w:hAnsi="Times New Roman"/>
          <w:sz w:val="28"/>
          <w:szCs w:val="28"/>
        </w:rPr>
        <w:t xml:space="preserve"> формирование грануляционной ткани. </w:t>
      </w:r>
      <w:r>
        <w:rPr>
          <w:rFonts w:ascii="Times New Roman" w:hAnsi="Times New Roman"/>
          <w:sz w:val="28"/>
          <w:szCs w:val="28"/>
        </w:rPr>
        <w:t xml:space="preserve">Во второй группе животных, в лечении которых применялась мицеллярная форма вазапростана, </w:t>
      </w:r>
      <w:r w:rsidR="00D12137">
        <w:rPr>
          <w:rFonts w:ascii="Times New Roman" w:hAnsi="Times New Roman"/>
          <w:sz w:val="28"/>
          <w:szCs w:val="28"/>
        </w:rPr>
        <w:t>к</w:t>
      </w:r>
      <w:r w:rsidRPr="00712083">
        <w:rPr>
          <w:rFonts w:ascii="Times New Roman" w:hAnsi="Times New Roman"/>
          <w:sz w:val="28"/>
          <w:szCs w:val="28"/>
        </w:rPr>
        <w:t xml:space="preserve"> 14 сутк</w:t>
      </w:r>
      <w:r w:rsidR="00D12137">
        <w:rPr>
          <w:rFonts w:ascii="Times New Roman" w:hAnsi="Times New Roman"/>
          <w:sz w:val="28"/>
          <w:szCs w:val="28"/>
        </w:rPr>
        <w:t>ам</w:t>
      </w:r>
      <w:r w:rsidRPr="00712083">
        <w:rPr>
          <w:rFonts w:ascii="Times New Roman" w:hAnsi="Times New Roman"/>
          <w:sz w:val="28"/>
          <w:szCs w:val="28"/>
        </w:rPr>
        <w:t xml:space="preserve"> некроз ткани слюнной железы</w:t>
      </w:r>
      <w:r>
        <w:rPr>
          <w:rFonts w:ascii="Times New Roman" w:hAnsi="Times New Roman"/>
          <w:sz w:val="28"/>
          <w:szCs w:val="28"/>
        </w:rPr>
        <w:t xml:space="preserve"> </w:t>
      </w:r>
      <w:r w:rsidRPr="00712083">
        <w:rPr>
          <w:rFonts w:ascii="Times New Roman" w:hAnsi="Times New Roman"/>
          <w:sz w:val="28"/>
          <w:szCs w:val="28"/>
        </w:rPr>
        <w:t>рассасыва</w:t>
      </w:r>
      <w:r w:rsidR="00D10A03">
        <w:rPr>
          <w:rFonts w:ascii="Times New Roman" w:hAnsi="Times New Roman"/>
          <w:sz w:val="28"/>
          <w:szCs w:val="28"/>
        </w:rPr>
        <w:t>л</w:t>
      </w:r>
      <w:r w:rsidRPr="00712083">
        <w:rPr>
          <w:rFonts w:ascii="Times New Roman" w:hAnsi="Times New Roman"/>
          <w:sz w:val="28"/>
          <w:szCs w:val="28"/>
        </w:rPr>
        <w:t>ся</w:t>
      </w:r>
      <w:r>
        <w:rPr>
          <w:rFonts w:ascii="Times New Roman" w:hAnsi="Times New Roman"/>
          <w:sz w:val="28"/>
          <w:szCs w:val="28"/>
        </w:rPr>
        <w:t xml:space="preserve">. </w:t>
      </w:r>
      <w:r w:rsidR="009F0C2C">
        <w:rPr>
          <w:rFonts w:ascii="Times New Roman" w:hAnsi="Times New Roman"/>
          <w:sz w:val="28"/>
          <w:szCs w:val="28"/>
        </w:rPr>
        <w:t>К</w:t>
      </w:r>
      <w:r w:rsidRPr="009F4BD0">
        <w:rPr>
          <w:rFonts w:ascii="Times New Roman" w:hAnsi="Times New Roman"/>
          <w:sz w:val="28"/>
          <w:szCs w:val="28"/>
        </w:rPr>
        <w:t xml:space="preserve"> 21 сутк</w:t>
      </w:r>
      <w:r w:rsidR="009F0C2C">
        <w:rPr>
          <w:rFonts w:ascii="Times New Roman" w:hAnsi="Times New Roman"/>
          <w:sz w:val="28"/>
          <w:szCs w:val="28"/>
        </w:rPr>
        <w:t>ам</w:t>
      </w:r>
      <w:r w:rsidRPr="00712083">
        <w:rPr>
          <w:rFonts w:ascii="Times New Roman" w:hAnsi="Times New Roman"/>
          <w:sz w:val="28"/>
          <w:szCs w:val="28"/>
        </w:rPr>
        <w:t xml:space="preserve"> эксперимента </w:t>
      </w:r>
      <w:r>
        <w:rPr>
          <w:rFonts w:ascii="Times New Roman" w:hAnsi="Times New Roman"/>
          <w:sz w:val="28"/>
          <w:szCs w:val="28"/>
        </w:rPr>
        <w:t>в первой группе животных в</w:t>
      </w:r>
      <w:r w:rsidRPr="00712083">
        <w:rPr>
          <w:rFonts w:ascii="Times New Roman" w:hAnsi="Times New Roman"/>
          <w:sz w:val="28"/>
          <w:szCs w:val="28"/>
        </w:rPr>
        <w:t xml:space="preserve"> ацинарных клетках исчеза</w:t>
      </w:r>
      <w:r>
        <w:rPr>
          <w:rFonts w:ascii="Times New Roman" w:hAnsi="Times New Roman"/>
          <w:sz w:val="28"/>
          <w:szCs w:val="28"/>
        </w:rPr>
        <w:t>ли</w:t>
      </w:r>
      <w:r w:rsidRPr="00712083">
        <w:rPr>
          <w:rFonts w:ascii="Times New Roman" w:hAnsi="Times New Roman"/>
          <w:sz w:val="28"/>
          <w:szCs w:val="28"/>
        </w:rPr>
        <w:t xml:space="preserve"> очаги вакуольной дистрофии, уменьшилось количество двухядерных эпителиальных клеток, оболочки ядра </w:t>
      </w:r>
      <w:r>
        <w:rPr>
          <w:rFonts w:ascii="Times New Roman" w:hAnsi="Times New Roman"/>
          <w:sz w:val="28"/>
          <w:szCs w:val="28"/>
        </w:rPr>
        <w:t xml:space="preserve">имели </w:t>
      </w:r>
      <w:r w:rsidRPr="00712083">
        <w:rPr>
          <w:rFonts w:ascii="Times New Roman" w:hAnsi="Times New Roman"/>
          <w:sz w:val="28"/>
          <w:szCs w:val="28"/>
        </w:rPr>
        <w:t>ровны</w:t>
      </w:r>
      <w:r>
        <w:rPr>
          <w:rFonts w:ascii="Times New Roman" w:hAnsi="Times New Roman"/>
          <w:sz w:val="28"/>
          <w:szCs w:val="28"/>
        </w:rPr>
        <w:t>е</w:t>
      </w:r>
      <w:r w:rsidRPr="00712083">
        <w:rPr>
          <w:rFonts w:ascii="Times New Roman" w:hAnsi="Times New Roman"/>
          <w:sz w:val="28"/>
          <w:szCs w:val="28"/>
        </w:rPr>
        <w:t xml:space="preserve"> края. </w:t>
      </w:r>
      <w:r>
        <w:rPr>
          <w:rFonts w:ascii="Times New Roman" w:hAnsi="Times New Roman"/>
          <w:sz w:val="28"/>
          <w:szCs w:val="28"/>
        </w:rPr>
        <w:t>Однако в</w:t>
      </w:r>
      <w:r w:rsidRPr="00712083">
        <w:rPr>
          <w:rFonts w:ascii="Times New Roman" w:hAnsi="Times New Roman"/>
          <w:sz w:val="28"/>
          <w:szCs w:val="28"/>
        </w:rPr>
        <w:t xml:space="preserve"> строме вокруг крупных протоков увеличива</w:t>
      </w:r>
      <w:r>
        <w:rPr>
          <w:rFonts w:ascii="Times New Roman" w:hAnsi="Times New Roman"/>
          <w:sz w:val="28"/>
          <w:szCs w:val="28"/>
        </w:rPr>
        <w:t>лось</w:t>
      </w:r>
      <w:r w:rsidRPr="00712083">
        <w:rPr>
          <w:rFonts w:ascii="Times New Roman" w:hAnsi="Times New Roman"/>
          <w:sz w:val="28"/>
          <w:szCs w:val="28"/>
        </w:rPr>
        <w:t xml:space="preserve"> количество соединительной ткани</w:t>
      </w:r>
      <w:r>
        <w:rPr>
          <w:rFonts w:ascii="Times New Roman" w:hAnsi="Times New Roman"/>
          <w:sz w:val="28"/>
          <w:szCs w:val="28"/>
        </w:rPr>
        <w:t>, а в</w:t>
      </w:r>
      <w:r w:rsidRPr="00712083">
        <w:rPr>
          <w:rFonts w:ascii="Times New Roman" w:hAnsi="Times New Roman"/>
          <w:sz w:val="28"/>
          <w:szCs w:val="28"/>
        </w:rPr>
        <w:t xml:space="preserve"> межацинарной</w:t>
      </w:r>
      <w:r w:rsidR="001F30FE">
        <w:rPr>
          <w:rFonts w:ascii="Times New Roman" w:hAnsi="Times New Roman"/>
          <w:sz w:val="28"/>
          <w:szCs w:val="28"/>
        </w:rPr>
        <w:t xml:space="preserve"> и </w:t>
      </w:r>
      <w:r w:rsidRPr="00712083">
        <w:rPr>
          <w:rFonts w:ascii="Times New Roman" w:hAnsi="Times New Roman"/>
          <w:sz w:val="28"/>
          <w:szCs w:val="28"/>
        </w:rPr>
        <w:t>междольковой интерстициальной ткани сохраня</w:t>
      </w:r>
      <w:r>
        <w:rPr>
          <w:rFonts w:ascii="Times New Roman" w:hAnsi="Times New Roman"/>
          <w:sz w:val="28"/>
          <w:szCs w:val="28"/>
        </w:rPr>
        <w:t>лись</w:t>
      </w:r>
      <w:r w:rsidRPr="00712083">
        <w:rPr>
          <w:rFonts w:ascii="Times New Roman" w:hAnsi="Times New Roman"/>
          <w:sz w:val="28"/>
          <w:szCs w:val="28"/>
        </w:rPr>
        <w:t xml:space="preserve"> лимфоцитарные инфильтраты, следовательно, в мезенхимальных структурах слюнной желез</w:t>
      </w:r>
      <w:r>
        <w:rPr>
          <w:rFonts w:ascii="Times New Roman" w:hAnsi="Times New Roman"/>
          <w:sz w:val="28"/>
          <w:szCs w:val="28"/>
        </w:rPr>
        <w:t xml:space="preserve">ы еще </w:t>
      </w:r>
      <w:r w:rsidRPr="00712083">
        <w:rPr>
          <w:rFonts w:ascii="Times New Roman" w:hAnsi="Times New Roman"/>
          <w:sz w:val="28"/>
          <w:szCs w:val="28"/>
        </w:rPr>
        <w:t>оста</w:t>
      </w:r>
      <w:r>
        <w:rPr>
          <w:rFonts w:ascii="Times New Roman" w:hAnsi="Times New Roman"/>
          <w:sz w:val="28"/>
          <w:szCs w:val="28"/>
        </w:rPr>
        <w:t xml:space="preserve">вались </w:t>
      </w:r>
      <w:r w:rsidRPr="00712083">
        <w:rPr>
          <w:rFonts w:ascii="Times New Roman" w:hAnsi="Times New Roman"/>
          <w:sz w:val="28"/>
          <w:szCs w:val="28"/>
        </w:rPr>
        <w:t>следы воспалительно-некротических процессов.</w:t>
      </w:r>
      <w:r w:rsidRPr="0068780F">
        <w:rPr>
          <w:rFonts w:ascii="Times New Roman" w:hAnsi="Times New Roman"/>
          <w:sz w:val="28"/>
          <w:szCs w:val="28"/>
        </w:rPr>
        <w:t xml:space="preserve"> </w:t>
      </w:r>
      <w:r w:rsidR="000E0304">
        <w:rPr>
          <w:rFonts w:ascii="Times New Roman" w:hAnsi="Times New Roman"/>
          <w:sz w:val="28"/>
          <w:szCs w:val="28"/>
        </w:rPr>
        <w:t xml:space="preserve">Во второй группе крыс </w:t>
      </w:r>
      <w:r w:rsidR="009F0C2C">
        <w:rPr>
          <w:rFonts w:ascii="Times New Roman" w:hAnsi="Times New Roman"/>
          <w:sz w:val="28"/>
          <w:szCs w:val="28"/>
        </w:rPr>
        <w:t>к</w:t>
      </w:r>
      <w:r w:rsidR="000E0304" w:rsidRPr="00712083">
        <w:rPr>
          <w:rFonts w:ascii="Times New Roman" w:hAnsi="Times New Roman"/>
          <w:sz w:val="28"/>
          <w:szCs w:val="28"/>
        </w:rPr>
        <w:t xml:space="preserve"> </w:t>
      </w:r>
      <w:r w:rsidR="001E1AFE">
        <w:rPr>
          <w:rFonts w:ascii="Times New Roman" w:hAnsi="Times New Roman"/>
          <w:sz w:val="28"/>
          <w:szCs w:val="28"/>
        </w:rPr>
        <w:t>30</w:t>
      </w:r>
      <w:r w:rsidR="000E0304" w:rsidRPr="00757028">
        <w:rPr>
          <w:rFonts w:ascii="Times New Roman" w:hAnsi="Times New Roman"/>
          <w:sz w:val="28"/>
          <w:szCs w:val="28"/>
        </w:rPr>
        <w:t xml:space="preserve"> </w:t>
      </w:r>
      <w:r w:rsidR="000E0304" w:rsidRPr="00712083">
        <w:rPr>
          <w:rFonts w:ascii="Times New Roman" w:hAnsi="Times New Roman"/>
          <w:sz w:val="28"/>
          <w:szCs w:val="28"/>
        </w:rPr>
        <w:t>сутк</w:t>
      </w:r>
      <w:r w:rsidR="009F0C2C">
        <w:rPr>
          <w:rFonts w:ascii="Times New Roman" w:hAnsi="Times New Roman"/>
          <w:sz w:val="28"/>
          <w:szCs w:val="28"/>
        </w:rPr>
        <w:t>ам</w:t>
      </w:r>
      <w:r w:rsidR="000E0304" w:rsidRPr="00712083">
        <w:rPr>
          <w:rFonts w:ascii="Times New Roman" w:hAnsi="Times New Roman"/>
          <w:sz w:val="28"/>
          <w:szCs w:val="28"/>
        </w:rPr>
        <w:t xml:space="preserve"> происходило восстановление морфо-функциональных структур слюнной железы</w:t>
      </w:r>
      <w:r w:rsidR="000E0304">
        <w:rPr>
          <w:rFonts w:ascii="Times New Roman" w:hAnsi="Times New Roman"/>
          <w:sz w:val="28"/>
          <w:szCs w:val="28"/>
        </w:rPr>
        <w:t xml:space="preserve">. </w:t>
      </w:r>
      <w:r w:rsidR="00BC7044">
        <w:rPr>
          <w:rFonts w:ascii="Times New Roman" w:hAnsi="Times New Roman"/>
          <w:sz w:val="28"/>
          <w:szCs w:val="28"/>
        </w:rPr>
        <w:t>К</w:t>
      </w:r>
      <w:r w:rsidR="000E0304" w:rsidRPr="00712083">
        <w:rPr>
          <w:rFonts w:ascii="Times New Roman" w:hAnsi="Times New Roman"/>
          <w:sz w:val="28"/>
          <w:szCs w:val="28"/>
        </w:rPr>
        <w:t xml:space="preserve"> </w:t>
      </w:r>
      <w:r w:rsidR="000E0304">
        <w:rPr>
          <w:rFonts w:ascii="Times New Roman" w:hAnsi="Times New Roman"/>
          <w:sz w:val="28"/>
          <w:szCs w:val="28"/>
        </w:rPr>
        <w:t>5</w:t>
      </w:r>
      <w:r w:rsidR="000E0304" w:rsidRPr="00712083">
        <w:rPr>
          <w:rFonts w:ascii="Times New Roman" w:hAnsi="Times New Roman"/>
          <w:sz w:val="28"/>
          <w:szCs w:val="28"/>
        </w:rPr>
        <w:t>0</w:t>
      </w:r>
      <w:r w:rsidR="000E3765">
        <w:rPr>
          <w:rFonts w:ascii="Times New Roman" w:hAnsi="Times New Roman"/>
          <w:sz w:val="28"/>
          <w:szCs w:val="28"/>
        </w:rPr>
        <w:t xml:space="preserve"> </w:t>
      </w:r>
      <w:r w:rsidR="000E0304" w:rsidRPr="00712083">
        <w:rPr>
          <w:rFonts w:ascii="Times New Roman" w:hAnsi="Times New Roman"/>
          <w:sz w:val="28"/>
          <w:szCs w:val="28"/>
        </w:rPr>
        <w:t>сутк</w:t>
      </w:r>
      <w:r w:rsidR="00BC7044">
        <w:rPr>
          <w:rFonts w:ascii="Times New Roman" w:hAnsi="Times New Roman"/>
          <w:sz w:val="28"/>
          <w:szCs w:val="28"/>
        </w:rPr>
        <w:t>ам</w:t>
      </w:r>
      <w:r w:rsidR="000E0304" w:rsidRPr="00712083">
        <w:rPr>
          <w:rFonts w:ascii="Times New Roman" w:hAnsi="Times New Roman"/>
          <w:sz w:val="28"/>
          <w:szCs w:val="28"/>
        </w:rPr>
        <w:t xml:space="preserve"> </w:t>
      </w:r>
      <w:r w:rsidR="000E0304">
        <w:rPr>
          <w:rFonts w:ascii="Times New Roman" w:hAnsi="Times New Roman"/>
          <w:sz w:val="28"/>
          <w:szCs w:val="28"/>
        </w:rPr>
        <w:t xml:space="preserve">эксперимента </w:t>
      </w:r>
      <w:r w:rsidR="00BC7044">
        <w:rPr>
          <w:rFonts w:ascii="Times New Roman" w:hAnsi="Times New Roman"/>
          <w:sz w:val="28"/>
          <w:szCs w:val="28"/>
        </w:rPr>
        <w:t>у крыс первой группы</w:t>
      </w:r>
      <w:r w:rsidR="00BC7044" w:rsidRPr="00712083">
        <w:rPr>
          <w:rFonts w:ascii="Times New Roman" w:hAnsi="Times New Roman"/>
          <w:sz w:val="28"/>
          <w:szCs w:val="28"/>
        </w:rPr>
        <w:t xml:space="preserve"> </w:t>
      </w:r>
      <w:r w:rsidR="000E0304" w:rsidRPr="00712083">
        <w:rPr>
          <w:rFonts w:ascii="Times New Roman" w:hAnsi="Times New Roman"/>
          <w:sz w:val="28"/>
          <w:szCs w:val="28"/>
        </w:rPr>
        <w:t>о</w:t>
      </w:r>
      <w:r w:rsidR="00646E59">
        <w:rPr>
          <w:rFonts w:ascii="Times New Roman" w:hAnsi="Times New Roman"/>
          <w:sz w:val="28"/>
          <w:szCs w:val="28"/>
        </w:rPr>
        <w:t>тмечали</w:t>
      </w:r>
      <w:r w:rsidR="000E0304" w:rsidRPr="00712083">
        <w:rPr>
          <w:rFonts w:ascii="Times New Roman" w:hAnsi="Times New Roman"/>
          <w:sz w:val="28"/>
          <w:szCs w:val="28"/>
        </w:rPr>
        <w:t>сь склеротически</w:t>
      </w:r>
      <w:r w:rsidR="00646E59">
        <w:rPr>
          <w:rFonts w:ascii="Times New Roman" w:hAnsi="Times New Roman"/>
          <w:sz w:val="28"/>
          <w:szCs w:val="28"/>
        </w:rPr>
        <w:t>е изменения</w:t>
      </w:r>
      <w:r w:rsidR="000E0304" w:rsidRPr="00712083">
        <w:rPr>
          <w:rFonts w:ascii="Times New Roman" w:hAnsi="Times New Roman"/>
          <w:sz w:val="28"/>
          <w:szCs w:val="28"/>
        </w:rPr>
        <w:t xml:space="preserve"> в междольковой, периацинарной соединительной ткани</w:t>
      </w:r>
      <w:r w:rsidR="000E0304">
        <w:rPr>
          <w:rFonts w:ascii="Times New Roman" w:hAnsi="Times New Roman"/>
          <w:sz w:val="28"/>
          <w:szCs w:val="28"/>
        </w:rPr>
        <w:t xml:space="preserve"> слюнных желез </w:t>
      </w:r>
      <w:r w:rsidR="000E3765">
        <w:rPr>
          <w:rFonts w:ascii="Times New Roman" w:hAnsi="Times New Roman"/>
          <w:sz w:val="28"/>
          <w:szCs w:val="28"/>
        </w:rPr>
        <w:t>в месте введения 33% раствора скипидара</w:t>
      </w:r>
      <w:r w:rsidR="004B0464">
        <w:rPr>
          <w:rFonts w:ascii="Times New Roman" w:hAnsi="Times New Roman"/>
          <w:sz w:val="28"/>
          <w:szCs w:val="28"/>
        </w:rPr>
        <w:t xml:space="preserve">, </w:t>
      </w:r>
      <w:r w:rsidR="000E0304">
        <w:rPr>
          <w:rFonts w:ascii="Times New Roman" w:hAnsi="Times New Roman"/>
          <w:sz w:val="28"/>
          <w:szCs w:val="28"/>
        </w:rPr>
        <w:t>которые свидетельствовали</w:t>
      </w:r>
      <w:r w:rsidR="000E0304" w:rsidRPr="00712083">
        <w:rPr>
          <w:rFonts w:ascii="Times New Roman" w:hAnsi="Times New Roman"/>
          <w:sz w:val="28"/>
          <w:szCs w:val="28"/>
        </w:rPr>
        <w:t xml:space="preserve"> об остаточных явлениях в  слюнной железе</w:t>
      </w:r>
      <w:r w:rsidR="004B0464">
        <w:rPr>
          <w:rFonts w:ascii="Times New Roman" w:hAnsi="Times New Roman"/>
          <w:sz w:val="28"/>
          <w:szCs w:val="28"/>
        </w:rPr>
        <w:t xml:space="preserve">, а </w:t>
      </w:r>
      <w:r w:rsidR="00205E5B">
        <w:rPr>
          <w:rFonts w:ascii="Times New Roman" w:hAnsi="Times New Roman"/>
          <w:sz w:val="28"/>
          <w:szCs w:val="28"/>
        </w:rPr>
        <w:t>к</w:t>
      </w:r>
      <w:r w:rsidR="004B0464">
        <w:rPr>
          <w:rFonts w:ascii="Times New Roman" w:hAnsi="Times New Roman"/>
          <w:sz w:val="28"/>
          <w:szCs w:val="28"/>
        </w:rPr>
        <w:t xml:space="preserve"> 60 сутк</w:t>
      </w:r>
      <w:r w:rsidR="00205E5B">
        <w:rPr>
          <w:rFonts w:ascii="Times New Roman" w:hAnsi="Times New Roman"/>
          <w:sz w:val="28"/>
          <w:szCs w:val="28"/>
        </w:rPr>
        <w:t>ам</w:t>
      </w:r>
      <w:r w:rsidR="004B0464">
        <w:rPr>
          <w:rFonts w:ascii="Times New Roman" w:hAnsi="Times New Roman"/>
          <w:sz w:val="28"/>
          <w:szCs w:val="28"/>
        </w:rPr>
        <w:t xml:space="preserve"> </w:t>
      </w:r>
      <w:r w:rsidR="00205E5B">
        <w:rPr>
          <w:rFonts w:ascii="Times New Roman" w:hAnsi="Times New Roman"/>
          <w:sz w:val="28"/>
          <w:szCs w:val="28"/>
        </w:rPr>
        <w:t xml:space="preserve">происходило рассасывание </w:t>
      </w:r>
      <w:r w:rsidR="004B0464">
        <w:rPr>
          <w:rFonts w:ascii="Times New Roman" w:hAnsi="Times New Roman"/>
          <w:sz w:val="28"/>
          <w:szCs w:val="28"/>
        </w:rPr>
        <w:t>остаточны</w:t>
      </w:r>
      <w:r w:rsidR="00205E5B">
        <w:rPr>
          <w:rFonts w:ascii="Times New Roman" w:hAnsi="Times New Roman"/>
          <w:sz w:val="28"/>
          <w:szCs w:val="28"/>
        </w:rPr>
        <w:t>х</w:t>
      </w:r>
      <w:r w:rsidR="004B0464">
        <w:rPr>
          <w:rFonts w:ascii="Times New Roman" w:hAnsi="Times New Roman"/>
          <w:sz w:val="28"/>
          <w:szCs w:val="28"/>
        </w:rPr>
        <w:t xml:space="preserve"> процесс</w:t>
      </w:r>
      <w:r w:rsidR="00205E5B">
        <w:rPr>
          <w:rFonts w:ascii="Times New Roman" w:hAnsi="Times New Roman"/>
          <w:sz w:val="28"/>
          <w:szCs w:val="28"/>
        </w:rPr>
        <w:t>ов</w:t>
      </w:r>
      <w:r w:rsidR="004B0464">
        <w:rPr>
          <w:rFonts w:ascii="Times New Roman" w:hAnsi="Times New Roman"/>
          <w:sz w:val="28"/>
          <w:szCs w:val="28"/>
        </w:rPr>
        <w:t xml:space="preserve"> в железе.</w:t>
      </w:r>
      <w:r w:rsidR="004B0464" w:rsidRPr="00712083">
        <w:rPr>
          <w:rFonts w:ascii="Times New Roman" w:hAnsi="Times New Roman"/>
          <w:sz w:val="28"/>
          <w:szCs w:val="28"/>
        </w:rPr>
        <w:t xml:space="preserve"> </w:t>
      </w:r>
      <w:r w:rsidRPr="00712083">
        <w:rPr>
          <w:rFonts w:ascii="Times New Roman" w:hAnsi="Times New Roman"/>
          <w:sz w:val="28"/>
          <w:szCs w:val="28"/>
        </w:rPr>
        <w:t>В</w:t>
      </w:r>
      <w:r>
        <w:rPr>
          <w:rFonts w:ascii="Times New Roman" w:hAnsi="Times New Roman"/>
          <w:sz w:val="28"/>
          <w:szCs w:val="28"/>
        </w:rPr>
        <w:t xml:space="preserve"> отличие от первой группы животных во второй группе</w:t>
      </w:r>
      <w:r w:rsidR="00B714DD">
        <w:rPr>
          <w:rFonts w:ascii="Times New Roman" w:hAnsi="Times New Roman"/>
          <w:sz w:val="28"/>
          <w:szCs w:val="28"/>
        </w:rPr>
        <w:t xml:space="preserve"> крыс</w:t>
      </w:r>
      <w:r>
        <w:rPr>
          <w:rFonts w:ascii="Times New Roman" w:hAnsi="Times New Roman"/>
          <w:sz w:val="28"/>
          <w:szCs w:val="28"/>
        </w:rPr>
        <w:t xml:space="preserve"> в отдаленные</w:t>
      </w:r>
      <w:r w:rsidRPr="00712083">
        <w:rPr>
          <w:rFonts w:ascii="Times New Roman" w:hAnsi="Times New Roman"/>
          <w:sz w:val="28"/>
          <w:szCs w:val="28"/>
        </w:rPr>
        <w:t xml:space="preserve"> срок</w:t>
      </w:r>
      <w:r>
        <w:rPr>
          <w:rFonts w:ascii="Times New Roman" w:hAnsi="Times New Roman"/>
          <w:sz w:val="28"/>
          <w:szCs w:val="28"/>
        </w:rPr>
        <w:t>и</w:t>
      </w:r>
      <w:r w:rsidRPr="00712083">
        <w:rPr>
          <w:rFonts w:ascii="Times New Roman" w:hAnsi="Times New Roman"/>
          <w:sz w:val="28"/>
          <w:szCs w:val="28"/>
        </w:rPr>
        <w:t xml:space="preserve"> (</w:t>
      </w:r>
      <w:r w:rsidR="00205E5B">
        <w:rPr>
          <w:rFonts w:ascii="Times New Roman" w:hAnsi="Times New Roman"/>
          <w:sz w:val="28"/>
          <w:szCs w:val="28"/>
        </w:rPr>
        <w:t>к</w:t>
      </w:r>
      <w:r>
        <w:rPr>
          <w:rFonts w:ascii="Times New Roman" w:hAnsi="Times New Roman"/>
          <w:sz w:val="28"/>
          <w:szCs w:val="28"/>
        </w:rPr>
        <w:t xml:space="preserve"> </w:t>
      </w:r>
      <w:r w:rsidR="00DA080D">
        <w:rPr>
          <w:rFonts w:ascii="Times New Roman" w:hAnsi="Times New Roman"/>
          <w:sz w:val="28"/>
          <w:szCs w:val="28"/>
        </w:rPr>
        <w:t>5</w:t>
      </w:r>
      <w:r w:rsidRPr="00712083">
        <w:rPr>
          <w:rFonts w:ascii="Times New Roman" w:hAnsi="Times New Roman"/>
          <w:sz w:val="28"/>
          <w:szCs w:val="28"/>
        </w:rPr>
        <w:t xml:space="preserve">0 </w:t>
      </w:r>
      <w:r w:rsidR="00400FA9">
        <w:rPr>
          <w:rFonts w:ascii="Times New Roman" w:hAnsi="Times New Roman"/>
          <w:sz w:val="28"/>
          <w:szCs w:val="28"/>
        </w:rPr>
        <w:t xml:space="preserve">и 60 </w:t>
      </w:r>
      <w:r>
        <w:rPr>
          <w:rFonts w:ascii="Times New Roman" w:hAnsi="Times New Roman"/>
          <w:sz w:val="28"/>
          <w:szCs w:val="28"/>
        </w:rPr>
        <w:t>сутк</w:t>
      </w:r>
      <w:r w:rsidR="00205E5B">
        <w:rPr>
          <w:rFonts w:ascii="Times New Roman" w:hAnsi="Times New Roman"/>
          <w:sz w:val="28"/>
          <w:szCs w:val="28"/>
        </w:rPr>
        <w:t>ам</w:t>
      </w:r>
      <w:r>
        <w:rPr>
          <w:rFonts w:ascii="Times New Roman" w:hAnsi="Times New Roman"/>
          <w:sz w:val="28"/>
          <w:szCs w:val="28"/>
        </w:rPr>
        <w:t xml:space="preserve"> эксперимента</w:t>
      </w:r>
      <w:r w:rsidRPr="00712083">
        <w:rPr>
          <w:rFonts w:ascii="Times New Roman" w:hAnsi="Times New Roman"/>
          <w:sz w:val="28"/>
          <w:szCs w:val="28"/>
        </w:rPr>
        <w:t>) остаточны</w:t>
      </w:r>
      <w:r>
        <w:rPr>
          <w:rFonts w:ascii="Times New Roman" w:hAnsi="Times New Roman"/>
          <w:sz w:val="28"/>
          <w:szCs w:val="28"/>
        </w:rPr>
        <w:t>е</w:t>
      </w:r>
      <w:r w:rsidRPr="00712083">
        <w:rPr>
          <w:rFonts w:ascii="Times New Roman" w:hAnsi="Times New Roman"/>
          <w:sz w:val="28"/>
          <w:szCs w:val="28"/>
        </w:rPr>
        <w:t xml:space="preserve"> процесс</w:t>
      </w:r>
      <w:r>
        <w:rPr>
          <w:rFonts w:ascii="Times New Roman" w:hAnsi="Times New Roman"/>
          <w:sz w:val="28"/>
          <w:szCs w:val="28"/>
        </w:rPr>
        <w:t>ы</w:t>
      </w:r>
      <w:r w:rsidR="00646E59">
        <w:rPr>
          <w:rFonts w:ascii="Times New Roman" w:hAnsi="Times New Roman"/>
          <w:sz w:val="28"/>
          <w:szCs w:val="28"/>
        </w:rPr>
        <w:t xml:space="preserve"> в виде </w:t>
      </w:r>
      <w:r w:rsidRPr="00712083">
        <w:rPr>
          <w:rFonts w:ascii="Times New Roman" w:hAnsi="Times New Roman"/>
          <w:sz w:val="28"/>
          <w:szCs w:val="28"/>
        </w:rPr>
        <w:t>склеротических изменений стромы не наблюдал</w:t>
      </w:r>
      <w:r>
        <w:rPr>
          <w:rFonts w:ascii="Times New Roman" w:hAnsi="Times New Roman"/>
          <w:sz w:val="28"/>
          <w:szCs w:val="28"/>
        </w:rPr>
        <w:t>и</w:t>
      </w:r>
      <w:r w:rsidRPr="00712083">
        <w:rPr>
          <w:rFonts w:ascii="Times New Roman" w:hAnsi="Times New Roman"/>
          <w:sz w:val="28"/>
          <w:szCs w:val="28"/>
        </w:rPr>
        <w:t>сь</w:t>
      </w:r>
      <w:r>
        <w:rPr>
          <w:rFonts w:ascii="Times New Roman" w:hAnsi="Times New Roman"/>
          <w:sz w:val="28"/>
          <w:szCs w:val="28"/>
        </w:rPr>
        <w:t>.</w:t>
      </w:r>
    </w:p>
    <w:p w:rsidR="0065162A" w:rsidRDefault="0065162A" w:rsidP="00D435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с</w:t>
      </w:r>
      <w:r w:rsidRPr="00712083">
        <w:rPr>
          <w:rFonts w:ascii="Times New Roman" w:hAnsi="Times New Roman"/>
          <w:sz w:val="28"/>
          <w:szCs w:val="28"/>
        </w:rPr>
        <w:t xml:space="preserve">опоставление морфологических изменений слюнных желез в 2 группах эксперимента показало, что использование мицеллярной формы вазапростана с лечебной целью при </w:t>
      </w:r>
      <w:r>
        <w:rPr>
          <w:rFonts w:ascii="Times New Roman" w:hAnsi="Times New Roman"/>
          <w:sz w:val="28"/>
          <w:szCs w:val="28"/>
        </w:rPr>
        <w:t>эксперименталь</w:t>
      </w:r>
      <w:r w:rsidRPr="00712083">
        <w:rPr>
          <w:rFonts w:ascii="Times New Roman" w:hAnsi="Times New Roman"/>
          <w:sz w:val="28"/>
          <w:szCs w:val="28"/>
        </w:rPr>
        <w:t xml:space="preserve">ном сиаладените заметно оптимизировало течение </w:t>
      </w:r>
      <w:r>
        <w:rPr>
          <w:rFonts w:ascii="Times New Roman" w:hAnsi="Times New Roman"/>
          <w:sz w:val="28"/>
          <w:szCs w:val="28"/>
        </w:rPr>
        <w:t xml:space="preserve">воспалительного очага, </w:t>
      </w:r>
      <w:r w:rsidRPr="00712083">
        <w:rPr>
          <w:rFonts w:ascii="Times New Roman" w:hAnsi="Times New Roman"/>
          <w:sz w:val="28"/>
          <w:szCs w:val="28"/>
        </w:rPr>
        <w:t>значительно сокращало сроки восстановления</w:t>
      </w:r>
      <w:r>
        <w:rPr>
          <w:rFonts w:ascii="Times New Roman" w:hAnsi="Times New Roman"/>
          <w:sz w:val="28"/>
          <w:szCs w:val="28"/>
        </w:rPr>
        <w:t xml:space="preserve"> тканей железы. </w:t>
      </w:r>
      <w:r w:rsidR="006662A6">
        <w:rPr>
          <w:rFonts w:ascii="Times New Roman" w:hAnsi="Times New Roman"/>
          <w:sz w:val="28"/>
          <w:szCs w:val="28"/>
        </w:rPr>
        <w:t>Полученные результаты э</w:t>
      </w:r>
      <w:r w:rsidRPr="00712083">
        <w:rPr>
          <w:rFonts w:ascii="Times New Roman" w:hAnsi="Times New Roman"/>
          <w:sz w:val="28"/>
          <w:szCs w:val="28"/>
        </w:rPr>
        <w:t>кспериментальны</w:t>
      </w:r>
      <w:r w:rsidR="006662A6">
        <w:rPr>
          <w:rFonts w:ascii="Times New Roman" w:hAnsi="Times New Roman"/>
          <w:sz w:val="28"/>
          <w:szCs w:val="28"/>
        </w:rPr>
        <w:t>х</w:t>
      </w:r>
      <w:r w:rsidRPr="00712083">
        <w:rPr>
          <w:rFonts w:ascii="Times New Roman" w:hAnsi="Times New Roman"/>
          <w:sz w:val="28"/>
          <w:szCs w:val="28"/>
        </w:rPr>
        <w:t xml:space="preserve"> </w:t>
      </w:r>
      <w:r w:rsidR="006662A6">
        <w:rPr>
          <w:rFonts w:ascii="Times New Roman" w:hAnsi="Times New Roman"/>
          <w:sz w:val="28"/>
          <w:szCs w:val="28"/>
        </w:rPr>
        <w:t xml:space="preserve">исследований </w:t>
      </w:r>
      <w:r w:rsidRPr="00712083">
        <w:rPr>
          <w:rFonts w:ascii="Times New Roman" w:hAnsi="Times New Roman"/>
          <w:sz w:val="28"/>
          <w:szCs w:val="28"/>
        </w:rPr>
        <w:t xml:space="preserve">послужили основанием для использования </w:t>
      </w:r>
      <w:r w:rsidR="00ED17F4">
        <w:rPr>
          <w:rFonts w:ascii="Times New Roman" w:hAnsi="Times New Roman"/>
          <w:sz w:val="28"/>
          <w:szCs w:val="28"/>
        </w:rPr>
        <w:t xml:space="preserve">мицеллярной формы </w:t>
      </w:r>
      <w:r w:rsidRPr="00712083">
        <w:rPr>
          <w:rFonts w:ascii="Times New Roman" w:hAnsi="Times New Roman"/>
          <w:sz w:val="28"/>
          <w:szCs w:val="28"/>
        </w:rPr>
        <w:t>вазапростан</w:t>
      </w:r>
      <w:r w:rsidR="00ED17F4">
        <w:rPr>
          <w:rFonts w:ascii="Times New Roman" w:hAnsi="Times New Roman"/>
          <w:sz w:val="28"/>
          <w:szCs w:val="28"/>
        </w:rPr>
        <w:t>а</w:t>
      </w:r>
      <w:r w:rsidRPr="00712083">
        <w:rPr>
          <w:rFonts w:ascii="Times New Roman" w:hAnsi="Times New Roman"/>
          <w:sz w:val="28"/>
          <w:szCs w:val="28"/>
        </w:rPr>
        <w:t xml:space="preserve"> в клинической практике</w:t>
      </w:r>
      <w:r>
        <w:rPr>
          <w:rFonts w:ascii="Times New Roman" w:hAnsi="Times New Roman"/>
          <w:sz w:val="28"/>
          <w:szCs w:val="28"/>
        </w:rPr>
        <w:t>.</w:t>
      </w:r>
    </w:p>
    <w:p w:rsidR="00C83B92" w:rsidRDefault="00C83B92" w:rsidP="00D4352E">
      <w:pPr>
        <w:widowControl w:val="0"/>
        <w:autoSpaceDE w:val="0"/>
        <w:autoSpaceDN w:val="0"/>
        <w:adjustRightInd w:val="0"/>
        <w:spacing w:after="0" w:line="240" w:lineRule="auto"/>
        <w:ind w:firstLine="567"/>
        <w:jc w:val="both"/>
        <w:rPr>
          <w:rFonts w:ascii="Times New Roman" w:hAnsi="Times New Roman"/>
          <w:sz w:val="28"/>
          <w:szCs w:val="28"/>
        </w:rPr>
      </w:pPr>
      <w:r w:rsidRPr="00324791">
        <w:rPr>
          <w:rFonts w:ascii="Times New Roman" w:hAnsi="Times New Roman"/>
          <w:sz w:val="28"/>
          <w:szCs w:val="28"/>
        </w:rPr>
        <w:t xml:space="preserve">Комплексное лечение пациентов хроническим паренхиматозным сиаладенитом </w:t>
      </w:r>
      <w:r w:rsidR="00526CF9">
        <w:rPr>
          <w:rFonts w:ascii="Times New Roman" w:hAnsi="Times New Roman"/>
          <w:sz w:val="28"/>
          <w:szCs w:val="28"/>
        </w:rPr>
        <w:t xml:space="preserve">в </w:t>
      </w:r>
      <w:r>
        <w:rPr>
          <w:rFonts w:ascii="Times New Roman" w:hAnsi="Times New Roman"/>
          <w:sz w:val="28"/>
          <w:szCs w:val="28"/>
        </w:rPr>
        <w:t>п</w:t>
      </w:r>
      <w:r w:rsidR="00526CF9">
        <w:rPr>
          <w:rFonts w:ascii="Times New Roman" w:hAnsi="Times New Roman"/>
          <w:sz w:val="28"/>
          <w:szCs w:val="28"/>
        </w:rPr>
        <w:t>е</w:t>
      </w:r>
      <w:r>
        <w:rPr>
          <w:rFonts w:ascii="Times New Roman" w:hAnsi="Times New Roman"/>
          <w:sz w:val="28"/>
          <w:szCs w:val="28"/>
        </w:rPr>
        <w:t>ри</w:t>
      </w:r>
      <w:r w:rsidR="00C15D5E">
        <w:rPr>
          <w:rFonts w:ascii="Times New Roman" w:hAnsi="Times New Roman"/>
          <w:sz w:val="28"/>
          <w:szCs w:val="28"/>
        </w:rPr>
        <w:t>о</w:t>
      </w:r>
      <w:r w:rsidR="00526CF9">
        <w:rPr>
          <w:rFonts w:ascii="Times New Roman" w:hAnsi="Times New Roman"/>
          <w:sz w:val="28"/>
          <w:szCs w:val="28"/>
        </w:rPr>
        <w:t>д</w:t>
      </w:r>
      <w:r>
        <w:rPr>
          <w:rFonts w:ascii="Times New Roman" w:hAnsi="Times New Roman"/>
          <w:sz w:val="28"/>
          <w:szCs w:val="28"/>
        </w:rPr>
        <w:t xml:space="preserve"> </w:t>
      </w:r>
      <w:r w:rsidRPr="00324791">
        <w:rPr>
          <w:rFonts w:ascii="Times New Roman" w:hAnsi="Times New Roman"/>
          <w:sz w:val="28"/>
          <w:szCs w:val="28"/>
        </w:rPr>
        <w:t>обострени</w:t>
      </w:r>
      <w:r w:rsidR="00526CF9">
        <w:rPr>
          <w:rFonts w:ascii="Times New Roman" w:hAnsi="Times New Roman"/>
          <w:sz w:val="28"/>
          <w:szCs w:val="28"/>
        </w:rPr>
        <w:t>я</w:t>
      </w:r>
      <w:r w:rsidRPr="00324791">
        <w:rPr>
          <w:rFonts w:ascii="Times New Roman" w:hAnsi="Times New Roman"/>
          <w:sz w:val="28"/>
          <w:szCs w:val="28"/>
        </w:rPr>
        <w:t xml:space="preserve"> </w:t>
      </w:r>
      <w:r w:rsidR="00E27559">
        <w:rPr>
          <w:rFonts w:ascii="Times New Roman" w:hAnsi="Times New Roman"/>
          <w:sz w:val="28"/>
          <w:szCs w:val="28"/>
        </w:rPr>
        <w:t xml:space="preserve">с применением </w:t>
      </w:r>
      <w:r w:rsidR="00E27559" w:rsidRPr="00324791">
        <w:rPr>
          <w:rFonts w:ascii="Times New Roman" w:hAnsi="Times New Roman"/>
          <w:sz w:val="28"/>
          <w:szCs w:val="28"/>
        </w:rPr>
        <w:t>мицеллярной форм</w:t>
      </w:r>
      <w:r w:rsidR="00E27559">
        <w:rPr>
          <w:rFonts w:ascii="Times New Roman" w:hAnsi="Times New Roman"/>
          <w:sz w:val="28"/>
          <w:szCs w:val="28"/>
        </w:rPr>
        <w:t>ы</w:t>
      </w:r>
      <w:r w:rsidR="00E27559" w:rsidRPr="00324791">
        <w:rPr>
          <w:rFonts w:ascii="Times New Roman" w:hAnsi="Times New Roman"/>
          <w:sz w:val="28"/>
          <w:szCs w:val="28"/>
        </w:rPr>
        <w:t xml:space="preserve"> вазапростана </w:t>
      </w:r>
      <w:r w:rsidRPr="00324791">
        <w:rPr>
          <w:rFonts w:ascii="Times New Roman" w:hAnsi="Times New Roman"/>
          <w:sz w:val="28"/>
          <w:szCs w:val="28"/>
        </w:rPr>
        <w:t xml:space="preserve">показало, что динамика улучшения клинической картины </w:t>
      </w:r>
      <w:r w:rsidR="006808A6" w:rsidRPr="008D364D">
        <w:rPr>
          <w:rFonts w:ascii="Times New Roman" w:hAnsi="Times New Roman"/>
          <w:sz w:val="28"/>
          <w:szCs w:val="28"/>
        </w:rPr>
        <w:t>в основной группе</w:t>
      </w:r>
      <w:r w:rsidR="006808A6" w:rsidRPr="00324791">
        <w:rPr>
          <w:rFonts w:ascii="Times New Roman" w:hAnsi="Times New Roman"/>
          <w:sz w:val="28"/>
          <w:szCs w:val="28"/>
        </w:rPr>
        <w:t xml:space="preserve"> больных </w:t>
      </w:r>
      <w:r w:rsidRPr="00324791">
        <w:rPr>
          <w:rFonts w:ascii="Times New Roman" w:hAnsi="Times New Roman"/>
          <w:sz w:val="28"/>
          <w:szCs w:val="28"/>
        </w:rPr>
        <w:t>происходила быстрее</w:t>
      </w:r>
      <w:r w:rsidR="006808A6">
        <w:rPr>
          <w:rFonts w:ascii="Times New Roman" w:hAnsi="Times New Roman"/>
          <w:sz w:val="28"/>
          <w:szCs w:val="28"/>
        </w:rPr>
        <w:t xml:space="preserve"> </w:t>
      </w:r>
      <w:r w:rsidRPr="00324791">
        <w:rPr>
          <w:rFonts w:ascii="Times New Roman" w:hAnsi="Times New Roman"/>
          <w:sz w:val="28"/>
          <w:szCs w:val="28"/>
        </w:rPr>
        <w:t xml:space="preserve">по </w:t>
      </w:r>
      <w:r w:rsidR="009504CB">
        <w:rPr>
          <w:rFonts w:ascii="Times New Roman" w:hAnsi="Times New Roman"/>
          <w:sz w:val="28"/>
          <w:szCs w:val="28"/>
        </w:rPr>
        <w:t>отношению к</w:t>
      </w:r>
      <w:r w:rsidRPr="00324791">
        <w:rPr>
          <w:rFonts w:ascii="Times New Roman" w:hAnsi="Times New Roman"/>
          <w:sz w:val="28"/>
          <w:szCs w:val="28"/>
        </w:rPr>
        <w:t xml:space="preserve"> пациентам </w:t>
      </w:r>
      <w:r w:rsidRPr="008D364D">
        <w:rPr>
          <w:rFonts w:ascii="Times New Roman" w:hAnsi="Times New Roman"/>
          <w:sz w:val="28"/>
          <w:szCs w:val="28"/>
        </w:rPr>
        <w:t>групп сравнения,</w:t>
      </w:r>
      <w:r w:rsidRPr="00324791">
        <w:rPr>
          <w:rFonts w:ascii="Times New Roman" w:hAnsi="Times New Roman"/>
          <w:sz w:val="28"/>
          <w:szCs w:val="28"/>
        </w:rPr>
        <w:t xml:space="preserve"> что выражалось в более быстром исчезновении боли, нормализации размеров</w:t>
      </w:r>
      <w:r w:rsidRPr="00310562">
        <w:rPr>
          <w:rFonts w:ascii="Times New Roman" w:hAnsi="Times New Roman"/>
          <w:sz w:val="28"/>
          <w:szCs w:val="28"/>
        </w:rPr>
        <w:t xml:space="preserve"> </w:t>
      </w:r>
      <w:r w:rsidRPr="00324791">
        <w:rPr>
          <w:rFonts w:ascii="Times New Roman" w:hAnsi="Times New Roman"/>
          <w:sz w:val="28"/>
          <w:szCs w:val="28"/>
        </w:rPr>
        <w:t>желез</w:t>
      </w:r>
      <w:r>
        <w:rPr>
          <w:rFonts w:ascii="Times New Roman" w:hAnsi="Times New Roman"/>
          <w:sz w:val="28"/>
          <w:szCs w:val="28"/>
        </w:rPr>
        <w:t>ы</w:t>
      </w:r>
      <w:r w:rsidRPr="00324791">
        <w:rPr>
          <w:rFonts w:ascii="Times New Roman" w:hAnsi="Times New Roman"/>
          <w:sz w:val="28"/>
          <w:szCs w:val="28"/>
        </w:rPr>
        <w:t>, прекращении выделения гнойного отделяемог</w:t>
      </w:r>
      <w:r>
        <w:rPr>
          <w:rFonts w:ascii="Times New Roman" w:hAnsi="Times New Roman"/>
          <w:sz w:val="28"/>
          <w:szCs w:val="28"/>
        </w:rPr>
        <w:t>о из протока</w:t>
      </w:r>
      <w:r w:rsidRPr="00324791">
        <w:rPr>
          <w:rFonts w:ascii="Times New Roman" w:hAnsi="Times New Roman"/>
          <w:sz w:val="28"/>
          <w:szCs w:val="28"/>
        </w:rPr>
        <w:t>.</w:t>
      </w:r>
      <w:r w:rsidRPr="00FC27CC">
        <w:rPr>
          <w:rFonts w:ascii="Times New Roman" w:hAnsi="Times New Roman"/>
          <w:sz w:val="28"/>
          <w:szCs w:val="28"/>
        </w:rPr>
        <w:t xml:space="preserve"> </w:t>
      </w:r>
      <w:r>
        <w:rPr>
          <w:rFonts w:ascii="Times New Roman" w:hAnsi="Times New Roman"/>
          <w:sz w:val="28"/>
          <w:szCs w:val="28"/>
        </w:rPr>
        <w:lastRenderedPageBreak/>
        <w:t xml:space="preserve">Увеличилась </w:t>
      </w:r>
      <w:r w:rsidRPr="00321C58">
        <w:rPr>
          <w:color w:val="000000"/>
          <w:spacing w:val="2"/>
          <w:sz w:val="28"/>
          <w:szCs w:val="28"/>
        </w:rPr>
        <w:t xml:space="preserve"> </w:t>
      </w:r>
      <w:r>
        <w:rPr>
          <w:color w:val="000000"/>
          <w:spacing w:val="2"/>
          <w:sz w:val="28"/>
          <w:szCs w:val="28"/>
        </w:rPr>
        <w:t>п</w:t>
      </w:r>
      <w:r>
        <w:rPr>
          <w:rFonts w:ascii="Times New Roman" w:hAnsi="Times New Roman"/>
          <w:color w:val="000000"/>
          <w:spacing w:val="-2"/>
          <w:sz w:val="28"/>
          <w:szCs w:val="28"/>
        </w:rPr>
        <w:t xml:space="preserve">родолжительность ремиссии: у больных </w:t>
      </w:r>
      <w:r w:rsidRPr="008D364D">
        <w:rPr>
          <w:rFonts w:ascii="Times New Roman" w:hAnsi="Times New Roman"/>
          <w:color w:val="000000"/>
          <w:spacing w:val="-2"/>
          <w:sz w:val="28"/>
          <w:szCs w:val="28"/>
        </w:rPr>
        <w:t>основной группы</w:t>
      </w:r>
      <w:r>
        <w:rPr>
          <w:rFonts w:ascii="Times New Roman" w:hAnsi="Times New Roman"/>
          <w:color w:val="000000"/>
          <w:spacing w:val="-2"/>
          <w:sz w:val="28"/>
          <w:szCs w:val="28"/>
        </w:rPr>
        <w:t xml:space="preserve"> составила 13,8</w:t>
      </w:r>
      <w:r>
        <w:rPr>
          <w:rFonts w:ascii="Times New Roman" w:hAnsi="Times New Roman"/>
          <w:sz w:val="28"/>
          <w:szCs w:val="28"/>
        </w:rPr>
        <w:t>±0,3</w:t>
      </w:r>
      <w:r w:rsidRPr="00324791">
        <w:rPr>
          <w:rFonts w:ascii="Times New Roman" w:hAnsi="Times New Roman"/>
          <w:sz w:val="28"/>
          <w:szCs w:val="28"/>
        </w:rPr>
        <w:t xml:space="preserve"> </w:t>
      </w:r>
      <w:r w:rsidR="00D13E13">
        <w:rPr>
          <w:rFonts w:ascii="Times New Roman" w:hAnsi="Times New Roman"/>
          <w:sz w:val="28"/>
          <w:szCs w:val="28"/>
        </w:rPr>
        <w:t xml:space="preserve">месяца, тогда как в </w:t>
      </w:r>
      <w:r w:rsidR="00D13E13" w:rsidRPr="008D364D">
        <w:rPr>
          <w:rFonts w:ascii="Times New Roman" w:hAnsi="Times New Roman"/>
          <w:sz w:val="28"/>
          <w:szCs w:val="28"/>
        </w:rPr>
        <w:t>группах</w:t>
      </w:r>
      <w:r w:rsidRPr="008D364D">
        <w:rPr>
          <w:rFonts w:ascii="Times New Roman" w:hAnsi="Times New Roman"/>
          <w:sz w:val="28"/>
          <w:szCs w:val="28"/>
        </w:rPr>
        <w:t xml:space="preserve"> сравнения</w:t>
      </w:r>
      <w:r>
        <w:rPr>
          <w:rFonts w:ascii="Times New Roman" w:hAnsi="Times New Roman"/>
          <w:sz w:val="28"/>
          <w:szCs w:val="28"/>
        </w:rPr>
        <w:t xml:space="preserve"> – </w:t>
      </w:r>
      <w:r w:rsidR="00B7086B">
        <w:rPr>
          <w:rFonts w:ascii="Times New Roman" w:hAnsi="Times New Roman"/>
          <w:sz w:val="28"/>
          <w:szCs w:val="28"/>
        </w:rPr>
        <w:t>7</w:t>
      </w:r>
      <w:r>
        <w:rPr>
          <w:rFonts w:ascii="Times New Roman" w:hAnsi="Times New Roman"/>
          <w:sz w:val="28"/>
          <w:szCs w:val="28"/>
        </w:rPr>
        <w:t>,1±0,1</w:t>
      </w:r>
      <w:r w:rsidRPr="00324791">
        <w:rPr>
          <w:rFonts w:ascii="Times New Roman" w:hAnsi="Times New Roman"/>
          <w:sz w:val="28"/>
          <w:szCs w:val="28"/>
        </w:rPr>
        <w:t xml:space="preserve"> </w:t>
      </w:r>
      <w:r>
        <w:rPr>
          <w:rFonts w:ascii="Times New Roman" w:hAnsi="Times New Roman"/>
          <w:sz w:val="28"/>
          <w:szCs w:val="28"/>
        </w:rPr>
        <w:t xml:space="preserve">месяца </w:t>
      </w:r>
      <w:r w:rsidRPr="005C24F1">
        <w:rPr>
          <w:rFonts w:ascii="Times New Roman" w:hAnsi="Times New Roman"/>
          <w:sz w:val="28"/>
          <w:szCs w:val="28"/>
        </w:rPr>
        <w:t>(</w:t>
      </w:r>
      <w:r w:rsidRPr="005C24F1">
        <w:rPr>
          <w:rFonts w:ascii="Times New Roman" w:hAnsi="Times New Roman"/>
          <w:sz w:val="28"/>
          <w:szCs w:val="28"/>
          <w:lang w:val="en-US"/>
        </w:rPr>
        <w:t>P</w:t>
      </w:r>
      <w:r w:rsidRPr="005C24F1">
        <w:rPr>
          <w:rFonts w:ascii="Times New Roman" w:hAnsi="Times New Roman"/>
          <w:sz w:val="28"/>
          <w:szCs w:val="28"/>
        </w:rPr>
        <w:t>&lt;0,0</w:t>
      </w:r>
      <w:r>
        <w:rPr>
          <w:rFonts w:ascii="Times New Roman" w:hAnsi="Times New Roman"/>
          <w:sz w:val="28"/>
          <w:szCs w:val="28"/>
        </w:rPr>
        <w:t>01).</w:t>
      </w:r>
    </w:p>
    <w:p w:rsidR="00C15D5E" w:rsidRDefault="00C83B92" w:rsidP="00C15D5E">
      <w:pPr>
        <w:widowControl w:val="0"/>
        <w:autoSpaceDE w:val="0"/>
        <w:autoSpaceDN w:val="0"/>
        <w:adjustRightInd w:val="0"/>
        <w:spacing w:after="0" w:line="240" w:lineRule="auto"/>
        <w:ind w:firstLine="567"/>
        <w:jc w:val="both"/>
        <w:rPr>
          <w:rFonts w:ascii="Times New Roman" w:hAnsi="Times New Roman"/>
          <w:sz w:val="28"/>
          <w:szCs w:val="28"/>
        </w:rPr>
      </w:pPr>
      <w:r w:rsidRPr="00324791">
        <w:rPr>
          <w:rFonts w:ascii="Times New Roman" w:hAnsi="Times New Roman"/>
          <w:sz w:val="28"/>
          <w:szCs w:val="28"/>
        </w:rPr>
        <w:t>Сравнительный анализ результатов б</w:t>
      </w:r>
      <w:r w:rsidRPr="00324791">
        <w:rPr>
          <w:rFonts w:ascii="Times New Roman" w:hAnsi="Times New Roman"/>
          <w:sz w:val="28"/>
          <w:szCs w:val="28"/>
          <w:lang w:val="kk-KZ"/>
        </w:rPr>
        <w:t xml:space="preserve">иохимических исследований </w:t>
      </w:r>
      <w:r w:rsidRPr="00324791">
        <w:rPr>
          <w:rFonts w:ascii="Times New Roman" w:hAnsi="Times New Roman"/>
          <w:sz w:val="28"/>
          <w:szCs w:val="28"/>
        </w:rPr>
        <w:t>показателей секрета</w:t>
      </w:r>
      <w:r w:rsidR="00C15D5E">
        <w:rPr>
          <w:rFonts w:ascii="Times New Roman" w:hAnsi="Times New Roman"/>
          <w:sz w:val="28"/>
          <w:szCs w:val="28"/>
        </w:rPr>
        <w:t xml:space="preserve"> ОУСЖ </w:t>
      </w:r>
      <w:r w:rsidRPr="00324791">
        <w:rPr>
          <w:rFonts w:ascii="Times New Roman" w:hAnsi="Times New Roman"/>
          <w:sz w:val="28"/>
          <w:szCs w:val="28"/>
          <w:lang w:val="kk-KZ"/>
        </w:rPr>
        <w:t>подтвердил,</w:t>
      </w:r>
      <w:r w:rsidRPr="00324791">
        <w:rPr>
          <w:rFonts w:ascii="Times New Roman" w:hAnsi="Times New Roman"/>
          <w:b/>
          <w:sz w:val="28"/>
          <w:szCs w:val="28"/>
          <w:lang w:val="kk-KZ"/>
        </w:rPr>
        <w:t xml:space="preserve"> </w:t>
      </w:r>
      <w:r w:rsidRPr="00324791">
        <w:rPr>
          <w:rFonts w:ascii="Times New Roman" w:hAnsi="Times New Roman"/>
          <w:sz w:val="28"/>
          <w:szCs w:val="28"/>
          <w:lang w:val="kk-KZ"/>
        </w:rPr>
        <w:t xml:space="preserve">что в </w:t>
      </w:r>
      <w:r w:rsidRPr="00324791">
        <w:rPr>
          <w:rFonts w:ascii="Times New Roman" w:hAnsi="Times New Roman"/>
          <w:sz w:val="28"/>
          <w:szCs w:val="28"/>
        </w:rPr>
        <w:t>результате использования мицеллярной ф</w:t>
      </w:r>
      <w:r>
        <w:rPr>
          <w:rFonts w:ascii="Times New Roman" w:hAnsi="Times New Roman"/>
          <w:sz w:val="28"/>
          <w:szCs w:val="28"/>
        </w:rPr>
        <w:t xml:space="preserve">ормы вазапростана нормализация </w:t>
      </w:r>
      <w:r w:rsidR="00C15D5E">
        <w:rPr>
          <w:rFonts w:ascii="Times New Roman" w:hAnsi="Times New Roman"/>
          <w:sz w:val="28"/>
          <w:szCs w:val="28"/>
        </w:rPr>
        <w:t xml:space="preserve">показателей </w:t>
      </w:r>
      <w:r w:rsidRPr="00324791">
        <w:rPr>
          <w:rFonts w:ascii="Times New Roman" w:hAnsi="Times New Roman"/>
          <w:sz w:val="28"/>
          <w:szCs w:val="28"/>
        </w:rPr>
        <w:t xml:space="preserve">наступала быстрее в группе больных, в комплексном лечении которых использовалась мицеллярная форма вазапростана. В </w:t>
      </w:r>
      <w:r w:rsidRPr="00324791">
        <w:rPr>
          <w:rFonts w:ascii="Times New Roman" w:hAnsi="Times New Roman"/>
          <w:sz w:val="28"/>
          <w:szCs w:val="28"/>
          <w:lang w:val="en-US"/>
        </w:rPr>
        <w:t>I</w:t>
      </w:r>
      <w:r w:rsidRPr="00324791">
        <w:rPr>
          <w:rFonts w:ascii="Times New Roman" w:hAnsi="Times New Roman"/>
          <w:sz w:val="28"/>
          <w:szCs w:val="28"/>
        </w:rPr>
        <w:t xml:space="preserve">-й </w:t>
      </w:r>
      <w:r w:rsidRPr="008D364D">
        <w:rPr>
          <w:rFonts w:ascii="Times New Roman" w:hAnsi="Times New Roman"/>
          <w:sz w:val="28"/>
          <w:szCs w:val="28"/>
        </w:rPr>
        <w:t>основной группе</w:t>
      </w:r>
      <w:r w:rsidRPr="00324791">
        <w:rPr>
          <w:rFonts w:ascii="Times New Roman" w:hAnsi="Times New Roman"/>
          <w:sz w:val="28"/>
          <w:szCs w:val="28"/>
        </w:rPr>
        <w:t xml:space="preserve"> </w:t>
      </w:r>
      <w:r w:rsidR="009E4F56">
        <w:rPr>
          <w:rFonts w:ascii="Times New Roman" w:hAnsi="Times New Roman"/>
          <w:sz w:val="28"/>
          <w:szCs w:val="28"/>
        </w:rPr>
        <w:t xml:space="preserve">в </w:t>
      </w:r>
      <w:r w:rsidR="005B1A31">
        <w:rPr>
          <w:rFonts w:ascii="Times New Roman" w:hAnsi="Times New Roman"/>
          <w:sz w:val="28"/>
          <w:szCs w:val="28"/>
        </w:rPr>
        <w:t>начальной стадии заболевания нормализация уровн</w:t>
      </w:r>
      <w:r w:rsidR="00C15D5E">
        <w:rPr>
          <w:rFonts w:ascii="Times New Roman" w:hAnsi="Times New Roman"/>
          <w:sz w:val="28"/>
          <w:szCs w:val="28"/>
        </w:rPr>
        <w:t>ей</w:t>
      </w:r>
      <w:r w:rsidR="005B1A31">
        <w:rPr>
          <w:rFonts w:ascii="Times New Roman" w:hAnsi="Times New Roman"/>
          <w:sz w:val="28"/>
          <w:szCs w:val="28"/>
        </w:rPr>
        <w:t xml:space="preserve"> лактоферрина, СПП, СВП, ОШ и СМП произошла на 7 сутки лечения, а в </w:t>
      </w:r>
      <w:r w:rsidR="009E4F56">
        <w:rPr>
          <w:rFonts w:ascii="Times New Roman" w:hAnsi="Times New Roman"/>
          <w:sz w:val="28"/>
          <w:szCs w:val="28"/>
        </w:rPr>
        <w:t xml:space="preserve">клинически выраженной и поздней стадиях заболевания </w:t>
      </w:r>
      <w:r w:rsidR="00C15D5E">
        <w:rPr>
          <w:rFonts w:ascii="Times New Roman" w:hAnsi="Times New Roman"/>
          <w:sz w:val="28"/>
          <w:szCs w:val="28"/>
        </w:rPr>
        <w:t xml:space="preserve">- </w:t>
      </w:r>
      <w:r>
        <w:rPr>
          <w:rFonts w:ascii="Times New Roman" w:hAnsi="Times New Roman"/>
          <w:sz w:val="28"/>
          <w:szCs w:val="28"/>
        </w:rPr>
        <w:t xml:space="preserve">на </w:t>
      </w:r>
      <w:r w:rsidR="009E4F56" w:rsidRPr="00324791">
        <w:rPr>
          <w:rFonts w:ascii="Times New Roman" w:hAnsi="Times New Roman"/>
          <w:sz w:val="28"/>
          <w:szCs w:val="28"/>
        </w:rPr>
        <w:t xml:space="preserve">10 </w:t>
      </w:r>
      <w:r>
        <w:rPr>
          <w:rFonts w:ascii="Times New Roman" w:hAnsi="Times New Roman"/>
          <w:sz w:val="28"/>
          <w:szCs w:val="28"/>
        </w:rPr>
        <w:t xml:space="preserve">сутки, а в </w:t>
      </w:r>
      <w:r w:rsidRPr="008D364D">
        <w:rPr>
          <w:rFonts w:ascii="Times New Roman" w:hAnsi="Times New Roman"/>
          <w:sz w:val="28"/>
          <w:szCs w:val="28"/>
        </w:rPr>
        <w:t>группах сравнения</w:t>
      </w:r>
      <w:r>
        <w:rPr>
          <w:rFonts w:ascii="Times New Roman" w:hAnsi="Times New Roman"/>
          <w:sz w:val="28"/>
          <w:szCs w:val="28"/>
        </w:rPr>
        <w:t xml:space="preserve"> –</w:t>
      </w:r>
      <w:r w:rsidR="004216E3">
        <w:rPr>
          <w:rFonts w:ascii="Times New Roman" w:hAnsi="Times New Roman"/>
          <w:sz w:val="28"/>
          <w:szCs w:val="28"/>
        </w:rPr>
        <w:t xml:space="preserve"> </w:t>
      </w:r>
      <w:r w:rsidR="005B1A31">
        <w:rPr>
          <w:rFonts w:ascii="Times New Roman" w:hAnsi="Times New Roman"/>
          <w:sz w:val="28"/>
          <w:szCs w:val="28"/>
        </w:rPr>
        <w:t xml:space="preserve">соответственно </w:t>
      </w:r>
      <w:r>
        <w:rPr>
          <w:rFonts w:ascii="Times New Roman" w:hAnsi="Times New Roman"/>
          <w:sz w:val="28"/>
          <w:szCs w:val="28"/>
        </w:rPr>
        <w:t xml:space="preserve">только на </w:t>
      </w:r>
      <w:r w:rsidR="005B1A31">
        <w:rPr>
          <w:rFonts w:ascii="Times New Roman" w:hAnsi="Times New Roman"/>
          <w:sz w:val="28"/>
          <w:szCs w:val="28"/>
        </w:rPr>
        <w:t xml:space="preserve">10 и </w:t>
      </w:r>
      <w:r w:rsidRPr="00324791">
        <w:rPr>
          <w:rFonts w:ascii="Times New Roman" w:hAnsi="Times New Roman"/>
          <w:sz w:val="28"/>
          <w:szCs w:val="28"/>
        </w:rPr>
        <w:t>14</w:t>
      </w:r>
      <w:r>
        <w:rPr>
          <w:rFonts w:ascii="Times New Roman" w:hAnsi="Times New Roman"/>
          <w:sz w:val="28"/>
          <w:szCs w:val="28"/>
        </w:rPr>
        <w:t>-е сутки лечения (таблицы 2 и 3).</w:t>
      </w:r>
      <w:r w:rsidR="00C15D5E" w:rsidRPr="00C15D5E">
        <w:rPr>
          <w:rFonts w:ascii="Times New Roman" w:hAnsi="Times New Roman"/>
          <w:sz w:val="28"/>
          <w:szCs w:val="28"/>
        </w:rPr>
        <w:t xml:space="preserve"> </w:t>
      </w:r>
    </w:p>
    <w:p w:rsidR="00E06F47" w:rsidRDefault="00E06F47" w:rsidP="00886D64">
      <w:pPr>
        <w:widowControl w:val="0"/>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Быстрая динамика уменьшения содержания лактоферрина в </w:t>
      </w:r>
      <w:r w:rsidRPr="00324791">
        <w:rPr>
          <w:rFonts w:ascii="Times New Roman" w:hAnsi="Times New Roman"/>
          <w:sz w:val="28"/>
          <w:szCs w:val="28"/>
          <w:lang w:val="en-US"/>
        </w:rPr>
        <w:t>I</w:t>
      </w:r>
      <w:r w:rsidRPr="00324791">
        <w:rPr>
          <w:rFonts w:ascii="Times New Roman" w:hAnsi="Times New Roman"/>
          <w:sz w:val="28"/>
          <w:szCs w:val="28"/>
        </w:rPr>
        <w:t xml:space="preserve">-й </w:t>
      </w:r>
      <w:r w:rsidRPr="008D364D">
        <w:rPr>
          <w:rFonts w:ascii="Times New Roman" w:hAnsi="Times New Roman"/>
          <w:sz w:val="28"/>
          <w:szCs w:val="28"/>
        </w:rPr>
        <w:t>основной группе</w:t>
      </w:r>
      <w:r w:rsidR="0095105B" w:rsidRPr="008D364D">
        <w:rPr>
          <w:rFonts w:ascii="Times New Roman" w:hAnsi="Times New Roman"/>
          <w:sz w:val="28"/>
          <w:szCs w:val="28"/>
        </w:rPr>
        <w:t xml:space="preserve"> </w:t>
      </w:r>
      <w:r>
        <w:rPr>
          <w:rFonts w:ascii="Times New Roman" w:hAnsi="Times New Roman"/>
          <w:sz w:val="28"/>
          <w:szCs w:val="28"/>
        </w:rPr>
        <w:t>пациентов указывала на значительное уменьшение активности воспалительного процесса под воздействием мицеллярной формы вазапростана.</w:t>
      </w:r>
      <w:r w:rsidR="00C86516">
        <w:rPr>
          <w:rFonts w:ascii="Times New Roman" w:hAnsi="Times New Roman"/>
          <w:sz w:val="28"/>
          <w:szCs w:val="28"/>
        </w:rPr>
        <w:t xml:space="preserve"> Такая же динамика нормализации показателей перекисного окисления липидов свидетельствовала об антиоксидантном действии используемого препарата</w:t>
      </w:r>
      <w:r w:rsidR="007D7519">
        <w:rPr>
          <w:rFonts w:ascii="Times New Roman" w:hAnsi="Times New Roman"/>
          <w:sz w:val="28"/>
          <w:szCs w:val="28"/>
        </w:rPr>
        <w:t>.</w:t>
      </w:r>
      <w:r w:rsidR="00C86516">
        <w:rPr>
          <w:rFonts w:ascii="Times New Roman" w:hAnsi="Times New Roman"/>
          <w:sz w:val="28"/>
          <w:szCs w:val="28"/>
        </w:rPr>
        <w:t xml:space="preserve"> </w:t>
      </w:r>
      <w:r w:rsidR="007D7519">
        <w:rPr>
          <w:rFonts w:ascii="Times New Roman" w:hAnsi="Times New Roman"/>
          <w:sz w:val="28"/>
          <w:szCs w:val="28"/>
        </w:rPr>
        <w:t>У</w:t>
      </w:r>
      <w:r w:rsidR="00C86516">
        <w:rPr>
          <w:rFonts w:ascii="Times New Roman" w:hAnsi="Times New Roman"/>
          <w:sz w:val="28"/>
          <w:szCs w:val="28"/>
        </w:rPr>
        <w:t>казанные эффекты способствовали выраженному снижению количества среднемолекул</w:t>
      </w:r>
      <w:r w:rsidR="007D7519">
        <w:rPr>
          <w:rFonts w:ascii="Times New Roman" w:hAnsi="Times New Roman"/>
          <w:sz w:val="28"/>
          <w:szCs w:val="28"/>
        </w:rPr>
        <w:t>ярных пептидов в секрете ОУСЖ, ч</w:t>
      </w:r>
      <w:r w:rsidR="00C86516">
        <w:rPr>
          <w:rFonts w:ascii="Times New Roman" w:hAnsi="Times New Roman"/>
          <w:sz w:val="28"/>
          <w:szCs w:val="28"/>
        </w:rPr>
        <w:t xml:space="preserve">то </w:t>
      </w:r>
      <w:r w:rsidR="007D7519">
        <w:rPr>
          <w:rFonts w:ascii="Times New Roman" w:hAnsi="Times New Roman"/>
          <w:sz w:val="28"/>
          <w:szCs w:val="28"/>
        </w:rPr>
        <w:t>отражало  степень уменьшения</w:t>
      </w:r>
      <w:r w:rsidR="00C86516">
        <w:rPr>
          <w:rFonts w:ascii="Times New Roman" w:hAnsi="Times New Roman"/>
          <w:sz w:val="28"/>
          <w:szCs w:val="28"/>
        </w:rPr>
        <w:t xml:space="preserve"> выделения токсических продуктов из железы. </w:t>
      </w:r>
      <w:r>
        <w:rPr>
          <w:rFonts w:ascii="Times New Roman" w:hAnsi="Times New Roman"/>
          <w:sz w:val="28"/>
          <w:szCs w:val="28"/>
        </w:rPr>
        <w:t xml:space="preserve"> </w:t>
      </w:r>
    </w:p>
    <w:p w:rsidR="006D1628" w:rsidRPr="00B261DD" w:rsidRDefault="006D1628" w:rsidP="00886D64">
      <w:pPr>
        <w:spacing w:after="120" w:line="240" w:lineRule="auto"/>
        <w:jc w:val="both"/>
        <w:rPr>
          <w:rFonts w:ascii="Times New Roman" w:hAnsi="Times New Roman"/>
          <w:i/>
          <w:sz w:val="28"/>
          <w:szCs w:val="28"/>
        </w:rPr>
      </w:pPr>
      <w:r w:rsidRPr="00324791">
        <w:rPr>
          <w:rFonts w:ascii="Times New Roman" w:hAnsi="Times New Roman"/>
          <w:bCs/>
          <w:sz w:val="28"/>
          <w:szCs w:val="28"/>
        </w:rPr>
        <w:t>Таблица 2 - Динамика изменения содержания лактоферрина (н</w:t>
      </w:r>
      <w:r w:rsidRPr="00037012">
        <w:rPr>
          <w:rFonts w:ascii="Times New Roman" w:hAnsi="Times New Roman"/>
          <w:bCs/>
          <w:sz w:val="28"/>
          <w:szCs w:val="28"/>
        </w:rPr>
        <w:t xml:space="preserve">г/мл) в слюне у больных  хроническим паренхиматозным </w:t>
      </w:r>
      <w:r w:rsidRPr="00037012">
        <w:rPr>
          <w:rFonts w:ascii="Times New Roman" w:hAnsi="Times New Roman"/>
          <w:sz w:val="28"/>
          <w:szCs w:val="28"/>
        </w:rPr>
        <w:t>сиаладенитом, период обострения</w:t>
      </w:r>
      <w:r>
        <w:rPr>
          <w:rFonts w:ascii="Times New Roman" w:hAnsi="Times New Roman"/>
          <w:sz w:val="28"/>
          <w:szCs w:val="28"/>
        </w:rPr>
        <w:t>,</w:t>
      </w:r>
      <w:r w:rsidRPr="00037012">
        <w:rPr>
          <w:rFonts w:ascii="Times New Roman" w:hAnsi="Times New Roman"/>
          <w:sz w:val="28"/>
          <w:szCs w:val="28"/>
        </w:rPr>
        <w:t xml:space="preserve"> </w:t>
      </w:r>
      <w:r w:rsidRPr="00206FB1">
        <w:rPr>
          <w:rFonts w:ascii="Times New Roman" w:hAnsi="Times New Roman"/>
          <w:sz w:val="28"/>
          <w:szCs w:val="28"/>
        </w:rPr>
        <w:t>клинически выраженная и поздняя стадии</w:t>
      </w:r>
      <w:r w:rsidRPr="00B261DD">
        <w:rPr>
          <w:rFonts w:ascii="Times New Roman" w:hAnsi="Times New Roman"/>
          <w:i/>
          <w:sz w:val="28"/>
          <w:szCs w:val="28"/>
        </w:rPr>
        <w:t xml:space="preserve"> </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800"/>
        <w:gridCol w:w="2160"/>
        <w:gridCol w:w="1980"/>
      </w:tblGrid>
      <w:tr w:rsidR="006D1628" w:rsidRPr="00037012">
        <w:tblPrEx>
          <w:tblCellMar>
            <w:top w:w="0" w:type="dxa"/>
            <w:bottom w:w="0" w:type="dxa"/>
          </w:tblCellMar>
        </w:tblPrEx>
        <w:trPr>
          <w:trHeight w:val="330"/>
          <w:jc w:val="center"/>
        </w:trPr>
        <w:tc>
          <w:tcPr>
            <w:tcW w:w="1800" w:type="dxa"/>
            <w:vMerge w:val="restart"/>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Группы больных</w:t>
            </w:r>
          </w:p>
        </w:tc>
        <w:tc>
          <w:tcPr>
            <w:tcW w:w="7740" w:type="dxa"/>
            <w:gridSpan w:val="4"/>
          </w:tcPr>
          <w:p w:rsidR="006D1628" w:rsidRPr="00EE7CC4" w:rsidRDefault="006D1628" w:rsidP="00837D36">
            <w:pPr>
              <w:spacing w:after="0" w:line="240" w:lineRule="auto"/>
              <w:jc w:val="center"/>
              <w:rPr>
                <w:rFonts w:ascii="Times New Roman" w:hAnsi="Times New Roman"/>
                <w:sz w:val="24"/>
                <w:szCs w:val="24"/>
              </w:rPr>
            </w:pPr>
            <w:r w:rsidRPr="00EE7CC4">
              <w:rPr>
                <w:rFonts w:ascii="Times New Roman" w:hAnsi="Times New Roman"/>
                <w:sz w:val="24"/>
                <w:szCs w:val="24"/>
              </w:rPr>
              <w:t>Сроки наблюдения</w:t>
            </w:r>
            <w:r>
              <w:rPr>
                <w:rFonts w:ascii="Times New Roman" w:hAnsi="Times New Roman"/>
                <w:sz w:val="24"/>
                <w:szCs w:val="24"/>
              </w:rPr>
              <w:t>, сутки</w:t>
            </w:r>
          </w:p>
        </w:tc>
      </w:tr>
      <w:tr w:rsidR="006D1628" w:rsidRPr="00037012">
        <w:tblPrEx>
          <w:tblCellMar>
            <w:top w:w="0" w:type="dxa"/>
            <w:bottom w:w="0" w:type="dxa"/>
          </w:tblCellMar>
        </w:tblPrEx>
        <w:trPr>
          <w:trHeight w:val="359"/>
          <w:jc w:val="center"/>
        </w:trPr>
        <w:tc>
          <w:tcPr>
            <w:tcW w:w="1800" w:type="dxa"/>
            <w:vMerge/>
          </w:tcPr>
          <w:p w:rsidR="006D1628" w:rsidRPr="00EE7CC4" w:rsidRDefault="006D1628" w:rsidP="00837D36">
            <w:pPr>
              <w:spacing w:after="0" w:line="240" w:lineRule="auto"/>
              <w:jc w:val="both"/>
              <w:rPr>
                <w:rFonts w:ascii="Times New Roman" w:hAnsi="Times New Roman"/>
                <w:sz w:val="24"/>
                <w:szCs w:val="24"/>
              </w:rPr>
            </w:pPr>
          </w:p>
        </w:tc>
        <w:tc>
          <w:tcPr>
            <w:tcW w:w="1800" w:type="dxa"/>
          </w:tcPr>
          <w:p w:rsidR="006D1628" w:rsidRPr="00EE7CC4" w:rsidRDefault="006D1628" w:rsidP="00837D36">
            <w:pPr>
              <w:spacing w:after="0" w:line="240" w:lineRule="auto"/>
              <w:jc w:val="center"/>
              <w:rPr>
                <w:rFonts w:ascii="Times New Roman" w:hAnsi="Times New Roman"/>
                <w:sz w:val="24"/>
                <w:szCs w:val="24"/>
              </w:rPr>
            </w:pPr>
            <w:r w:rsidRPr="00EE7CC4">
              <w:rPr>
                <w:rFonts w:ascii="Times New Roman" w:hAnsi="Times New Roman"/>
                <w:sz w:val="24"/>
                <w:szCs w:val="24"/>
              </w:rPr>
              <w:t>1</w:t>
            </w:r>
            <w:r>
              <w:rPr>
                <w:rFonts w:ascii="Times New Roman" w:hAnsi="Times New Roman"/>
                <w:sz w:val="24"/>
                <w:szCs w:val="24"/>
              </w:rPr>
              <w:t>-е</w:t>
            </w:r>
          </w:p>
        </w:tc>
        <w:tc>
          <w:tcPr>
            <w:tcW w:w="1800" w:type="dxa"/>
          </w:tcPr>
          <w:p w:rsidR="006D1628" w:rsidRPr="00EE7CC4" w:rsidRDefault="006D1628" w:rsidP="00837D36">
            <w:pPr>
              <w:spacing w:after="0" w:line="240" w:lineRule="auto"/>
              <w:jc w:val="center"/>
              <w:rPr>
                <w:rFonts w:ascii="Times New Roman" w:hAnsi="Times New Roman"/>
                <w:sz w:val="24"/>
                <w:szCs w:val="24"/>
              </w:rPr>
            </w:pPr>
            <w:r w:rsidRPr="00EE7CC4">
              <w:rPr>
                <w:rFonts w:ascii="Times New Roman" w:hAnsi="Times New Roman"/>
                <w:sz w:val="24"/>
                <w:szCs w:val="24"/>
              </w:rPr>
              <w:t>7</w:t>
            </w:r>
            <w:r>
              <w:rPr>
                <w:rFonts w:ascii="Times New Roman" w:hAnsi="Times New Roman"/>
                <w:sz w:val="24"/>
                <w:szCs w:val="24"/>
              </w:rPr>
              <w:t>-е</w:t>
            </w:r>
            <w:r w:rsidRPr="00EE7CC4">
              <w:rPr>
                <w:rFonts w:ascii="Times New Roman" w:hAnsi="Times New Roman"/>
                <w:sz w:val="24"/>
                <w:szCs w:val="24"/>
              </w:rPr>
              <w:t xml:space="preserve"> </w:t>
            </w:r>
          </w:p>
        </w:tc>
        <w:tc>
          <w:tcPr>
            <w:tcW w:w="2160" w:type="dxa"/>
          </w:tcPr>
          <w:p w:rsidR="006D1628" w:rsidRPr="00EE7CC4" w:rsidRDefault="006D1628" w:rsidP="00837D36">
            <w:pPr>
              <w:spacing w:after="0" w:line="240" w:lineRule="auto"/>
              <w:jc w:val="center"/>
              <w:rPr>
                <w:rFonts w:ascii="Times New Roman" w:hAnsi="Times New Roman"/>
                <w:sz w:val="24"/>
                <w:szCs w:val="24"/>
              </w:rPr>
            </w:pPr>
            <w:r w:rsidRPr="00EE7CC4">
              <w:rPr>
                <w:rFonts w:ascii="Times New Roman" w:hAnsi="Times New Roman"/>
                <w:sz w:val="24"/>
                <w:szCs w:val="24"/>
              </w:rPr>
              <w:t>10</w:t>
            </w:r>
            <w:r>
              <w:rPr>
                <w:rFonts w:ascii="Times New Roman" w:hAnsi="Times New Roman"/>
                <w:sz w:val="24"/>
                <w:szCs w:val="24"/>
              </w:rPr>
              <w:t>-е</w:t>
            </w:r>
            <w:r w:rsidRPr="00EE7CC4">
              <w:rPr>
                <w:rFonts w:ascii="Times New Roman" w:hAnsi="Times New Roman"/>
                <w:sz w:val="24"/>
                <w:szCs w:val="24"/>
              </w:rPr>
              <w:t xml:space="preserve"> </w:t>
            </w:r>
          </w:p>
        </w:tc>
        <w:tc>
          <w:tcPr>
            <w:tcW w:w="1980" w:type="dxa"/>
          </w:tcPr>
          <w:p w:rsidR="006D1628" w:rsidRPr="00EE7CC4" w:rsidRDefault="006D1628" w:rsidP="00837D36">
            <w:pPr>
              <w:spacing w:after="0" w:line="240" w:lineRule="auto"/>
              <w:jc w:val="center"/>
              <w:rPr>
                <w:rFonts w:ascii="Times New Roman" w:hAnsi="Times New Roman"/>
                <w:sz w:val="24"/>
                <w:szCs w:val="24"/>
              </w:rPr>
            </w:pPr>
            <w:r w:rsidRPr="00EE7CC4">
              <w:rPr>
                <w:rFonts w:ascii="Times New Roman" w:hAnsi="Times New Roman"/>
                <w:sz w:val="24"/>
                <w:szCs w:val="24"/>
              </w:rPr>
              <w:t>14</w:t>
            </w:r>
            <w:r>
              <w:rPr>
                <w:rFonts w:ascii="Times New Roman" w:hAnsi="Times New Roman"/>
                <w:sz w:val="24"/>
                <w:szCs w:val="24"/>
              </w:rPr>
              <w:t>-е</w:t>
            </w:r>
            <w:r w:rsidRPr="00EE7CC4">
              <w:rPr>
                <w:rFonts w:ascii="Times New Roman" w:hAnsi="Times New Roman"/>
                <w:sz w:val="24"/>
                <w:szCs w:val="24"/>
              </w:rPr>
              <w:t xml:space="preserve"> </w:t>
            </w:r>
          </w:p>
        </w:tc>
      </w:tr>
      <w:tr w:rsidR="006D1628" w:rsidRPr="00037012">
        <w:tblPrEx>
          <w:tblCellMar>
            <w:top w:w="0" w:type="dxa"/>
            <w:bottom w:w="0" w:type="dxa"/>
          </w:tblCellMar>
        </w:tblPrEx>
        <w:trPr>
          <w:trHeight w:val="823"/>
          <w:jc w:val="center"/>
        </w:trPr>
        <w:tc>
          <w:tcPr>
            <w:tcW w:w="1800" w:type="dxa"/>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Группа </w:t>
            </w:r>
            <w:r w:rsidRPr="00EE7CC4">
              <w:rPr>
                <w:rFonts w:ascii="Times New Roman" w:hAnsi="Times New Roman"/>
                <w:sz w:val="24"/>
                <w:szCs w:val="24"/>
                <w:lang w:val="en-US"/>
              </w:rPr>
              <w:t>I</w:t>
            </w:r>
            <w:r w:rsidRPr="00EE7CC4">
              <w:rPr>
                <w:rFonts w:ascii="Times New Roman" w:hAnsi="Times New Roman"/>
                <w:sz w:val="24"/>
                <w:szCs w:val="24"/>
              </w:rPr>
              <w:t>-я</w:t>
            </w:r>
          </w:p>
          <w:p w:rsidR="006D1628" w:rsidRPr="00EE7CC4" w:rsidRDefault="006D1628" w:rsidP="00837D36">
            <w:pPr>
              <w:spacing w:after="0" w:line="240" w:lineRule="auto"/>
              <w:jc w:val="both"/>
              <w:rPr>
                <w:rFonts w:ascii="Times New Roman" w:hAnsi="Times New Roman"/>
                <w:sz w:val="24"/>
                <w:szCs w:val="24"/>
              </w:rPr>
            </w:pPr>
            <w:r>
              <w:rPr>
                <w:rFonts w:ascii="Times New Roman" w:hAnsi="Times New Roman"/>
                <w:sz w:val="24"/>
                <w:szCs w:val="24"/>
              </w:rPr>
              <w:t>о</w:t>
            </w:r>
            <w:r w:rsidRPr="00EE7CC4">
              <w:rPr>
                <w:rFonts w:ascii="Times New Roman" w:hAnsi="Times New Roman"/>
                <w:sz w:val="24"/>
                <w:szCs w:val="24"/>
              </w:rPr>
              <w:t>снов</w:t>
            </w:r>
            <w:r>
              <w:rPr>
                <w:rFonts w:ascii="Times New Roman" w:hAnsi="Times New Roman"/>
                <w:sz w:val="24"/>
                <w:szCs w:val="24"/>
              </w:rPr>
              <w:t>ная,</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lang w:val="en-US"/>
              </w:rPr>
              <w:t>n</w:t>
            </w:r>
            <w:r w:rsidRPr="00EE7CC4">
              <w:rPr>
                <w:rFonts w:ascii="Times New Roman" w:hAnsi="Times New Roman"/>
                <w:sz w:val="24"/>
                <w:szCs w:val="24"/>
              </w:rPr>
              <w:t xml:space="preserve"> = 29</w:t>
            </w:r>
          </w:p>
        </w:tc>
        <w:tc>
          <w:tcPr>
            <w:tcW w:w="7740" w:type="dxa"/>
            <w:gridSpan w:val="4"/>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2006,7±16,42        </w:t>
            </w:r>
            <w:r>
              <w:rPr>
                <w:rFonts w:ascii="Times New Roman" w:hAnsi="Times New Roman"/>
                <w:sz w:val="24"/>
                <w:szCs w:val="24"/>
              </w:rPr>
              <w:t xml:space="preserve"> </w:t>
            </w:r>
            <w:r w:rsidRPr="00EE7CC4">
              <w:rPr>
                <w:rFonts w:ascii="Times New Roman" w:hAnsi="Times New Roman"/>
                <w:sz w:val="24"/>
                <w:szCs w:val="24"/>
              </w:rPr>
              <w:t xml:space="preserve">1348,6±12,51         1014,2±12,30          </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                    Р&lt;0,001                   Р&lt;0,001                                </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Р</w:t>
            </w:r>
            <w:r w:rsidRPr="00EE7CC4">
              <w:rPr>
                <w:rFonts w:ascii="Times New Roman" w:hAnsi="Times New Roman"/>
                <w:sz w:val="24"/>
                <w:szCs w:val="24"/>
                <w:vertAlign w:val="subscript"/>
              </w:rPr>
              <w:t>1</w:t>
            </w:r>
            <w:r w:rsidRPr="00EE7CC4">
              <w:rPr>
                <w:rFonts w:ascii="Times New Roman" w:hAnsi="Times New Roman"/>
                <w:sz w:val="24"/>
                <w:szCs w:val="24"/>
              </w:rPr>
              <w:t>&gt;0,05                  Р</w:t>
            </w:r>
            <w:r w:rsidRPr="00EE7CC4">
              <w:rPr>
                <w:rFonts w:ascii="Times New Roman" w:hAnsi="Times New Roman"/>
                <w:sz w:val="24"/>
                <w:szCs w:val="24"/>
                <w:vertAlign w:val="subscript"/>
              </w:rPr>
              <w:t>1</w:t>
            </w:r>
            <w:r w:rsidRPr="00EE7CC4">
              <w:rPr>
                <w:rFonts w:ascii="Times New Roman" w:hAnsi="Times New Roman"/>
                <w:sz w:val="24"/>
                <w:szCs w:val="24"/>
              </w:rPr>
              <w:t>&lt;0,001                  Р</w:t>
            </w:r>
            <w:r w:rsidRPr="00EE7CC4">
              <w:rPr>
                <w:rFonts w:ascii="Times New Roman" w:hAnsi="Times New Roman"/>
                <w:sz w:val="24"/>
                <w:szCs w:val="24"/>
                <w:vertAlign w:val="subscript"/>
              </w:rPr>
              <w:t>1</w:t>
            </w:r>
            <w:r w:rsidRPr="00EE7CC4">
              <w:rPr>
                <w:rFonts w:ascii="Times New Roman" w:hAnsi="Times New Roman"/>
                <w:sz w:val="24"/>
                <w:szCs w:val="24"/>
              </w:rPr>
              <w:t xml:space="preserve">&lt;0,001           </w:t>
            </w:r>
          </w:p>
        </w:tc>
      </w:tr>
      <w:tr w:rsidR="006D1628" w:rsidRPr="00037012">
        <w:tblPrEx>
          <w:tblCellMar>
            <w:top w:w="0" w:type="dxa"/>
            <w:bottom w:w="0" w:type="dxa"/>
          </w:tblCellMar>
        </w:tblPrEx>
        <w:trPr>
          <w:trHeight w:val="889"/>
          <w:jc w:val="center"/>
        </w:trPr>
        <w:tc>
          <w:tcPr>
            <w:tcW w:w="1800" w:type="dxa"/>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Группа </w:t>
            </w:r>
            <w:r w:rsidRPr="00EE7CC4">
              <w:rPr>
                <w:rFonts w:ascii="Times New Roman" w:hAnsi="Times New Roman"/>
                <w:sz w:val="24"/>
                <w:szCs w:val="24"/>
                <w:lang w:val="en-US"/>
              </w:rPr>
              <w:t>I</w:t>
            </w:r>
            <w:r w:rsidRPr="00EE7CC4">
              <w:rPr>
                <w:rFonts w:ascii="Times New Roman" w:hAnsi="Times New Roman"/>
                <w:sz w:val="24"/>
                <w:szCs w:val="24"/>
              </w:rPr>
              <w:t>-я</w:t>
            </w:r>
          </w:p>
          <w:p w:rsidR="006D1628" w:rsidRPr="00EE7CC4" w:rsidRDefault="006D1628" w:rsidP="00837D36">
            <w:pPr>
              <w:spacing w:after="0" w:line="240" w:lineRule="auto"/>
              <w:jc w:val="both"/>
              <w:rPr>
                <w:rFonts w:ascii="Times New Roman" w:hAnsi="Times New Roman"/>
                <w:sz w:val="24"/>
                <w:szCs w:val="24"/>
              </w:rPr>
            </w:pPr>
            <w:r>
              <w:rPr>
                <w:rFonts w:ascii="Times New Roman" w:hAnsi="Times New Roman"/>
                <w:sz w:val="24"/>
                <w:szCs w:val="24"/>
              </w:rPr>
              <w:t>с</w:t>
            </w:r>
            <w:r w:rsidRPr="00EE7CC4">
              <w:rPr>
                <w:rFonts w:ascii="Times New Roman" w:hAnsi="Times New Roman"/>
                <w:sz w:val="24"/>
                <w:szCs w:val="24"/>
              </w:rPr>
              <w:t>равн</w:t>
            </w:r>
            <w:r>
              <w:rPr>
                <w:rFonts w:ascii="Times New Roman" w:hAnsi="Times New Roman"/>
                <w:sz w:val="24"/>
                <w:szCs w:val="24"/>
              </w:rPr>
              <w:t>ения,</w:t>
            </w:r>
            <w:r w:rsidRPr="00EE7CC4">
              <w:rPr>
                <w:rFonts w:ascii="Times New Roman" w:hAnsi="Times New Roman"/>
                <w:sz w:val="24"/>
                <w:szCs w:val="24"/>
              </w:rPr>
              <w:t xml:space="preserve"> </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lang w:val="en-US"/>
              </w:rPr>
              <w:t>n</w:t>
            </w:r>
            <w:r w:rsidRPr="00EE7CC4">
              <w:rPr>
                <w:rFonts w:ascii="Times New Roman" w:hAnsi="Times New Roman"/>
                <w:sz w:val="24"/>
                <w:szCs w:val="24"/>
              </w:rPr>
              <w:t xml:space="preserve"> = 27</w:t>
            </w:r>
          </w:p>
        </w:tc>
        <w:tc>
          <w:tcPr>
            <w:tcW w:w="7740" w:type="dxa"/>
            <w:gridSpan w:val="4"/>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2006,7±17,12        </w:t>
            </w:r>
            <w:r>
              <w:rPr>
                <w:rFonts w:ascii="Times New Roman" w:hAnsi="Times New Roman"/>
                <w:sz w:val="24"/>
                <w:szCs w:val="24"/>
              </w:rPr>
              <w:t xml:space="preserve"> </w:t>
            </w:r>
            <w:r w:rsidRPr="00EE7CC4">
              <w:rPr>
                <w:rFonts w:ascii="Times New Roman" w:hAnsi="Times New Roman"/>
                <w:sz w:val="24"/>
                <w:szCs w:val="24"/>
              </w:rPr>
              <w:t xml:space="preserve">1631,90 ±15,22      1287,1 ±13,71    </w:t>
            </w:r>
            <w:r>
              <w:rPr>
                <w:rFonts w:ascii="Times New Roman" w:hAnsi="Times New Roman"/>
                <w:sz w:val="24"/>
                <w:szCs w:val="24"/>
              </w:rPr>
              <w:t xml:space="preserve">           </w:t>
            </w:r>
            <w:r w:rsidRPr="00EE7CC4">
              <w:rPr>
                <w:rFonts w:ascii="Times New Roman" w:hAnsi="Times New Roman"/>
                <w:sz w:val="24"/>
                <w:szCs w:val="24"/>
              </w:rPr>
              <w:t>1031,7±14,17</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                    Р&lt;0,001                    Р&lt;0,001                   Р&lt;0,001</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Р</w:t>
            </w:r>
            <w:r w:rsidRPr="00EE7CC4">
              <w:rPr>
                <w:rFonts w:ascii="Times New Roman" w:hAnsi="Times New Roman"/>
                <w:sz w:val="24"/>
                <w:szCs w:val="24"/>
                <w:vertAlign w:val="subscript"/>
              </w:rPr>
              <w:t>2</w:t>
            </w:r>
            <w:r w:rsidRPr="00EE7CC4">
              <w:rPr>
                <w:rFonts w:ascii="Times New Roman" w:hAnsi="Times New Roman"/>
                <w:sz w:val="24"/>
                <w:szCs w:val="24"/>
              </w:rPr>
              <w:t>&gt;0,05                   Р</w:t>
            </w:r>
            <w:r w:rsidRPr="00EE7CC4">
              <w:rPr>
                <w:rFonts w:ascii="Times New Roman" w:hAnsi="Times New Roman"/>
                <w:sz w:val="24"/>
                <w:szCs w:val="24"/>
                <w:vertAlign w:val="subscript"/>
              </w:rPr>
              <w:t>2</w:t>
            </w:r>
            <w:r w:rsidRPr="00EE7CC4">
              <w:rPr>
                <w:rFonts w:ascii="Times New Roman" w:hAnsi="Times New Roman"/>
                <w:sz w:val="24"/>
                <w:szCs w:val="24"/>
              </w:rPr>
              <w:t>&lt;0,001                 Р</w:t>
            </w:r>
            <w:r w:rsidRPr="00EE7CC4">
              <w:rPr>
                <w:rFonts w:ascii="Times New Roman" w:hAnsi="Times New Roman"/>
                <w:sz w:val="24"/>
                <w:szCs w:val="24"/>
                <w:vertAlign w:val="subscript"/>
              </w:rPr>
              <w:t>2</w:t>
            </w:r>
            <w:r w:rsidRPr="00EE7CC4">
              <w:rPr>
                <w:rFonts w:ascii="Times New Roman" w:hAnsi="Times New Roman"/>
                <w:sz w:val="24"/>
                <w:szCs w:val="24"/>
              </w:rPr>
              <w:t xml:space="preserve">&lt;0,001                   </w:t>
            </w:r>
            <w:r>
              <w:rPr>
                <w:rFonts w:ascii="Times New Roman" w:hAnsi="Times New Roman"/>
                <w:sz w:val="24"/>
                <w:szCs w:val="24"/>
              </w:rPr>
              <w:t xml:space="preserve">  </w:t>
            </w:r>
            <w:r w:rsidRPr="00EE7CC4">
              <w:rPr>
                <w:rFonts w:ascii="Times New Roman" w:hAnsi="Times New Roman"/>
                <w:sz w:val="24"/>
                <w:szCs w:val="24"/>
              </w:rPr>
              <w:t xml:space="preserve"> Р</w:t>
            </w:r>
            <w:r w:rsidRPr="00EE7CC4">
              <w:rPr>
                <w:rFonts w:ascii="Times New Roman" w:hAnsi="Times New Roman"/>
                <w:sz w:val="24"/>
                <w:szCs w:val="24"/>
                <w:vertAlign w:val="subscript"/>
              </w:rPr>
              <w:t>2</w:t>
            </w:r>
            <w:r w:rsidRPr="00EE7CC4">
              <w:rPr>
                <w:rFonts w:ascii="Times New Roman" w:hAnsi="Times New Roman"/>
                <w:sz w:val="24"/>
                <w:szCs w:val="24"/>
              </w:rPr>
              <w:t xml:space="preserve">&gt;0,05  </w:t>
            </w:r>
          </w:p>
        </w:tc>
      </w:tr>
      <w:tr w:rsidR="006D1628" w:rsidRPr="00037012">
        <w:tblPrEx>
          <w:tblCellMar>
            <w:top w:w="0" w:type="dxa"/>
            <w:bottom w:w="0" w:type="dxa"/>
          </w:tblCellMar>
        </w:tblPrEx>
        <w:trPr>
          <w:trHeight w:val="876"/>
          <w:jc w:val="center"/>
        </w:trPr>
        <w:tc>
          <w:tcPr>
            <w:tcW w:w="1800" w:type="dxa"/>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Группа </w:t>
            </w:r>
            <w:r w:rsidRPr="00EE7CC4">
              <w:rPr>
                <w:rFonts w:ascii="Times New Roman" w:hAnsi="Times New Roman"/>
                <w:sz w:val="24"/>
                <w:szCs w:val="24"/>
                <w:lang w:val="en-US"/>
              </w:rPr>
              <w:t>I</w:t>
            </w:r>
            <w:r w:rsidRPr="00EE7CC4">
              <w:rPr>
                <w:rFonts w:ascii="Times New Roman" w:hAnsi="Times New Roman"/>
                <w:sz w:val="24"/>
                <w:szCs w:val="24"/>
              </w:rPr>
              <w:t>-я</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сравн</w:t>
            </w:r>
            <w:r>
              <w:rPr>
                <w:rFonts w:ascii="Times New Roman" w:hAnsi="Times New Roman"/>
                <w:sz w:val="24"/>
                <w:szCs w:val="24"/>
              </w:rPr>
              <w:t>ения</w:t>
            </w:r>
            <w:r w:rsidRPr="00EE7CC4">
              <w:rPr>
                <w:rFonts w:ascii="Times New Roman" w:hAnsi="Times New Roman"/>
                <w:sz w:val="24"/>
                <w:szCs w:val="24"/>
              </w:rPr>
              <w:t xml:space="preserve">. «а», </w:t>
            </w:r>
            <w:r w:rsidRPr="00EE7CC4">
              <w:rPr>
                <w:rFonts w:ascii="Times New Roman" w:hAnsi="Times New Roman"/>
                <w:sz w:val="24"/>
                <w:szCs w:val="24"/>
                <w:lang w:val="en-US"/>
              </w:rPr>
              <w:t>n</w:t>
            </w:r>
            <w:r w:rsidRPr="00EE7CC4">
              <w:rPr>
                <w:rFonts w:ascii="Times New Roman" w:hAnsi="Times New Roman"/>
                <w:sz w:val="24"/>
                <w:szCs w:val="24"/>
              </w:rPr>
              <w:t xml:space="preserve"> = 24</w:t>
            </w:r>
          </w:p>
        </w:tc>
        <w:tc>
          <w:tcPr>
            <w:tcW w:w="7740" w:type="dxa"/>
            <w:gridSpan w:val="4"/>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2005,4±14,73       </w:t>
            </w:r>
            <w:r>
              <w:rPr>
                <w:rFonts w:ascii="Times New Roman" w:hAnsi="Times New Roman"/>
                <w:sz w:val="24"/>
                <w:szCs w:val="24"/>
              </w:rPr>
              <w:t xml:space="preserve"> </w:t>
            </w:r>
            <w:r w:rsidRPr="00EE7CC4">
              <w:rPr>
                <w:rFonts w:ascii="Times New Roman" w:hAnsi="Times New Roman"/>
                <w:sz w:val="24"/>
                <w:szCs w:val="24"/>
              </w:rPr>
              <w:t xml:space="preserve"> 1450,50 ±13,07      1200,1 ±12,83        </w:t>
            </w:r>
            <w:r>
              <w:rPr>
                <w:rFonts w:ascii="Times New Roman" w:hAnsi="Times New Roman"/>
                <w:sz w:val="24"/>
                <w:szCs w:val="24"/>
              </w:rPr>
              <w:t xml:space="preserve">       </w:t>
            </w:r>
            <w:r w:rsidRPr="00EE7CC4">
              <w:rPr>
                <w:rFonts w:ascii="Times New Roman" w:hAnsi="Times New Roman"/>
                <w:sz w:val="24"/>
                <w:szCs w:val="24"/>
              </w:rPr>
              <w:t>1017,8±13,24</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              </w:t>
            </w:r>
            <w:r>
              <w:rPr>
                <w:rFonts w:ascii="Times New Roman" w:hAnsi="Times New Roman"/>
                <w:sz w:val="24"/>
                <w:szCs w:val="24"/>
              </w:rPr>
              <w:t xml:space="preserve">     </w:t>
            </w:r>
            <w:r w:rsidRPr="00EE7CC4">
              <w:rPr>
                <w:rFonts w:ascii="Times New Roman" w:hAnsi="Times New Roman"/>
                <w:sz w:val="24"/>
                <w:szCs w:val="24"/>
              </w:rPr>
              <w:t>Р&lt;0,001                     Р&lt;0,001                   Р&lt;0,001</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lang w:val="en-US"/>
              </w:rPr>
              <w:t>P</w:t>
            </w:r>
            <w:r w:rsidRPr="00EE7CC4">
              <w:rPr>
                <w:rFonts w:ascii="Times New Roman" w:hAnsi="Times New Roman"/>
                <w:sz w:val="24"/>
                <w:szCs w:val="24"/>
                <w:vertAlign w:val="subscript"/>
              </w:rPr>
              <w:t>3</w:t>
            </w:r>
            <w:r w:rsidRPr="00EE7CC4">
              <w:rPr>
                <w:rFonts w:ascii="Times New Roman" w:hAnsi="Times New Roman"/>
                <w:sz w:val="24"/>
                <w:szCs w:val="24"/>
              </w:rPr>
              <w:t xml:space="preserve">&gt;0,05                  </w:t>
            </w:r>
            <w:r w:rsidRPr="00EE7CC4">
              <w:rPr>
                <w:rFonts w:ascii="Times New Roman" w:hAnsi="Times New Roman"/>
                <w:sz w:val="24"/>
                <w:szCs w:val="24"/>
                <w:lang w:val="en-US"/>
              </w:rPr>
              <w:t>P</w:t>
            </w:r>
            <w:r w:rsidRPr="00EE7CC4">
              <w:rPr>
                <w:rFonts w:ascii="Times New Roman" w:hAnsi="Times New Roman"/>
                <w:sz w:val="24"/>
                <w:szCs w:val="24"/>
                <w:vertAlign w:val="subscript"/>
              </w:rPr>
              <w:t>3</w:t>
            </w:r>
            <w:r w:rsidRPr="00EE7CC4">
              <w:rPr>
                <w:rFonts w:ascii="Times New Roman" w:hAnsi="Times New Roman"/>
                <w:sz w:val="24"/>
                <w:szCs w:val="24"/>
              </w:rPr>
              <w:t xml:space="preserve">&lt;0,001                 </w:t>
            </w:r>
            <w:r w:rsidRPr="00EE7CC4">
              <w:rPr>
                <w:rFonts w:ascii="Times New Roman" w:hAnsi="Times New Roman"/>
                <w:sz w:val="24"/>
                <w:szCs w:val="24"/>
                <w:lang w:val="en-US"/>
              </w:rPr>
              <w:t>P</w:t>
            </w:r>
            <w:r w:rsidRPr="00EE7CC4">
              <w:rPr>
                <w:rFonts w:ascii="Times New Roman" w:hAnsi="Times New Roman"/>
                <w:sz w:val="24"/>
                <w:szCs w:val="24"/>
                <w:vertAlign w:val="subscript"/>
              </w:rPr>
              <w:t>3</w:t>
            </w:r>
            <w:r w:rsidRPr="00EE7CC4">
              <w:rPr>
                <w:rFonts w:ascii="Times New Roman" w:hAnsi="Times New Roman"/>
                <w:sz w:val="24"/>
                <w:szCs w:val="24"/>
              </w:rPr>
              <w:t xml:space="preserve">&lt;0,001                  </w:t>
            </w:r>
            <w:r>
              <w:rPr>
                <w:rFonts w:ascii="Times New Roman" w:hAnsi="Times New Roman"/>
                <w:sz w:val="24"/>
                <w:szCs w:val="24"/>
              </w:rPr>
              <w:t xml:space="preserve">   </w:t>
            </w:r>
            <w:r w:rsidRPr="00EE7CC4">
              <w:rPr>
                <w:rFonts w:ascii="Times New Roman" w:hAnsi="Times New Roman"/>
                <w:sz w:val="24"/>
                <w:szCs w:val="24"/>
              </w:rPr>
              <w:t xml:space="preserve"> </w:t>
            </w:r>
            <w:r w:rsidRPr="00EE7CC4">
              <w:rPr>
                <w:rFonts w:ascii="Times New Roman" w:hAnsi="Times New Roman"/>
                <w:sz w:val="24"/>
                <w:szCs w:val="24"/>
                <w:lang w:val="en-US"/>
              </w:rPr>
              <w:t>P</w:t>
            </w:r>
            <w:r w:rsidRPr="00EE7CC4">
              <w:rPr>
                <w:rFonts w:ascii="Times New Roman" w:hAnsi="Times New Roman"/>
                <w:sz w:val="24"/>
                <w:szCs w:val="24"/>
                <w:vertAlign w:val="subscript"/>
              </w:rPr>
              <w:t>3</w:t>
            </w:r>
            <w:r w:rsidRPr="00EE7CC4">
              <w:rPr>
                <w:rFonts w:ascii="Times New Roman" w:hAnsi="Times New Roman"/>
                <w:sz w:val="24"/>
                <w:szCs w:val="24"/>
              </w:rPr>
              <w:t xml:space="preserve">&gt;0,05   </w:t>
            </w:r>
          </w:p>
        </w:tc>
      </w:tr>
      <w:tr w:rsidR="006D1628" w:rsidRPr="00037012">
        <w:tblPrEx>
          <w:tblCellMar>
            <w:top w:w="0" w:type="dxa"/>
            <w:bottom w:w="0" w:type="dxa"/>
          </w:tblCellMar>
        </w:tblPrEx>
        <w:trPr>
          <w:trHeight w:val="630"/>
          <w:jc w:val="center"/>
        </w:trPr>
        <w:tc>
          <w:tcPr>
            <w:tcW w:w="1800" w:type="dxa"/>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Практич</w:t>
            </w:r>
            <w:r>
              <w:rPr>
                <w:rFonts w:ascii="Times New Roman" w:hAnsi="Times New Roman"/>
                <w:sz w:val="24"/>
                <w:szCs w:val="24"/>
              </w:rPr>
              <w:t xml:space="preserve">ески </w:t>
            </w:r>
            <w:r w:rsidRPr="00EE7CC4">
              <w:rPr>
                <w:rFonts w:ascii="Times New Roman" w:hAnsi="Times New Roman"/>
                <w:sz w:val="24"/>
                <w:szCs w:val="24"/>
              </w:rPr>
              <w:t>здоровые</w:t>
            </w:r>
            <w:r>
              <w:rPr>
                <w:rFonts w:ascii="Times New Roman" w:hAnsi="Times New Roman"/>
                <w:sz w:val="24"/>
                <w:szCs w:val="24"/>
              </w:rPr>
              <w:t xml:space="preserve"> лица</w:t>
            </w:r>
            <w:r w:rsidR="009151BE">
              <w:rPr>
                <w:rFonts w:ascii="Times New Roman" w:hAnsi="Times New Roman"/>
                <w:sz w:val="24"/>
                <w:szCs w:val="24"/>
              </w:rPr>
              <w:t>,</w:t>
            </w:r>
            <w:r w:rsidR="009151BE" w:rsidRPr="00EE7CC4">
              <w:rPr>
                <w:rFonts w:ascii="Times New Roman" w:hAnsi="Times New Roman"/>
                <w:sz w:val="24"/>
                <w:szCs w:val="24"/>
                <w:lang w:val="en-US"/>
              </w:rPr>
              <w:t xml:space="preserve"> n</w:t>
            </w:r>
            <w:r w:rsidR="009151BE" w:rsidRPr="00EE7CC4">
              <w:rPr>
                <w:rFonts w:ascii="Times New Roman" w:hAnsi="Times New Roman"/>
                <w:sz w:val="24"/>
                <w:szCs w:val="24"/>
              </w:rPr>
              <w:t xml:space="preserve"> = </w:t>
            </w:r>
            <w:r w:rsidR="009151BE">
              <w:rPr>
                <w:rFonts w:ascii="Times New Roman" w:hAnsi="Times New Roman"/>
                <w:sz w:val="24"/>
                <w:szCs w:val="24"/>
              </w:rPr>
              <w:t>17</w:t>
            </w:r>
          </w:p>
        </w:tc>
        <w:tc>
          <w:tcPr>
            <w:tcW w:w="7740" w:type="dxa"/>
            <w:gridSpan w:val="4"/>
          </w:tcPr>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1010,2±21,1</w:t>
            </w:r>
          </w:p>
          <w:p w:rsidR="006D1628" w:rsidRPr="00EE7CC4" w:rsidRDefault="006D1628" w:rsidP="00837D36">
            <w:pPr>
              <w:spacing w:after="0" w:line="240" w:lineRule="auto"/>
              <w:jc w:val="both"/>
              <w:rPr>
                <w:rFonts w:ascii="Times New Roman" w:hAnsi="Times New Roman"/>
                <w:sz w:val="24"/>
                <w:szCs w:val="24"/>
              </w:rPr>
            </w:pPr>
            <w:r w:rsidRPr="00EE7CC4">
              <w:rPr>
                <w:rFonts w:ascii="Times New Roman" w:hAnsi="Times New Roman"/>
                <w:sz w:val="24"/>
                <w:szCs w:val="24"/>
              </w:rPr>
              <w:t xml:space="preserve">    </w:t>
            </w:r>
          </w:p>
        </w:tc>
      </w:tr>
      <w:tr w:rsidR="00E93569" w:rsidRPr="00037012">
        <w:tblPrEx>
          <w:tblCellMar>
            <w:top w:w="0" w:type="dxa"/>
            <w:bottom w:w="0" w:type="dxa"/>
          </w:tblCellMar>
        </w:tblPrEx>
        <w:trPr>
          <w:trHeight w:val="1806"/>
          <w:jc w:val="center"/>
        </w:trPr>
        <w:tc>
          <w:tcPr>
            <w:tcW w:w="9540" w:type="dxa"/>
            <w:gridSpan w:val="5"/>
          </w:tcPr>
          <w:p w:rsidR="00E93569" w:rsidRPr="00EE7CC4" w:rsidRDefault="00E93569" w:rsidP="00837D36">
            <w:pPr>
              <w:spacing w:after="0" w:line="240" w:lineRule="auto"/>
              <w:jc w:val="both"/>
              <w:rPr>
                <w:rFonts w:ascii="Times New Roman" w:hAnsi="Times New Roman"/>
                <w:sz w:val="24"/>
                <w:szCs w:val="24"/>
              </w:rPr>
            </w:pPr>
            <w:r w:rsidRPr="00037012">
              <w:rPr>
                <w:rFonts w:ascii="Times New Roman" w:hAnsi="Times New Roman"/>
                <w:i/>
                <w:sz w:val="24"/>
                <w:szCs w:val="24"/>
              </w:rPr>
              <w:t>Примечание: Р - достоверность разницы показателей в разные сроки лечения (предыдущие и последующие) больных одной группы</w:t>
            </w:r>
            <w:r w:rsidRPr="00037012">
              <w:rPr>
                <w:rFonts w:ascii="Times New Roman" w:hAnsi="Times New Roman"/>
                <w:bCs/>
                <w:i/>
                <w:sz w:val="24"/>
                <w:szCs w:val="24"/>
              </w:rPr>
              <w:t>;</w:t>
            </w:r>
            <w:r w:rsidRPr="00037012">
              <w:rPr>
                <w:rFonts w:ascii="Times New Roman" w:hAnsi="Times New Roman"/>
                <w:i/>
                <w:sz w:val="24"/>
                <w:szCs w:val="24"/>
              </w:rPr>
              <w:t>Р</w:t>
            </w:r>
            <w:r w:rsidRPr="00037012">
              <w:rPr>
                <w:rFonts w:ascii="Times New Roman" w:hAnsi="Times New Roman"/>
                <w:i/>
                <w:sz w:val="24"/>
                <w:szCs w:val="24"/>
                <w:vertAlign w:val="subscript"/>
              </w:rPr>
              <w:t>1</w:t>
            </w:r>
            <w:r w:rsidRPr="00037012">
              <w:rPr>
                <w:rFonts w:ascii="Times New Roman" w:hAnsi="Times New Roman"/>
                <w:b/>
                <w:bCs/>
                <w:i/>
                <w:sz w:val="24"/>
                <w:szCs w:val="24"/>
              </w:rPr>
              <w:t xml:space="preserve"> - </w:t>
            </w:r>
            <w:r w:rsidRPr="00037012">
              <w:rPr>
                <w:rFonts w:ascii="Times New Roman" w:hAnsi="Times New Roman"/>
                <w:i/>
                <w:sz w:val="24"/>
                <w:szCs w:val="24"/>
              </w:rPr>
              <w:t>достоверность разницы показателей больных</w:t>
            </w:r>
            <w:r w:rsidRPr="00037012">
              <w:rPr>
                <w:rFonts w:ascii="Times New Roman" w:hAnsi="Times New Roman"/>
                <w:sz w:val="24"/>
                <w:szCs w:val="24"/>
              </w:rPr>
              <w:t xml:space="preserve"> </w:t>
            </w:r>
            <w:r w:rsidRPr="00037012">
              <w:rPr>
                <w:rFonts w:ascii="Times New Roman" w:hAnsi="Times New Roman"/>
                <w:i/>
                <w:sz w:val="24"/>
                <w:szCs w:val="24"/>
                <w:lang w:val="en-US"/>
              </w:rPr>
              <w:t>I</w:t>
            </w:r>
            <w:r w:rsidRPr="00037012">
              <w:rPr>
                <w:rFonts w:ascii="Times New Roman" w:hAnsi="Times New Roman"/>
                <w:i/>
                <w:sz w:val="24"/>
                <w:szCs w:val="24"/>
              </w:rPr>
              <w:t xml:space="preserve">-й основной группы и </w:t>
            </w:r>
            <w:r w:rsidRPr="00037012">
              <w:rPr>
                <w:rFonts w:ascii="Times New Roman" w:hAnsi="Times New Roman"/>
                <w:i/>
                <w:sz w:val="24"/>
                <w:szCs w:val="24"/>
                <w:lang w:val="en-US"/>
              </w:rPr>
              <w:t>I</w:t>
            </w:r>
            <w:r w:rsidRPr="00037012">
              <w:rPr>
                <w:rFonts w:ascii="Times New Roman" w:hAnsi="Times New Roman"/>
                <w:i/>
                <w:sz w:val="24"/>
                <w:szCs w:val="24"/>
              </w:rPr>
              <w:t>-й группы сравнения в одни и те же сроки лечения;</w:t>
            </w:r>
            <w:r>
              <w:rPr>
                <w:rFonts w:ascii="Times New Roman" w:hAnsi="Times New Roman"/>
                <w:i/>
                <w:sz w:val="24"/>
                <w:szCs w:val="24"/>
              </w:rPr>
              <w:t xml:space="preserve"> </w:t>
            </w:r>
            <w:r w:rsidRPr="00037012">
              <w:rPr>
                <w:rFonts w:ascii="Times New Roman" w:hAnsi="Times New Roman"/>
                <w:i/>
                <w:sz w:val="24"/>
                <w:szCs w:val="24"/>
              </w:rPr>
              <w:t>Р</w:t>
            </w:r>
            <w:r w:rsidRPr="00037012">
              <w:rPr>
                <w:rFonts w:ascii="Times New Roman" w:hAnsi="Times New Roman"/>
                <w:i/>
                <w:sz w:val="24"/>
                <w:szCs w:val="24"/>
                <w:vertAlign w:val="subscript"/>
              </w:rPr>
              <w:t>2</w:t>
            </w:r>
            <w:r>
              <w:rPr>
                <w:rFonts w:ascii="Times New Roman" w:hAnsi="Times New Roman"/>
                <w:i/>
                <w:sz w:val="24"/>
                <w:szCs w:val="24"/>
                <w:vertAlign w:val="subscript"/>
              </w:rPr>
              <w:t xml:space="preserve"> </w:t>
            </w:r>
            <w:r w:rsidRPr="00037012">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037012">
              <w:rPr>
                <w:rFonts w:ascii="Times New Roman" w:hAnsi="Times New Roman"/>
                <w:i/>
                <w:sz w:val="24"/>
                <w:szCs w:val="24"/>
                <w:vertAlign w:val="subscript"/>
              </w:rPr>
              <w:t xml:space="preserve"> </w:t>
            </w:r>
            <w:r w:rsidRPr="00037012">
              <w:rPr>
                <w:rFonts w:ascii="Times New Roman" w:hAnsi="Times New Roman"/>
                <w:i/>
                <w:sz w:val="24"/>
                <w:szCs w:val="24"/>
              </w:rPr>
              <w:t>достоверность разницы показателей больных</w:t>
            </w:r>
            <w:r w:rsidRPr="00037012">
              <w:rPr>
                <w:rFonts w:ascii="Times New Roman" w:hAnsi="Times New Roman"/>
                <w:sz w:val="24"/>
                <w:szCs w:val="24"/>
              </w:rPr>
              <w:t xml:space="preserve"> </w:t>
            </w:r>
            <w:r w:rsidRPr="00037012">
              <w:rPr>
                <w:rFonts w:ascii="Times New Roman" w:hAnsi="Times New Roman"/>
                <w:i/>
                <w:sz w:val="24"/>
                <w:szCs w:val="24"/>
                <w:lang w:val="en-US"/>
              </w:rPr>
              <w:t>I</w:t>
            </w:r>
            <w:r w:rsidRPr="00037012">
              <w:rPr>
                <w:rFonts w:ascii="Times New Roman" w:hAnsi="Times New Roman"/>
                <w:i/>
                <w:sz w:val="24"/>
                <w:szCs w:val="24"/>
              </w:rPr>
              <w:t xml:space="preserve">-й группы сравнения и </w:t>
            </w:r>
            <w:r w:rsidRPr="00037012">
              <w:rPr>
                <w:rFonts w:ascii="Times New Roman" w:hAnsi="Times New Roman"/>
                <w:i/>
                <w:sz w:val="24"/>
                <w:szCs w:val="24"/>
                <w:lang w:val="en-US"/>
              </w:rPr>
              <w:t>I</w:t>
            </w:r>
            <w:r w:rsidRPr="00037012">
              <w:rPr>
                <w:rFonts w:ascii="Times New Roman" w:hAnsi="Times New Roman"/>
                <w:i/>
                <w:sz w:val="24"/>
                <w:szCs w:val="24"/>
              </w:rPr>
              <w:t>-й «а» группы сравнения в одни и те же сроки лечения;</w:t>
            </w:r>
            <w:r>
              <w:rPr>
                <w:rFonts w:ascii="Times New Roman" w:hAnsi="Times New Roman"/>
                <w:i/>
                <w:sz w:val="24"/>
                <w:szCs w:val="24"/>
              </w:rPr>
              <w:t xml:space="preserve"> </w:t>
            </w:r>
            <w:r w:rsidRPr="00037012">
              <w:rPr>
                <w:rFonts w:ascii="Times New Roman" w:hAnsi="Times New Roman"/>
                <w:i/>
                <w:sz w:val="24"/>
                <w:szCs w:val="24"/>
                <w:lang w:val="en-US"/>
              </w:rPr>
              <w:t>P</w:t>
            </w:r>
            <w:r w:rsidRPr="00037012">
              <w:rPr>
                <w:rFonts w:ascii="Times New Roman" w:hAnsi="Times New Roman"/>
                <w:i/>
                <w:sz w:val="24"/>
                <w:szCs w:val="24"/>
                <w:vertAlign w:val="subscript"/>
              </w:rPr>
              <w:t>3 -</w:t>
            </w:r>
            <w:r w:rsidRPr="00037012">
              <w:rPr>
                <w:rFonts w:ascii="Times New Roman" w:hAnsi="Times New Roman"/>
                <w:i/>
                <w:sz w:val="24"/>
                <w:szCs w:val="24"/>
              </w:rPr>
              <w:t xml:space="preserve"> достоверность разницы показателей больных</w:t>
            </w:r>
            <w:r w:rsidRPr="00037012">
              <w:rPr>
                <w:rFonts w:ascii="Times New Roman" w:hAnsi="Times New Roman"/>
                <w:sz w:val="24"/>
                <w:szCs w:val="24"/>
              </w:rPr>
              <w:t xml:space="preserve"> </w:t>
            </w:r>
            <w:r w:rsidRPr="00037012">
              <w:rPr>
                <w:rFonts w:ascii="Times New Roman" w:hAnsi="Times New Roman"/>
                <w:i/>
                <w:sz w:val="24"/>
                <w:szCs w:val="24"/>
                <w:lang w:val="en-US"/>
              </w:rPr>
              <w:t>I</w:t>
            </w:r>
            <w:r w:rsidRPr="00037012">
              <w:rPr>
                <w:rFonts w:ascii="Times New Roman" w:hAnsi="Times New Roman"/>
                <w:i/>
                <w:sz w:val="24"/>
                <w:szCs w:val="24"/>
              </w:rPr>
              <w:t xml:space="preserve">-й основной группы и </w:t>
            </w:r>
            <w:r w:rsidRPr="00037012">
              <w:rPr>
                <w:rFonts w:ascii="Times New Roman" w:hAnsi="Times New Roman"/>
                <w:i/>
                <w:sz w:val="24"/>
                <w:szCs w:val="24"/>
                <w:lang w:val="en-US"/>
              </w:rPr>
              <w:t>I</w:t>
            </w:r>
            <w:r w:rsidRPr="00037012">
              <w:rPr>
                <w:rFonts w:ascii="Times New Roman" w:hAnsi="Times New Roman"/>
                <w:i/>
                <w:sz w:val="24"/>
                <w:szCs w:val="24"/>
              </w:rPr>
              <w:t xml:space="preserve">-й «а» группы сравнения в одни </w:t>
            </w:r>
            <w:r>
              <w:rPr>
                <w:rFonts w:ascii="Times New Roman" w:hAnsi="Times New Roman"/>
                <w:i/>
                <w:sz w:val="24"/>
                <w:szCs w:val="24"/>
              </w:rPr>
              <w:t>и те же сроки лечения</w:t>
            </w:r>
          </w:p>
        </w:tc>
      </w:tr>
    </w:tbl>
    <w:p w:rsidR="006D1628" w:rsidRPr="007A61AB" w:rsidRDefault="006D1628" w:rsidP="00F30AE3">
      <w:pPr>
        <w:widowControl w:val="0"/>
        <w:autoSpaceDE w:val="0"/>
        <w:autoSpaceDN w:val="0"/>
        <w:adjustRightInd w:val="0"/>
        <w:spacing w:after="0" w:line="240" w:lineRule="auto"/>
        <w:jc w:val="both"/>
        <w:rPr>
          <w:rFonts w:ascii="Times New Roman" w:hAnsi="Times New Roman"/>
          <w:sz w:val="28"/>
          <w:szCs w:val="28"/>
        </w:rPr>
      </w:pPr>
      <w:r w:rsidRPr="00D02F22">
        <w:rPr>
          <w:rFonts w:ascii="Times New Roman" w:hAnsi="Times New Roman"/>
          <w:sz w:val="28"/>
          <w:szCs w:val="28"/>
        </w:rPr>
        <w:lastRenderedPageBreak/>
        <w:t xml:space="preserve">Таблица </w:t>
      </w:r>
      <w:r>
        <w:rPr>
          <w:rFonts w:ascii="Times New Roman" w:hAnsi="Times New Roman"/>
          <w:sz w:val="28"/>
          <w:szCs w:val="28"/>
        </w:rPr>
        <w:t>3</w:t>
      </w:r>
      <w:r w:rsidRPr="00D02F22">
        <w:rPr>
          <w:rFonts w:ascii="Times New Roman" w:hAnsi="Times New Roman"/>
          <w:sz w:val="28"/>
          <w:szCs w:val="28"/>
        </w:rPr>
        <w:t xml:space="preserve"> - Динамика изменения показателей ПОЛ и уровня СМП (у.е.) в с</w:t>
      </w:r>
      <w:r w:rsidR="00BB2979">
        <w:rPr>
          <w:rFonts w:ascii="Times New Roman" w:hAnsi="Times New Roman"/>
          <w:sz w:val="28"/>
          <w:szCs w:val="28"/>
        </w:rPr>
        <w:t xml:space="preserve">екрете ОУСЖ </w:t>
      </w:r>
      <w:r w:rsidRPr="00D02F22">
        <w:rPr>
          <w:rFonts w:ascii="Times New Roman" w:hAnsi="Times New Roman"/>
          <w:sz w:val="28"/>
          <w:szCs w:val="28"/>
        </w:rPr>
        <w:t>у больных хроническим паренхиматозным сиаладенитом, период обострения</w:t>
      </w:r>
      <w:r>
        <w:rPr>
          <w:rFonts w:ascii="Times New Roman" w:hAnsi="Times New Roman"/>
          <w:sz w:val="28"/>
          <w:szCs w:val="28"/>
        </w:rPr>
        <w:t xml:space="preserve">, </w:t>
      </w:r>
      <w:r w:rsidRPr="007A61AB">
        <w:rPr>
          <w:rFonts w:ascii="Times New Roman" w:hAnsi="Times New Roman"/>
          <w:sz w:val="28"/>
          <w:szCs w:val="28"/>
        </w:rPr>
        <w:t>клинически выраженная и поздняя стадии</w:t>
      </w:r>
      <w:r w:rsidR="00BB2979">
        <w:rPr>
          <w:rFonts w:ascii="Times New Roman" w:hAnsi="Times New Roman"/>
          <w:sz w:val="28"/>
          <w:szCs w:val="28"/>
        </w:rPr>
        <w:t>,</w:t>
      </w:r>
      <w:r w:rsidRPr="007A61AB">
        <w:rPr>
          <w:rFonts w:ascii="Times New Roman" w:hAnsi="Times New Roman"/>
          <w:sz w:val="28"/>
          <w:szCs w:val="28"/>
        </w:rPr>
        <w:t xml:space="preserve"> </w:t>
      </w:r>
      <w:r w:rsidR="00F30AE3">
        <w:rPr>
          <w:rFonts w:ascii="Times New Roman" w:hAnsi="Times New Roman"/>
          <w:sz w:val="28"/>
          <w:szCs w:val="28"/>
        </w:rPr>
        <w:t>при лечении мицеллярной формой вазапростана</w:t>
      </w:r>
    </w:p>
    <w:tbl>
      <w:tblPr>
        <w:tblW w:w="99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1260"/>
        <w:gridCol w:w="1620"/>
        <w:gridCol w:w="1620"/>
        <w:gridCol w:w="1800"/>
        <w:gridCol w:w="1980"/>
      </w:tblGrid>
      <w:tr w:rsidR="006D1628" w:rsidRPr="00D02F22">
        <w:trPr>
          <w:trHeight w:val="315"/>
          <w:jc w:val="center"/>
        </w:trPr>
        <w:tc>
          <w:tcPr>
            <w:tcW w:w="1620" w:type="dxa"/>
            <w:vMerge w:val="restart"/>
            <w:tcBorders>
              <w:top w:val="single" w:sz="4" w:space="0" w:color="auto"/>
              <w:left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Группы больных</w:t>
            </w:r>
          </w:p>
          <w:p w:rsidR="006D1628" w:rsidRPr="00684CD2" w:rsidRDefault="006D1628" w:rsidP="00837D36">
            <w:pPr>
              <w:spacing w:after="0" w:line="240" w:lineRule="auto"/>
              <w:jc w:val="both"/>
              <w:rPr>
                <w:rFonts w:ascii="Times New Roman" w:hAnsi="Times New Roman"/>
                <w:sz w:val="24"/>
                <w:szCs w:val="24"/>
              </w:rPr>
            </w:pPr>
          </w:p>
        </w:tc>
        <w:tc>
          <w:tcPr>
            <w:tcW w:w="1260" w:type="dxa"/>
            <w:vMerge w:val="restart"/>
            <w:tcBorders>
              <w:top w:val="single" w:sz="4" w:space="0" w:color="auto"/>
              <w:left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Сроки</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иссле-</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дования</w:t>
            </w:r>
          </w:p>
        </w:tc>
        <w:tc>
          <w:tcPr>
            <w:tcW w:w="7020" w:type="dxa"/>
            <w:gridSpan w:val="4"/>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center"/>
              <w:rPr>
                <w:rFonts w:ascii="Times New Roman" w:hAnsi="Times New Roman"/>
                <w:sz w:val="24"/>
                <w:szCs w:val="24"/>
              </w:rPr>
            </w:pPr>
            <w:r w:rsidRPr="00684CD2">
              <w:rPr>
                <w:rFonts w:ascii="Times New Roman" w:hAnsi="Times New Roman"/>
                <w:sz w:val="24"/>
                <w:szCs w:val="24"/>
              </w:rPr>
              <w:t xml:space="preserve">Биохимические показатели </w:t>
            </w:r>
          </w:p>
        </w:tc>
      </w:tr>
      <w:tr w:rsidR="006D1628" w:rsidRPr="00D02F22">
        <w:trPr>
          <w:trHeight w:val="495"/>
          <w:jc w:val="center"/>
        </w:trPr>
        <w:tc>
          <w:tcPr>
            <w:tcW w:w="1620" w:type="dxa"/>
            <w:vMerge/>
            <w:tcBorders>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p>
        </w:tc>
        <w:tc>
          <w:tcPr>
            <w:tcW w:w="1260" w:type="dxa"/>
            <w:vMerge/>
            <w:tcBorders>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ind w:left="87"/>
              <w:jc w:val="center"/>
              <w:rPr>
                <w:rFonts w:ascii="Times New Roman" w:hAnsi="Times New Roman"/>
                <w:sz w:val="24"/>
                <w:szCs w:val="24"/>
              </w:rPr>
            </w:pPr>
            <w:r w:rsidRPr="00684CD2">
              <w:rPr>
                <w:rFonts w:ascii="Times New Roman" w:hAnsi="Times New Roman"/>
                <w:sz w:val="24"/>
                <w:szCs w:val="24"/>
              </w:rPr>
              <w:t>СПП</w:t>
            </w:r>
          </w:p>
        </w:tc>
        <w:tc>
          <w:tcPr>
            <w:tcW w:w="1620" w:type="dxa"/>
            <w:tcBorders>
              <w:top w:val="single" w:sz="4" w:space="0" w:color="auto"/>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СВП</w:t>
            </w:r>
          </w:p>
        </w:tc>
        <w:tc>
          <w:tcPr>
            <w:tcW w:w="1800" w:type="dxa"/>
            <w:tcBorders>
              <w:top w:val="nil"/>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ОШ</w:t>
            </w:r>
          </w:p>
        </w:tc>
        <w:tc>
          <w:tcPr>
            <w:tcW w:w="1980" w:type="dxa"/>
            <w:tcBorders>
              <w:top w:val="nil"/>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СМП</w:t>
            </w:r>
          </w:p>
        </w:tc>
      </w:tr>
      <w:tr w:rsidR="006D1628" w:rsidRPr="00D02F22">
        <w:trPr>
          <w:trHeight w:val="360"/>
          <w:jc w:val="center"/>
        </w:trPr>
        <w:tc>
          <w:tcPr>
            <w:tcW w:w="1620" w:type="dxa"/>
            <w:tcBorders>
              <w:top w:val="single" w:sz="4" w:space="0" w:color="auto"/>
              <w:left w:val="single" w:sz="4" w:space="0" w:color="auto"/>
              <w:right w:val="single" w:sz="4" w:space="0" w:color="auto"/>
            </w:tcBorders>
          </w:tcPr>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основная,</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n</w:t>
            </w:r>
            <w:r w:rsidRPr="00684CD2">
              <w:rPr>
                <w:rFonts w:ascii="Times New Roman" w:hAnsi="Times New Roman"/>
                <w:sz w:val="24"/>
                <w:szCs w:val="24"/>
              </w:rPr>
              <w:t xml:space="preserve"> = 29</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 xml:space="preserve"> </w:t>
            </w:r>
            <w:r w:rsidRPr="00684CD2">
              <w:rPr>
                <w:rFonts w:ascii="Times New Roman" w:hAnsi="Times New Roman"/>
                <w:sz w:val="24"/>
                <w:szCs w:val="24"/>
                <w:lang w:val="en-US"/>
              </w:rPr>
              <w:t>n</w:t>
            </w:r>
            <w:r w:rsidRPr="00684CD2">
              <w:rPr>
                <w:rFonts w:ascii="Times New Roman" w:hAnsi="Times New Roman"/>
                <w:sz w:val="24"/>
                <w:szCs w:val="24"/>
              </w:rPr>
              <w:t xml:space="preserve"> = 27</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«а»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 xml:space="preserve">сравнения,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n</w:t>
            </w:r>
            <w:r w:rsidRPr="00684CD2">
              <w:rPr>
                <w:rFonts w:ascii="Times New Roman" w:hAnsi="Times New Roman"/>
                <w:sz w:val="24"/>
                <w:szCs w:val="24"/>
              </w:rPr>
              <w:t xml:space="preserve"> = 27</w:t>
            </w:r>
          </w:p>
        </w:tc>
        <w:tc>
          <w:tcPr>
            <w:tcW w:w="1260" w:type="dxa"/>
            <w:tcBorders>
              <w:top w:val="single" w:sz="4" w:space="0" w:color="auto"/>
              <w:left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1-е сутки</w:t>
            </w:r>
          </w:p>
          <w:p w:rsidR="006D1628" w:rsidRPr="00684CD2" w:rsidRDefault="006D1628" w:rsidP="000B688E">
            <w:pPr>
              <w:spacing w:after="0"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0,92±0,057</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0,91±0,058</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0,92±0,066</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&gt;0,0</w:t>
            </w:r>
            <w:r w:rsidRPr="00684CD2">
              <w:rPr>
                <w:rFonts w:ascii="Times New Roman" w:hAnsi="Times New Roman"/>
                <w:sz w:val="24"/>
                <w:szCs w:val="24"/>
                <w:lang w:val="en-US"/>
              </w:rPr>
              <w:t>5</w:t>
            </w: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0,87±0,029</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0,87±0,02</w:t>
            </w:r>
            <w:r w:rsidRPr="00684CD2">
              <w:rPr>
                <w:rFonts w:ascii="Times New Roman" w:hAnsi="Times New Roman"/>
                <w:sz w:val="24"/>
                <w:szCs w:val="24"/>
              </w:rPr>
              <w:t>7</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0,8</w:t>
            </w:r>
            <w:r w:rsidRPr="00684CD2">
              <w:rPr>
                <w:rFonts w:ascii="Times New Roman" w:hAnsi="Times New Roman"/>
                <w:sz w:val="24"/>
                <w:szCs w:val="24"/>
              </w:rPr>
              <w:t>8</w:t>
            </w:r>
            <w:r w:rsidRPr="00684CD2">
              <w:rPr>
                <w:rFonts w:ascii="Times New Roman" w:hAnsi="Times New Roman"/>
                <w:sz w:val="24"/>
                <w:szCs w:val="24"/>
                <w:lang w:val="en-US"/>
              </w:rPr>
              <w:t>±0,02</w:t>
            </w:r>
            <w:r w:rsidRPr="00684CD2">
              <w:rPr>
                <w:rFonts w:ascii="Times New Roman" w:hAnsi="Times New Roman"/>
                <w:sz w:val="24"/>
                <w:szCs w:val="24"/>
              </w:rPr>
              <w:t>6</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&gt;0,0</w:t>
            </w:r>
            <w:r w:rsidRPr="00684CD2">
              <w:rPr>
                <w:rFonts w:ascii="Times New Roman" w:hAnsi="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0,79±0,033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0,79±0,031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0,78±0,040</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&gt;0,0</w:t>
            </w:r>
            <w:r w:rsidRPr="00684CD2">
              <w:rPr>
                <w:rFonts w:ascii="Times New Roman" w:hAnsi="Times New Roman"/>
                <w:sz w:val="24"/>
                <w:szCs w:val="24"/>
                <w:lang w:val="en-US"/>
              </w:rPr>
              <w:t>5</w:t>
            </w:r>
          </w:p>
        </w:tc>
        <w:tc>
          <w:tcPr>
            <w:tcW w:w="198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0,089±0,0005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0,088±0,0004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0,087±0,0003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&gt;0,0</w:t>
            </w:r>
            <w:r w:rsidRPr="00684CD2">
              <w:rPr>
                <w:rFonts w:ascii="Times New Roman" w:hAnsi="Times New Roman"/>
                <w:sz w:val="24"/>
                <w:szCs w:val="24"/>
                <w:lang w:val="en-US"/>
              </w:rPr>
              <w:t>5</w:t>
            </w:r>
          </w:p>
        </w:tc>
      </w:tr>
      <w:tr w:rsidR="006D1628" w:rsidRPr="00D02F22">
        <w:trPr>
          <w:trHeight w:val="360"/>
          <w:jc w:val="center"/>
        </w:trPr>
        <w:tc>
          <w:tcPr>
            <w:tcW w:w="1620" w:type="dxa"/>
            <w:tcBorders>
              <w:top w:val="single" w:sz="4" w:space="0" w:color="auto"/>
              <w:left w:val="single" w:sz="4" w:space="0" w:color="auto"/>
              <w:right w:val="single" w:sz="4" w:space="0" w:color="auto"/>
            </w:tcBorders>
          </w:tcPr>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основная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«а»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tc>
        <w:tc>
          <w:tcPr>
            <w:tcW w:w="1260" w:type="dxa"/>
            <w:tcBorders>
              <w:top w:val="single" w:sz="4" w:space="0" w:color="auto"/>
              <w:left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7-е сутки</w:t>
            </w:r>
          </w:p>
          <w:p w:rsidR="006D1628" w:rsidRPr="00684CD2" w:rsidRDefault="006D1628" w:rsidP="000B688E">
            <w:pPr>
              <w:spacing w:after="0" w:line="240" w:lineRule="auto"/>
              <w:jc w:val="center"/>
              <w:rPr>
                <w:rFonts w:ascii="Times New Roman" w:hAnsi="Times New Roman"/>
                <w:sz w:val="24"/>
                <w:szCs w:val="24"/>
              </w:rPr>
            </w:pPr>
          </w:p>
          <w:p w:rsidR="006D1628" w:rsidRPr="00684CD2" w:rsidRDefault="006D1628" w:rsidP="000B688E">
            <w:pPr>
              <w:spacing w:after="0"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0,67±0,039</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0,79±0,034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0,7</w:t>
            </w:r>
            <w:r w:rsidRPr="00684CD2">
              <w:rPr>
                <w:rFonts w:ascii="Times New Roman" w:hAnsi="Times New Roman"/>
                <w:sz w:val="24"/>
                <w:szCs w:val="24"/>
                <w:lang w:val="en-US"/>
              </w:rPr>
              <w:t>7</w:t>
            </w:r>
            <w:r w:rsidRPr="00684CD2">
              <w:rPr>
                <w:rFonts w:ascii="Times New Roman" w:hAnsi="Times New Roman"/>
                <w:sz w:val="24"/>
                <w:szCs w:val="24"/>
              </w:rPr>
              <w:t>±0,028</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w:t>
            </w:r>
            <w:r w:rsidRPr="00684CD2">
              <w:rPr>
                <w:rFonts w:ascii="Times New Roman" w:hAnsi="Times New Roman"/>
                <w:sz w:val="24"/>
                <w:szCs w:val="24"/>
                <w:lang w:val="en-US"/>
              </w:rPr>
              <w:t>5</w:t>
            </w: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0,65±0,014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w:t>
            </w:r>
            <w:r w:rsidRPr="00684CD2">
              <w:rPr>
                <w:rFonts w:ascii="Times New Roman" w:hAnsi="Times New Roman"/>
                <w:sz w:val="24"/>
                <w:szCs w:val="24"/>
                <w:lang w:val="en-US"/>
              </w:rPr>
              <w:t>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0,7</w:t>
            </w:r>
            <w:r w:rsidRPr="00684CD2">
              <w:rPr>
                <w:rFonts w:ascii="Times New Roman" w:hAnsi="Times New Roman"/>
                <w:sz w:val="24"/>
                <w:szCs w:val="24"/>
              </w:rPr>
              <w:t>1</w:t>
            </w:r>
            <w:r w:rsidRPr="00684CD2">
              <w:rPr>
                <w:rFonts w:ascii="Times New Roman" w:hAnsi="Times New Roman"/>
                <w:sz w:val="24"/>
                <w:szCs w:val="24"/>
                <w:lang w:val="en-US"/>
              </w:rPr>
              <w:t>±0,01</w:t>
            </w:r>
            <w:r w:rsidRPr="00684CD2">
              <w:rPr>
                <w:rFonts w:ascii="Times New Roman" w:hAnsi="Times New Roman"/>
                <w:sz w:val="24"/>
                <w:szCs w:val="24"/>
              </w:rPr>
              <w:t>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0,69±0,013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P&lt;0,01</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w:t>
            </w:r>
            <w:r w:rsidRPr="00684CD2">
              <w:rPr>
                <w:rFonts w:ascii="Times New Roman" w:hAnsi="Times New Roman"/>
                <w:sz w:val="24"/>
                <w:szCs w:val="24"/>
                <w:lang w:val="en-US"/>
              </w:rPr>
              <w:t>5</w:t>
            </w:r>
          </w:p>
        </w:tc>
        <w:tc>
          <w:tcPr>
            <w:tcW w:w="180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0,58±0,027</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0,69±0,025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0,66±0,028</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w:t>
            </w:r>
            <w:r w:rsidRPr="00684CD2">
              <w:rPr>
                <w:rFonts w:ascii="Times New Roman" w:hAnsi="Times New Roman"/>
                <w:sz w:val="24"/>
                <w:szCs w:val="24"/>
                <w:lang w:val="en-US"/>
              </w:rPr>
              <w:t>5</w:t>
            </w:r>
          </w:p>
        </w:tc>
        <w:tc>
          <w:tcPr>
            <w:tcW w:w="198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0,063±0,0002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0,078±0,0002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0,07</w:t>
            </w:r>
            <w:r w:rsidRPr="00684CD2">
              <w:rPr>
                <w:rFonts w:ascii="Times New Roman" w:hAnsi="Times New Roman"/>
                <w:sz w:val="24"/>
                <w:szCs w:val="24"/>
                <w:lang w:val="en-US"/>
              </w:rPr>
              <w:t>3</w:t>
            </w:r>
            <w:r w:rsidRPr="00684CD2">
              <w:rPr>
                <w:rFonts w:ascii="Times New Roman" w:hAnsi="Times New Roman"/>
                <w:sz w:val="24"/>
                <w:szCs w:val="24"/>
              </w:rPr>
              <w:t>±0,000</w:t>
            </w:r>
            <w:r w:rsidRPr="00684CD2">
              <w:rPr>
                <w:rFonts w:ascii="Times New Roman" w:hAnsi="Times New Roman"/>
                <w:sz w:val="24"/>
                <w:szCs w:val="24"/>
                <w:lang w:val="en-US"/>
              </w:rPr>
              <w:t>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&lt;0,001</w:t>
            </w:r>
          </w:p>
        </w:tc>
      </w:tr>
      <w:tr w:rsidR="006D1628" w:rsidRPr="00D02F22">
        <w:trPr>
          <w:trHeight w:val="360"/>
          <w:jc w:val="center"/>
        </w:trPr>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основная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«а»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tc>
        <w:tc>
          <w:tcPr>
            <w:tcW w:w="1260" w:type="dxa"/>
            <w:tcBorders>
              <w:top w:val="single" w:sz="4" w:space="0" w:color="auto"/>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10-е сутки</w:t>
            </w: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2</w:t>
            </w:r>
            <w:r w:rsidRPr="00684CD2">
              <w:rPr>
                <w:rFonts w:ascii="Times New Roman" w:hAnsi="Times New Roman"/>
                <w:sz w:val="24"/>
                <w:szCs w:val="24"/>
                <w:lang w:val="en-US"/>
              </w:rPr>
              <w:t>±0,0</w:t>
            </w:r>
            <w:r w:rsidRPr="00684CD2">
              <w:rPr>
                <w:rFonts w:ascii="Times New Roman" w:hAnsi="Times New Roman"/>
                <w:sz w:val="24"/>
                <w:szCs w:val="24"/>
              </w:rPr>
              <w:t>33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w:t>
            </w:r>
            <w:r w:rsidRPr="00684CD2">
              <w:rPr>
                <w:rFonts w:ascii="Times New Roman" w:hAnsi="Times New Roman"/>
                <w:sz w:val="24"/>
                <w:szCs w:val="24"/>
                <w:lang w:val="en-US"/>
              </w:rPr>
              <w:t>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0,6</w:t>
            </w:r>
            <w:r w:rsidRPr="00684CD2">
              <w:rPr>
                <w:rFonts w:ascii="Times New Roman" w:hAnsi="Times New Roman"/>
                <w:sz w:val="24"/>
                <w:szCs w:val="24"/>
              </w:rPr>
              <w:t>6</w:t>
            </w:r>
            <w:r w:rsidRPr="00684CD2">
              <w:rPr>
                <w:rFonts w:ascii="Times New Roman" w:hAnsi="Times New Roman"/>
                <w:sz w:val="24"/>
                <w:szCs w:val="24"/>
                <w:lang w:val="en-US"/>
              </w:rPr>
              <w:t>±0,0</w:t>
            </w:r>
            <w:r w:rsidRPr="00684CD2">
              <w:rPr>
                <w:rFonts w:ascii="Times New Roman" w:hAnsi="Times New Roman"/>
                <w:sz w:val="24"/>
                <w:szCs w:val="24"/>
              </w:rPr>
              <w:t>37</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0,6</w:t>
            </w:r>
            <w:r w:rsidRPr="00684CD2">
              <w:rPr>
                <w:rFonts w:ascii="Times New Roman" w:hAnsi="Times New Roman"/>
                <w:sz w:val="24"/>
                <w:szCs w:val="24"/>
              </w:rPr>
              <w:t>2</w:t>
            </w:r>
            <w:r w:rsidRPr="00684CD2">
              <w:rPr>
                <w:rFonts w:ascii="Times New Roman" w:hAnsi="Times New Roman"/>
                <w:sz w:val="24"/>
                <w:szCs w:val="24"/>
                <w:lang w:val="en-US"/>
              </w:rPr>
              <w:t>±0,0</w:t>
            </w:r>
            <w:r w:rsidRPr="00684CD2">
              <w:rPr>
                <w:rFonts w:ascii="Times New Roman" w:hAnsi="Times New Roman"/>
                <w:sz w:val="24"/>
                <w:szCs w:val="24"/>
              </w:rPr>
              <w:t>34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&lt;0,05</w:t>
            </w: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5</w:t>
            </w:r>
            <w:r w:rsidRPr="00684CD2">
              <w:rPr>
                <w:rFonts w:ascii="Times New Roman" w:hAnsi="Times New Roman"/>
                <w:sz w:val="24"/>
                <w:szCs w:val="24"/>
                <w:lang w:val="en-US"/>
              </w:rPr>
              <w:t>±0,0</w:t>
            </w:r>
            <w:r w:rsidRPr="00684CD2">
              <w:rPr>
                <w:rFonts w:ascii="Times New Roman" w:hAnsi="Times New Roman"/>
                <w:sz w:val="24"/>
                <w:szCs w:val="24"/>
              </w:rPr>
              <w:t>22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0,6</w:t>
            </w:r>
            <w:r w:rsidRPr="00684CD2">
              <w:rPr>
                <w:rFonts w:ascii="Times New Roman" w:hAnsi="Times New Roman"/>
                <w:sz w:val="24"/>
                <w:szCs w:val="24"/>
              </w:rPr>
              <w:t>5</w:t>
            </w:r>
            <w:r w:rsidRPr="00684CD2">
              <w:rPr>
                <w:rFonts w:ascii="Times New Roman" w:hAnsi="Times New Roman"/>
                <w:sz w:val="24"/>
                <w:szCs w:val="24"/>
                <w:lang w:val="en-US"/>
              </w:rPr>
              <w:t>±0,0</w:t>
            </w:r>
            <w:r w:rsidRPr="00684CD2">
              <w:rPr>
                <w:rFonts w:ascii="Times New Roman" w:hAnsi="Times New Roman"/>
                <w:sz w:val="24"/>
                <w:szCs w:val="24"/>
              </w:rPr>
              <w:t>17</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0,6</w:t>
            </w:r>
            <w:r w:rsidRPr="00684CD2">
              <w:rPr>
                <w:rFonts w:ascii="Times New Roman" w:hAnsi="Times New Roman"/>
                <w:sz w:val="24"/>
                <w:szCs w:val="24"/>
              </w:rPr>
              <w:t>1</w:t>
            </w:r>
            <w:r w:rsidRPr="00684CD2">
              <w:rPr>
                <w:rFonts w:ascii="Times New Roman" w:hAnsi="Times New Roman"/>
                <w:sz w:val="24"/>
                <w:szCs w:val="24"/>
                <w:lang w:val="en-US"/>
              </w:rPr>
              <w:t>±0,0</w:t>
            </w:r>
            <w:r w:rsidRPr="00684CD2">
              <w:rPr>
                <w:rFonts w:ascii="Times New Roman" w:hAnsi="Times New Roman"/>
                <w:sz w:val="24"/>
                <w:szCs w:val="24"/>
              </w:rPr>
              <w:t>11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&lt;0,05</w:t>
            </w:r>
          </w:p>
        </w:tc>
        <w:tc>
          <w:tcPr>
            <w:tcW w:w="180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0,47±0,036</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0,62±0,022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0,57±0,021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&lt;0,05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&lt;0,05</w:t>
            </w:r>
          </w:p>
        </w:tc>
        <w:tc>
          <w:tcPr>
            <w:tcW w:w="198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0,04</w:t>
            </w:r>
            <w:r w:rsidRPr="00684CD2">
              <w:rPr>
                <w:rFonts w:ascii="Times New Roman" w:hAnsi="Times New Roman"/>
                <w:sz w:val="24"/>
                <w:szCs w:val="24"/>
              </w:rPr>
              <w:t>0</w:t>
            </w:r>
            <w:r w:rsidRPr="00684CD2">
              <w:rPr>
                <w:rFonts w:ascii="Times New Roman" w:hAnsi="Times New Roman"/>
                <w:sz w:val="24"/>
                <w:szCs w:val="24"/>
                <w:lang w:val="en-US"/>
              </w:rPr>
              <w:t>±0,000</w:t>
            </w:r>
            <w:r w:rsidRPr="00684CD2">
              <w:rPr>
                <w:rFonts w:ascii="Times New Roman" w:hAnsi="Times New Roman"/>
                <w:sz w:val="24"/>
                <w:szCs w:val="24"/>
              </w:rPr>
              <w:t>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0,06</w:t>
            </w:r>
            <w:r w:rsidRPr="00684CD2">
              <w:rPr>
                <w:rFonts w:ascii="Times New Roman" w:hAnsi="Times New Roman"/>
                <w:sz w:val="24"/>
                <w:szCs w:val="24"/>
              </w:rPr>
              <w:t>2</w:t>
            </w:r>
            <w:r w:rsidRPr="00684CD2">
              <w:rPr>
                <w:rFonts w:ascii="Times New Roman" w:hAnsi="Times New Roman"/>
                <w:sz w:val="24"/>
                <w:szCs w:val="24"/>
                <w:lang w:val="en-US"/>
              </w:rPr>
              <w:t>±0,0002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0,0</w:t>
            </w:r>
            <w:r w:rsidRPr="00684CD2">
              <w:rPr>
                <w:rFonts w:ascii="Times New Roman" w:hAnsi="Times New Roman"/>
                <w:sz w:val="24"/>
                <w:szCs w:val="24"/>
              </w:rPr>
              <w:t>50</w:t>
            </w:r>
            <w:r w:rsidRPr="00684CD2">
              <w:rPr>
                <w:rFonts w:ascii="Times New Roman" w:hAnsi="Times New Roman"/>
                <w:sz w:val="24"/>
                <w:szCs w:val="24"/>
                <w:lang w:val="en-US"/>
              </w:rPr>
              <w:t>±0,000</w:t>
            </w:r>
            <w:r w:rsidRPr="00684CD2">
              <w:rPr>
                <w:rFonts w:ascii="Times New Roman" w:hAnsi="Times New Roman"/>
                <w:sz w:val="24"/>
                <w:szCs w:val="24"/>
              </w:rPr>
              <w:t>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&lt;0,001</w:t>
            </w:r>
          </w:p>
        </w:tc>
      </w:tr>
      <w:tr w:rsidR="006D1628" w:rsidRPr="00D02F22">
        <w:trPr>
          <w:trHeight w:val="360"/>
          <w:jc w:val="center"/>
        </w:trPr>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основная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группа </w:t>
            </w: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rPr>
              <w:t>сравнения</w:t>
            </w:r>
          </w:p>
          <w:p w:rsidR="006D1628" w:rsidRPr="00684CD2" w:rsidRDefault="006D1628" w:rsidP="00837D36">
            <w:pPr>
              <w:spacing w:after="0" w:line="240" w:lineRule="auto"/>
              <w:rPr>
                <w:rFonts w:ascii="Times New Roman" w:hAnsi="Times New Roman"/>
                <w:sz w:val="24"/>
                <w:szCs w:val="24"/>
              </w:rPr>
            </w:pPr>
          </w:p>
          <w:p w:rsidR="006D1628" w:rsidRPr="00684CD2" w:rsidRDefault="006D1628" w:rsidP="00837D36">
            <w:pPr>
              <w:spacing w:after="0" w:line="240" w:lineRule="auto"/>
              <w:rPr>
                <w:rFonts w:ascii="Times New Roman" w:hAnsi="Times New Roman"/>
                <w:sz w:val="24"/>
                <w:szCs w:val="24"/>
              </w:rPr>
            </w:pPr>
            <w:r w:rsidRPr="00684CD2">
              <w:rPr>
                <w:rFonts w:ascii="Times New Roman" w:hAnsi="Times New Roman"/>
                <w:sz w:val="24"/>
                <w:szCs w:val="24"/>
                <w:lang w:val="en-US"/>
              </w:rPr>
              <w:t>I</w:t>
            </w:r>
            <w:r w:rsidRPr="00684CD2">
              <w:rPr>
                <w:rFonts w:ascii="Times New Roman" w:hAnsi="Times New Roman"/>
                <w:sz w:val="24"/>
                <w:szCs w:val="24"/>
              </w:rPr>
              <w:t xml:space="preserve"> «а» группа </w:t>
            </w:r>
          </w:p>
          <w:p w:rsidR="006D1628" w:rsidRPr="00684CD2" w:rsidRDefault="006D1628" w:rsidP="00837D36">
            <w:pPr>
              <w:spacing w:after="0" w:line="240" w:lineRule="auto"/>
              <w:rPr>
                <w:rFonts w:ascii="Times New Roman" w:hAnsi="Times New Roman"/>
                <w:sz w:val="24"/>
                <w:szCs w:val="24"/>
                <w:lang w:val="en-US"/>
              </w:rPr>
            </w:pPr>
            <w:r w:rsidRPr="00684CD2">
              <w:rPr>
                <w:rFonts w:ascii="Times New Roman" w:hAnsi="Times New Roman"/>
                <w:sz w:val="24"/>
                <w:szCs w:val="24"/>
              </w:rPr>
              <w:t>сравнения</w:t>
            </w:r>
          </w:p>
        </w:tc>
        <w:tc>
          <w:tcPr>
            <w:tcW w:w="1260" w:type="dxa"/>
            <w:tcBorders>
              <w:top w:val="single" w:sz="4" w:space="0" w:color="auto"/>
              <w:left w:val="single" w:sz="4" w:space="0" w:color="auto"/>
              <w:bottom w:val="single" w:sz="4" w:space="0" w:color="auto"/>
              <w:right w:val="single" w:sz="4" w:space="0" w:color="auto"/>
            </w:tcBorders>
            <w:vAlign w:val="center"/>
          </w:tcPr>
          <w:p w:rsidR="006D1628" w:rsidRPr="00684CD2" w:rsidRDefault="006D1628" w:rsidP="000B688E">
            <w:pPr>
              <w:spacing w:after="0" w:line="240" w:lineRule="auto"/>
              <w:jc w:val="center"/>
              <w:rPr>
                <w:rFonts w:ascii="Times New Roman" w:hAnsi="Times New Roman"/>
                <w:sz w:val="24"/>
                <w:szCs w:val="24"/>
              </w:rPr>
            </w:pPr>
            <w:r w:rsidRPr="00684CD2">
              <w:rPr>
                <w:rFonts w:ascii="Times New Roman" w:hAnsi="Times New Roman"/>
                <w:sz w:val="24"/>
                <w:szCs w:val="24"/>
              </w:rPr>
              <w:t>14-е сутки</w:t>
            </w:r>
          </w:p>
          <w:p w:rsidR="006D1628" w:rsidRPr="00684CD2" w:rsidRDefault="006D1628" w:rsidP="000B688E">
            <w:pPr>
              <w:spacing w:after="0" w:line="24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1</w:t>
            </w:r>
            <w:r w:rsidRPr="00684CD2">
              <w:rPr>
                <w:rFonts w:ascii="Times New Roman" w:hAnsi="Times New Roman"/>
                <w:sz w:val="24"/>
                <w:szCs w:val="24"/>
                <w:lang w:val="en-US"/>
              </w:rPr>
              <w:t>±0,0</w:t>
            </w:r>
            <w:r w:rsidRPr="00684CD2">
              <w:rPr>
                <w:rFonts w:ascii="Times New Roman" w:hAnsi="Times New Roman"/>
                <w:sz w:val="24"/>
                <w:szCs w:val="24"/>
              </w:rPr>
              <w:t>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3</w:t>
            </w:r>
            <w:r w:rsidRPr="00684CD2">
              <w:rPr>
                <w:rFonts w:ascii="Times New Roman" w:hAnsi="Times New Roman"/>
                <w:sz w:val="24"/>
                <w:szCs w:val="24"/>
                <w:lang w:val="en-US"/>
              </w:rPr>
              <w:t>±0,0</w:t>
            </w:r>
            <w:r w:rsidRPr="00684CD2">
              <w:rPr>
                <w:rFonts w:ascii="Times New Roman" w:hAnsi="Times New Roman"/>
                <w:sz w:val="24"/>
                <w:szCs w:val="24"/>
              </w:rPr>
              <w:t>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&lt;0,001</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1</w:t>
            </w:r>
            <w:r w:rsidRPr="00684CD2">
              <w:rPr>
                <w:rFonts w:ascii="Times New Roman" w:hAnsi="Times New Roman"/>
                <w:sz w:val="24"/>
                <w:szCs w:val="24"/>
                <w:lang w:val="en-US"/>
              </w:rPr>
              <w:t>±0,0</w:t>
            </w:r>
            <w:r w:rsidRPr="00684CD2">
              <w:rPr>
                <w:rFonts w:ascii="Times New Roman" w:hAnsi="Times New Roman"/>
                <w:sz w:val="24"/>
                <w:szCs w:val="24"/>
              </w:rPr>
              <w:t>6</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lang w:val="en-US"/>
              </w:rPr>
              <w:t>&gt;0,05</w:t>
            </w:r>
          </w:p>
        </w:tc>
        <w:tc>
          <w:tcPr>
            <w:tcW w:w="162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0,55±0,0</w:t>
            </w:r>
            <w:r w:rsidRPr="00684CD2">
              <w:rPr>
                <w:rFonts w:ascii="Times New Roman" w:hAnsi="Times New Roman"/>
                <w:sz w:val="24"/>
                <w:szCs w:val="24"/>
              </w:rPr>
              <w:t>32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6</w:t>
            </w:r>
            <w:r w:rsidRPr="00684CD2">
              <w:rPr>
                <w:rFonts w:ascii="Times New Roman" w:hAnsi="Times New Roman"/>
                <w:sz w:val="24"/>
                <w:szCs w:val="24"/>
                <w:lang w:val="en-US"/>
              </w:rPr>
              <w:t>±0,0</w:t>
            </w:r>
            <w:r w:rsidRPr="00684CD2">
              <w:rPr>
                <w:rFonts w:ascii="Times New Roman" w:hAnsi="Times New Roman"/>
                <w:sz w:val="24"/>
                <w:szCs w:val="24"/>
              </w:rPr>
              <w:t>33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0,5</w:t>
            </w:r>
            <w:r w:rsidRPr="00684CD2">
              <w:rPr>
                <w:rFonts w:ascii="Times New Roman" w:hAnsi="Times New Roman"/>
                <w:sz w:val="24"/>
                <w:szCs w:val="24"/>
              </w:rPr>
              <w:t>5</w:t>
            </w:r>
            <w:r w:rsidRPr="00684CD2">
              <w:rPr>
                <w:rFonts w:ascii="Times New Roman" w:hAnsi="Times New Roman"/>
                <w:sz w:val="24"/>
                <w:szCs w:val="24"/>
                <w:lang w:val="en-US"/>
              </w:rPr>
              <w:t>±0,0</w:t>
            </w:r>
            <w:r w:rsidRPr="00684CD2">
              <w:rPr>
                <w:rFonts w:ascii="Times New Roman" w:hAnsi="Times New Roman"/>
                <w:sz w:val="24"/>
                <w:szCs w:val="24"/>
              </w:rPr>
              <w:t>35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lang w:val="en-US"/>
              </w:rPr>
              <w:t>&gt;0,05</w:t>
            </w:r>
          </w:p>
        </w:tc>
        <w:tc>
          <w:tcPr>
            <w:tcW w:w="180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0,47±0,033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0,48±0,033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0,47±0,035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rPr>
              <w:t>&gt;0,05</w:t>
            </w:r>
          </w:p>
        </w:tc>
        <w:tc>
          <w:tcPr>
            <w:tcW w:w="1980" w:type="dxa"/>
            <w:tcBorders>
              <w:top w:val="single" w:sz="4" w:space="0" w:color="auto"/>
              <w:left w:val="single" w:sz="4" w:space="0" w:color="auto"/>
              <w:bottom w:val="single" w:sz="4" w:space="0" w:color="auto"/>
              <w:right w:val="single" w:sz="4" w:space="0" w:color="auto"/>
            </w:tcBorders>
          </w:tcPr>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0,04</w:t>
            </w:r>
            <w:r w:rsidRPr="00684CD2">
              <w:rPr>
                <w:rFonts w:ascii="Times New Roman" w:hAnsi="Times New Roman"/>
                <w:sz w:val="24"/>
                <w:szCs w:val="24"/>
              </w:rPr>
              <w:t>0</w:t>
            </w:r>
            <w:r w:rsidRPr="00684CD2">
              <w:rPr>
                <w:rFonts w:ascii="Times New Roman" w:hAnsi="Times New Roman"/>
                <w:sz w:val="24"/>
                <w:szCs w:val="24"/>
                <w:lang w:val="en-US"/>
              </w:rPr>
              <w:t>±0,000</w:t>
            </w:r>
            <w:r w:rsidRPr="00684CD2">
              <w:rPr>
                <w:rFonts w:ascii="Times New Roman" w:hAnsi="Times New Roman"/>
                <w:sz w:val="24"/>
                <w:szCs w:val="24"/>
              </w:rPr>
              <w:t>2</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rPr>
              <w:t>Р</w:t>
            </w:r>
            <w:r w:rsidRPr="00684CD2">
              <w:rPr>
                <w:rFonts w:ascii="Times New Roman" w:hAnsi="Times New Roman"/>
                <w:sz w:val="24"/>
                <w:szCs w:val="24"/>
                <w:vertAlign w:val="subscript"/>
              </w:rPr>
              <w:t>1</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0,04</w:t>
            </w:r>
            <w:r w:rsidRPr="00684CD2">
              <w:rPr>
                <w:rFonts w:ascii="Times New Roman" w:hAnsi="Times New Roman"/>
                <w:sz w:val="24"/>
                <w:szCs w:val="24"/>
              </w:rPr>
              <w:t>2</w:t>
            </w:r>
            <w:r w:rsidRPr="00684CD2">
              <w:rPr>
                <w:rFonts w:ascii="Times New Roman" w:hAnsi="Times New Roman"/>
                <w:sz w:val="24"/>
                <w:szCs w:val="24"/>
                <w:lang w:val="en-US"/>
              </w:rPr>
              <w:t>±0,000</w:t>
            </w:r>
            <w:r w:rsidRPr="00684CD2">
              <w:rPr>
                <w:rFonts w:ascii="Times New Roman" w:hAnsi="Times New Roman"/>
                <w:sz w:val="24"/>
                <w:szCs w:val="24"/>
              </w:rPr>
              <w:t>3</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w:t>
            </w:r>
            <w:r w:rsidRPr="00684CD2">
              <w:rPr>
                <w:rFonts w:ascii="Times New Roman" w:hAnsi="Times New Roman"/>
                <w:sz w:val="24"/>
                <w:szCs w:val="24"/>
                <w:vertAlign w:val="subscript"/>
              </w:rPr>
              <w:t>2</w:t>
            </w:r>
            <w:r w:rsidRPr="00684CD2">
              <w:rPr>
                <w:rFonts w:ascii="Times New Roman" w:hAnsi="Times New Roman"/>
                <w:sz w:val="24"/>
                <w:szCs w:val="24"/>
                <w:lang w:val="en-US"/>
              </w:rPr>
              <w:t>&gt;0,05</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0,04</w:t>
            </w:r>
            <w:r w:rsidRPr="00684CD2">
              <w:rPr>
                <w:rFonts w:ascii="Times New Roman" w:hAnsi="Times New Roman"/>
                <w:sz w:val="24"/>
                <w:szCs w:val="24"/>
              </w:rPr>
              <w:t>0</w:t>
            </w:r>
            <w:r w:rsidRPr="00684CD2">
              <w:rPr>
                <w:rFonts w:ascii="Times New Roman" w:hAnsi="Times New Roman"/>
                <w:sz w:val="24"/>
                <w:szCs w:val="24"/>
                <w:lang w:val="en-US"/>
              </w:rPr>
              <w:t>±0,000</w:t>
            </w:r>
            <w:r w:rsidRPr="00684CD2">
              <w:rPr>
                <w:rFonts w:ascii="Times New Roman" w:hAnsi="Times New Roman"/>
                <w:sz w:val="24"/>
                <w:szCs w:val="24"/>
              </w:rPr>
              <w:t>4</w:t>
            </w:r>
          </w:p>
          <w:p w:rsidR="006D1628" w:rsidRPr="00684CD2" w:rsidRDefault="006D1628" w:rsidP="00837D36">
            <w:pPr>
              <w:spacing w:after="0" w:line="240" w:lineRule="auto"/>
              <w:jc w:val="both"/>
              <w:rPr>
                <w:rFonts w:ascii="Times New Roman" w:hAnsi="Times New Roman"/>
                <w:sz w:val="24"/>
                <w:szCs w:val="24"/>
              </w:rPr>
            </w:pPr>
            <w:r w:rsidRPr="00684CD2">
              <w:rPr>
                <w:rFonts w:ascii="Times New Roman" w:hAnsi="Times New Roman"/>
                <w:sz w:val="24"/>
                <w:szCs w:val="24"/>
                <w:lang w:val="en-US"/>
              </w:rPr>
              <w:t>P&gt;0,05</w:t>
            </w:r>
          </w:p>
          <w:p w:rsidR="006D1628" w:rsidRPr="00684CD2" w:rsidRDefault="006D1628" w:rsidP="00837D36">
            <w:pPr>
              <w:spacing w:after="0" w:line="240" w:lineRule="auto"/>
              <w:jc w:val="both"/>
              <w:rPr>
                <w:rFonts w:ascii="Times New Roman" w:hAnsi="Times New Roman"/>
                <w:sz w:val="24"/>
                <w:szCs w:val="24"/>
                <w:lang w:val="en-US"/>
              </w:rPr>
            </w:pPr>
            <w:r w:rsidRPr="00684CD2">
              <w:rPr>
                <w:rFonts w:ascii="Times New Roman" w:hAnsi="Times New Roman"/>
                <w:sz w:val="24"/>
                <w:szCs w:val="24"/>
                <w:lang w:val="en-US"/>
              </w:rPr>
              <w:t>P</w:t>
            </w:r>
            <w:r w:rsidRPr="00684CD2">
              <w:rPr>
                <w:rFonts w:ascii="Times New Roman" w:hAnsi="Times New Roman"/>
                <w:sz w:val="24"/>
                <w:szCs w:val="24"/>
                <w:vertAlign w:val="subscript"/>
              </w:rPr>
              <w:t>3</w:t>
            </w:r>
            <w:r w:rsidRPr="00684CD2">
              <w:rPr>
                <w:rFonts w:ascii="Times New Roman" w:hAnsi="Times New Roman"/>
                <w:sz w:val="24"/>
                <w:szCs w:val="24"/>
                <w:lang w:val="en-US"/>
              </w:rPr>
              <w:t>&gt;0,05</w:t>
            </w:r>
          </w:p>
        </w:tc>
      </w:tr>
      <w:tr w:rsidR="0075565E" w:rsidRPr="00D02F22">
        <w:trPr>
          <w:trHeight w:val="360"/>
          <w:jc w:val="center"/>
        </w:trPr>
        <w:tc>
          <w:tcPr>
            <w:tcW w:w="9900" w:type="dxa"/>
            <w:gridSpan w:val="6"/>
            <w:tcBorders>
              <w:top w:val="single" w:sz="4" w:space="0" w:color="auto"/>
              <w:left w:val="single" w:sz="4" w:space="0" w:color="auto"/>
              <w:right w:val="single" w:sz="4" w:space="0" w:color="auto"/>
            </w:tcBorders>
          </w:tcPr>
          <w:p w:rsidR="0075565E" w:rsidRPr="0075565E" w:rsidRDefault="0075565E" w:rsidP="00837D36">
            <w:pPr>
              <w:spacing w:after="0" w:line="240" w:lineRule="auto"/>
              <w:jc w:val="both"/>
              <w:rPr>
                <w:rFonts w:ascii="Times New Roman" w:hAnsi="Times New Roman"/>
                <w:sz w:val="24"/>
                <w:szCs w:val="24"/>
              </w:rPr>
            </w:pPr>
            <w:r w:rsidRPr="00684CD2">
              <w:rPr>
                <w:rFonts w:ascii="Times New Roman" w:hAnsi="Times New Roman"/>
                <w:i/>
                <w:sz w:val="24"/>
                <w:szCs w:val="24"/>
              </w:rPr>
              <w:t>Примечание: Р –</w:t>
            </w:r>
            <w:r>
              <w:rPr>
                <w:rFonts w:ascii="Times New Roman" w:hAnsi="Times New Roman"/>
                <w:i/>
                <w:sz w:val="24"/>
                <w:szCs w:val="24"/>
              </w:rPr>
              <w:t xml:space="preserve"> </w:t>
            </w:r>
            <w:r w:rsidRPr="00684CD2">
              <w:rPr>
                <w:rFonts w:ascii="Times New Roman" w:hAnsi="Times New Roman"/>
                <w:i/>
                <w:sz w:val="24"/>
                <w:szCs w:val="24"/>
              </w:rPr>
              <w:t xml:space="preserve">достоверность разницы показателей по отношению к значениям </w:t>
            </w:r>
            <w:r>
              <w:rPr>
                <w:rFonts w:ascii="Times New Roman" w:hAnsi="Times New Roman"/>
                <w:i/>
                <w:sz w:val="24"/>
                <w:szCs w:val="24"/>
              </w:rPr>
              <w:t xml:space="preserve">в </w:t>
            </w:r>
            <w:r w:rsidRPr="00684CD2">
              <w:rPr>
                <w:rFonts w:ascii="Times New Roman" w:hAnsi="Times New Roman"/>
                <w:i/>
                <w:sz w:val="24"/>
                <w:szCs w:val="24"/>
              </w:rPr>
              <w:t>норм</w:t>
            </w:r>
            <w:r>
              <w:rPr>
                <w:rFonts w:ascii="Times New Roman" w:hAnsi="Times New Roman"/>
                <w:i/>
                <w:sz w:val="24"/>
                <w:szCs w:val="24"/>
              </w:rPr>
              <w:t>е</w:t>
            </w:r>
            <w:r w:rsidRPr="00684CD2">
              <w:rPr>
                <w:rFonts w:ascii="Times New Roman" w:hAnsi="Times New Roman"/>
                <w:i/>
                <w:sz w:val="24"/>
                <w:szCs w:val="24"/>
              </w:rPr>
              <w:t>;  Р</w:t>
            </w:r>
            <w:r w:rsidRPr="00684CD2">
              <w:rPr>
                <w:rFonts w:ascii="Times New Roman" w:hAnsi="Times New Roman"/>
                <w:i/>
                <w:sz w:val="24"/>
                <w:szCs w:val="24"/>
                <w:vertAlign w:val="subscript"/>
              </w:rPr>
              <w:t>1</w:t>
            </w:r>
            <w:r w:rsidRPr="00684CD2">
              <w:rPr>
                <w:rFonts w:ascii="Times New Roman" w:hAnsi="Times New Roman"/>
                <w:b/>
                <w:bCs/>
                <w:i/>
                <w:sz w:val="24"/>
                <w:szCs w:val="24"/>
              </w:rPr>
              <w:t xml:space="preserve">   -   </w:t>
            </w:r>
            <w:r w:rsidRPr="00684CD2">
              <w:rPr>
                <w:rFonts w:ascii="Times New Roman" w:hAnsi="Times New Roman"/>
                <w:i/>
                <w:sz w:val="24"/>
                <w:szCs w:val="24"/>
              </w:rPr>
              <w:t xml:space="preserve">достоверность разницы показателей больных </w:t>
            </w:r>
            <w:r w:rsidRPr="00684CD2">
              <w:rPr>
                <w:rFonts w:ascii="Times New Roman" w:hAnsi="Times New Roman"/>
                <w:i/>
                <w:sz w:val="24"/>
                <w:szCs w:val="24"/>
                <w:lang w:val="en-US"/>
              </w:rPr>
              <w:t>I</w:t>
            </w:r>
            <w:r w:rsidRPr="00684CD2">
              <w:rPr>
                <w:rFonts w:ascii="Times New Roman" w:hAnsi="Times New Roman"/>
                <w:i/>
                <w:sz w:val="24"/>
                <w:szCs w:val="24"/>
              </w:rPr>
              <w:t xml:space="preserve">–ой основной группы и </w:t>
            </w:r>
            <w:r w:rsidRPr="00684CD2">
              <w:rPr>
                <w:rFonts w:ascii="Times New Roman" w:hAnsi="Times New Roman"/>
                <w:i/>
                <w:sz w:val="24"/>
                <w:szCs w:val="24"/>
                <w:lang w:val="en-US"/>
              </w:rPr>
              <w:t>I</w:t>
            </w:r>
            <w:r w:rsidRPr="00684CD2">
              <w:rPr>
                <w:rFonts w:ascii="Times New Roman" w:hAnsi="Times New Roman"/>
                <w:i/>
                <w:sz w:val="24"/>
                <w:szCs w:val="24"/>
              </w:rPr>
              <w:t xml:space="preserve">-ой группы сравнения; </w:t>
            </w:r>
            <w:r w:rsidRPr="00684CD2">
              <w:rPr>
                <w:rFonts w:ascii="Times New Roman" w:hAnsi="Times New Roman"/>
                <w:sz w:val="24"/>
                <w:szCs w:val="24"/>
              </w:rPr>
              <w:t xml:space="preserve"> </w:t>
            </w:r>
            <w:r w:rsidRPr="00684CD2">
              <w:rPr>
                <w:rFonts w:ascii="Times New Roman" w:hAnsi="Times New Roman"/>
                <w:i/>
                <w:sz w:val="24"/>
                <w:szCs w:val="24"/>
              </w:rPr>
              <w:t>Р</w:t>
            </w:r>
            <w:r w:rsidRPr="00684CD2">
              <w:rPr>
                <w:rFonts w:ascii="Times New Roman" w:hAnsi="Times New Roman"/>
                <w:i/>
                <w:sz w:val="24"/>
                <w:szCs w:val="24"/>
                <w:vertAlign w:val="subscript"/>
              </w:rPr>
              <w:t xml:space="preserve">2 - </w:t>
            </w:r>
            <w:r w:rsidRPr="00684CD2">
              <w:rPr>
                <w:rFonts w:ascii="Times New Roman" w:hAnsi="Times New Roman"/>
                <w:i/>
                <w:sz w:val="24"/>
                <w:szCs w:val="24"/>
              </w:rPr>
              <w:t>достоверность разницы показателей больных</w:t>
            </w:r>
            <w:r w:rsidRPr="00684CD2">
              <w:rPr>
                <w:rFonts w:ascii="Times New Roman" w:hAnsi="Times New Roman"/>
                <w:sz w:val="24"/>
                <w:szCs w:val="24"/>
              </w:rPr>
              <w:t xml:space="preserve"> </w:t>
            </w:r>
            <w:r w:rsidRPr="00684CD2">
              <w:rPr>
                <w:rFonts w:ascii="Times New Roman" w:hAnsi="Times New Roman"/>
                <w:i/>
                <w:sz w:val="24"/>
                <w:szCs w:val="24"/>
                <w:lang w:val="en-US"/>
              </w:rPr>
              <w:t>I</w:t>
            </w:r>
            <w:r w:rsidRPr="00684CD2">
              <w:rPr>
                <w:rFonts w:ascii="Times New Roman" w:hAnsi="Times New Roman"/>
                <w:i/>
                <w:sz w:val="24"/>
                <w:szCs w:val="24"/>
              </w:rPr>
              <w:t xml:space="preserve">-й группы сравнения и </w:t>
            </w:r>
            <w:r w:rsidRPr="00684CD2">
              <w:rPr>
                <w:rFonts w:ascii="Times New Roman" w:hAnsi="Times New Roman"/>
                <w:i/>
                <w:sz w:val="24"/>
                <w:szCs w:val="24"/>
                <w:lang w:val="en-US"/>
              </w:rPr>
              <w:t>I</w:t>
            </w:r>
            <w:r w:rsidRPr="00684CD2">
              <w:rPr>
                <w:rFonts w:ascii="Times New Roman" w:hAnsi="Times New Roman"/>
                <w:i/>
                <w:sz w:val="24"/>
                <w:szCs w:val="24"/>
              </w:rPr>
              <w:t xml:space="preserve">-й «а» группы сравнения в одни и те же сроки лечения; </w:t>
            </w:r>
            <w:r w:rsidRPr="00684CD2">
              <w:rPr>
                <w:rFonts w:ascii="Times New Roman" w:hAnsi="Times New Roman"/>
                <w:i/>
                <w:sz w:val="24"/>
                <w:szCs w:val="24"/>
                <w:lang w:val="en-US"/>
              </w:rPr>
              <w:t>P</w:t>
            </w:r>
            <w:r w:rsidRPr="00684CD2">
              <w:rPr>
                <w:rFonts w:ascii="Times New Roman" w:hAnsi="Times New Roman"/>
                <w:i/>
                <w:sz w:val="24"/>
                <w:szCs w:val="24"/>
                <w:vertAlign w:val="subscript"/>
              </w:rPr>
              <w:t>3 -</w:t>
            </w:r>
            <w:r w:rsidRPr="00684CD2">
              <w:rPr>
                <w:rFonts w:ascii="Times New Roman" w:hAnsi="Times New Roman"/>
                <w:i/>
                <w:sz w:val="24"/>
                <w:szCs w:val="24"/>
              </w:rPr>
              <w:t xml:space="preserve"> достоверность разницы показателей больных</w:t>
            </w:r>
            <w:r w:rsidRPr="00684CD2">
              <w:rPr>
                <w:rFonts w:ascii="Times New Roman" w:hAnsi="Times New Roman"/>
                <w:sz w:val="24"/>
                <w:szCs w:val="24"/>
              </w:rPr>
              <w:t xml:space="preserve"> </w:t>
            </w:r>
            <w:r w:rsidRPr="00684CD2">
              <w:rPr>
                <w:rFonts w:ascii="Times New Roman" w:hAnsi="Times New Roman"/>
                <w:i/>
                <w:sz w:val="24"/>
                <w:szCs w:val="24"/>
                <w:lang w:val="en-US"/>
              </w:rPr>
              <w:t>I</w:t>
            </w:r>
            <w:r w:rsidRPr="00684CD2">
              <w:rPr>
                <w:rFonts w:ascii="Times New Roman" w:hAnsi="Times New Roman"/>
                <w:i/>
                <w:sz w:val="24"/>
                <w:szCs w:val="24"/>
              </w:rPr>
              <w:t xml:space="preserve">-й основной группы и </w:t>
            </w:r>
            <w:r w:rsidRPr="00684CD2">
              <w:rPr>
                <w:rFonts w:ascii="Times New Roman" w:hAnsi="Times New Roman"/>
                <w:i/>
                <w:sz w:val="24"/>
                <w:szCs w:val="24"/>
                <w:lang w:val="en-US"/>
              </w:rPr>
              <w:t>I</w:t>
            </w:r>
            <w:r w:rsidRPr="00684CD2">
              <w:rPr>
                <w:rFonts w:ascii="Times New Roman" w:hAnsi="Times New Roman"/>
                <w:i/>
                <w:sz w:val="24"/>
                <w:szCs w:val="24"/>
              </w:rPr>
              <w:t>-й «а» группы сравнения в одни и те же сроки лечения.</w:t>
            </w:r>
            <w:r w:rsidRPr="00684CD2">
              <w:rPr>
                <w:rFonts w:ascii="Times New Roman" w:hAnsi="Times New Roman"/>
                <w:sz w:val="24"/>
                <w:szCs w:val="24"/>
              </w:rPr>
              <w:t xml:space="preserve"> </w:t>
            </w:r>
          </w:p>
        </w:tc>
      </w:tr>
    </w:tbl>
    <w:p w:rsidR="000B1798" w:rsidRDefault="000B1798" w:rsidP="000B1798">
      <w:pPr>
        <w:widowControl w:val="0"/>
        <w:autoSpaceDE w:val="0"/>
        <w:autoSpaceDN w:val="0"/>
        <w:adjustRightInd w:val="0"/>
        <w:spacing w:after="0" w:line="240" w:lineRule="auto"/>
        <w:ind w:firstLine="567"/>
        <w:jc w:val="both"/>
        <w:rPr>
          <w:rFonts w:ascii="Times New Roman" w:hAnsi="Times New Roman"/>
          <w:sz w:val="28"/>
          <w:szCs w:val="28"/>
        </w:rPr>
      </w:pPr>
      <w:r w:rsidRPr="006429A3">
        <w:rPr>
          <w:rFonts w:ascii="Times New Roman" w:hAnsi="Times New Roman"/>
          <w:sz w:val="28"/>
          <w:szCs w:val="28"/>
        </w:rPr>
        <w:lastRenderedPageBreak/>
        <w:t>Таким образом, результаты биохимических исследований с</w:t>
      </w:r>
      <w:r>
        <w:rPr>
          <w:rFonts w:ascii="Times New Roman" w:hAnsi="Times New Roman"/>
          <w:sz w:val="28"/>
          <w:szCs w:val="28"/>
        </w:rPr>
        <w:t xml:space="preserve">екрета ОУСЖ у больных </w:t>
      </w:r>
      <w:r w:rsidRPr="00324791">
        <w:rPr>
          <w:rFonts w:ascii="Times New Roman" w:hAnsi="Times New Roman"/>
          <w:sz w:val="28"/>
          <w:szCs w:val="28"/>
          <w:lang w:val="en-US"/>
        </w:rPr>
        <w:t>I</w:t>
      </w:r>
      <w:r w:rsidRPr="00324791">
        <w:rPr>
          <w:rFonts w:ascii="Times New Roman" w:hAnsi="Times New Roman"/>
          <w:sz w:val="28"/>
          <w:szCs w:val="28"/>
        </w:rPr>
        <w:t xml:space="preserve">-й </w:t>
      </w:r>
      <w:r w:rsidRPr="0072205E">
        <w:rPr>
          <w:rFonts w:ascii="Times New Roman" w:hAnsi="Times New Roman"/>
          <w:sz w:val="28"/>
          <w:szCs w:val="28"/>
        </w:rPr>
        <w:t>основной группы</w:t>
      </w:r>
      <w:r w:rsidRPr="00324791">
        <w:rPr>
          <w:rFonts w:ascii="Times New Roman" w:hAnsi="Times New Roman"/>
          <w:sz w:val="28"/>
          <w:szCs w:val="28"/>
        </w:rPr>
        <w:t xml:space="preserve"> </w:t>
      </w:r>
      <w:r w:rsidRPr="006429A3">
        <w:rPr>
          <w:rFonts w:ascii="Times New Roman" w:hAnsi="Times New Roman"/>
          <w:sz w:val="28"/>
          <w:szCs w:val="28"/>
        </w:rPr>
        <w:t>свидетельств</w:t>
      </w:r>
      <w:r>
        <w:rPr>
          <w:rFonts w:ascii="Times New Roman" w:hAnsi="Times New Roman"/>
          <w:sz w:val="28"/>
          <w:szCs w:val="28"/>
        </w:rPr>
        <w:t>овали</w:t>
      </w:r>
      <w:r w:rsidRPr="006429A3">
        <w:rPr>
          <w:rFonts w:ascii="Times New Roman" w:hAnsi="Times New Roman"/>
          <w:sz w:val="28"/>
          <w:szCs w:val="28"/>
        </w:rPr>
        <w:t xml:space="preserve"> о более выраженных (по </w:t>
      </w:r>
      <w:r>
        <w:rPr>
          <w:rFonts w:ascii="Times New Roman" w:hAnsi="Times New Roman"/>
          <w:sz w:val="28"/>
          <w:szCs w:val="28"/>
        </w:rPr>
        <w:t xml:space="preserve">отношению к </w:t>
      </w:r>
      <w:r w:rsidRPr="0072205E">
        <w:rPr>
          <w:rFonts w:ascii="Times New Roman" w:hAnsi="Times New Roman"/>
          <w:sz w:val="28"/>
          <w:szCs w:val="28"/>
        </w:rPr>
        <w:t>группам сравнения</w:t>
      </w:r>
      <w:r w:rsidRPr="006429A3">
        <w:rPr>
          <w:rFonts w:ascii="Times New Roman" w:hAnsi="Times New Roman"/>
          <w:sz w:val="28"/>
          <w:szCs w:val="28"/>
        </w:rPr>
        <w:t>) противовоспалительном</w:t>
      </w:r>
      <w:r>
        <w:rPr>
          <w:rFonts w:ascii="Times New Roman" w:hAnsi="Times New Roman"/>
          <w:sz w:val="28"/>
          <w:szCs w:val="28"/>
        </w:rPr>
        <w:t xml:space="preserve"> и </w:t>
      </w:r>
      <w:r w:rsidRPr="006429A3">
        <w:rPr>
          <w:rFonts w:ascii="Times New Roman" w:hAnsi="Times New Roman"/>
          <w:sz w:val="28"/>
          <w:szCs w:val="28"/>
        </w:rPr>
        <w:t>анти</w:t>
      </w:r>
      <w:r>
        <w:rPr>
          <w:rFonts w:ascii="Times New Roman" w:hAnsi="Times New Roman"/>
          <w:sz w:val="28"/>
          <w:szCs w:val="28"/>
        </w:rPr>
        <w:t>оксидантном свойствах мицеллярной формы вазапростана.</w:t>
      </w:r>
    </w:p>
    <w:p w:rsidR="000B1798" w:rsidRDefault="000B1798" w:rsidP="000B1798">
      <w:pPr>
        <w:widowControl w:val="0"/>
        <w:autoSpaceDE w:val="0"/>
        <w:autoSpaceDN w:val="0"/>
        <w:adjustRightInd w:val="0"/>
        <w:spacing w:after="0" w:line="240" w:lineRule="auto"/>
        <w:ind w:firstLine="567"/>
        <w:jc w:val="both"/>
        <w:rPr>
          <w:rFonts w:ascii="Times New Roman" w:hAnsi="Times New Roman"/>
          <w:bCs/>
          <w:sz w:val="28"/>
          <w:szCs w:val="28"/>
        </w:rPr>
      </w:pPr>
      <w:r w:rsidRPr="006429A3">
        <w:rPr>
          <w:rFonts w:ascii="Times New Roman" w:hAnsi="Times New Roman"/>
          <w:sz w:val="28"/>
          <w:szCs w:val="28"/>
        </w:rPr>
        <w:t>Для сравнительной оценки результатов лечения</w:t>
      </w:r>
      <w:r>
        <w:rPr>
          <w:rFonts w:ascii="Times New Roman" w:hAnsi="Times New Roman"/>
          <w:sz w:val="28"/>
          <w:szCs w:val="28"/>
        </w:rPr>
        <w:t xml:space="preserve"> с применением мицеллярной формы вазапростана, долобене геля и 30% раствора диметилсульфоксида</w:t>
      </w:r>
      <w:r w:rsidRPr="006429A3">
        <w:rPr>
          <w:rFonts w:ascii="Times New Roman" w:hAnsi="Times New Roman"/>
          <w:sz w:val="28"/>
          <w:szCs w:val="28"/>
        </w:rPr>
        <w:t xml:space="preserve"> составлен клинико-биохимический профиль.</w:t>
      </w:r>
      <w:r w:rsidRPr="006429A3">
        <w:rPr>
          <w:rFonts w:ascii="Times New Roman" w:hAnsi="Times New Roman"/>
          <w:b/>
          <w:bCs/>
          <w:sz w:val="28"/>
          <w:szCs w:val="28"/>
        </w:rPr>
        <w:t xml:space="preserve"> </w:t>
      </w:r>
      <w:r w:rsidRPr="006429A3">
        <w:rPr>
          <w:rFonts w:ascii="Times New Roman" w:hAnsi="Times New Roman"/>
          <w:bCs/>
          <w:sz w:val="28"/>
          <w:szCs w:val="28"/>
        </w:rPr>
        <w:t>Суть способа заключа</w:t>
      </w:r>
      <w:r w:rsidR="0072205E">
        <w:rPr>
          <w:rFonts w:ascii="Times New Roman" w:hAnsi="Times New Roman"/>
          <w:bCs/>
          <w:sz w:val="28"/>
          <w:szCs w:val="28"/>
        </w:rPr>
        <w:t>ла</w:t>
      </w:r>
      <w:r w:rsidRPr="006429A3">
        <w:rPr>
          <w:rFonts w:ascii="Times New Roman" w:hAnsi="Times New Roman"/>
          <w:bCs/>
          <w:sz w:val="28"/>
          <w:szCs w:val="28"/>
        </w:rPr>
        <w:t>с</w:t>
      </w:r>
      <w:r w:rsidR="0072205E">
        <w:rPr>
          <w:rFonts w:ascii="Times New Roman" w:hAnsi="Times New Roman"/>
          <w:bCs/>
          <w:sz w:val="28"/>
          <w:szCs w:val="28"/>
        </w:rPr>
        <w:t>ь</w:t>
      </w:r>
      <w:r w:rsidRPr="006429A3">
        <w:rPr>
          <w:rFonts w:ascii="Times New Roman" w:hAnsi="Times New Roman"/>
          <w:bCs/>
          <w:sz w:val="28"/>
          <w:szCs w:val="28"/>
        </w:rPr>
        <w:t xml:space="preserve"> в том, что на </w:t>
      </w:r>
      <w:r>
        <w:rPr>
          <w:rFonts w:ascii="Times New Roman" w:hAnsi="Times New Roman"/>
          <w:bCs/>
          <w:sz w:val="28"/>
          <w:szCs w:val="28"/>
        </w:rPr>
        <w:t>8</w:t>
      </w:r>
      <w:r w:rsidRPr="006429A3">
        <w:rPr>
          <w:rFonts w:ascii="Times New Roman" w:hAnsi="Times New Roman"/>
          <w:bCs/>
          <w:sz w:val="28"/>
          <w:szCs w:val="28"/>
        </w:rPr>
        <w:t xml:space="preserve"> шкалах, вписанных в окружность, отмечались клинические и биохимические признаки заболевания, доступные для количественной оценки</w:t>
      </w:r>
      <w:r>
        <w:rPr>
          <w:rFonts w:ascii="Times New Roman" w:hAnsi="Times New Roman"/>
          <w:bCs/>
          <w:sz w:val="28"/>
          <w:szCs w:val="28"/>
        </w:rPr>
        <w:t xml:space="preserve"> (рисунок 6).</w:t>
      </w:r>
    </w:p>
    <w:p w:rsidR="000B1798" w:rsidRDefault="000B1798" w:rsidP="000B1798">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Шкала </w:t>
      </w:r>
      <w:r>
        <w:rPr>
          <w:rFonts w:ascii="Times New Roman" w:hAnsi="Times New Roman"/>
          <w:bCs/>
          <w:sz w:val="28"/>
          <w:szCs w:val="28"/>
          <w:lang w:val="en-US"/>
        </w:rPr>
        <w:t>I</w:t>
      </w:r>
      <w:r w:rsidRPr="00E16C47">
        <w:rPr>
          <w:rFonts w:ascii="Times New Roman" w:hAnsi="Times New Roman"/>
          <w:bCs/>
          <w:sz w:val="28"/>
          <w:szCs w:val="28"/>
        </w:rPr>
        <w:t xml:space="preserve"> </w:t>
      </w:r>
      <w:r>
        <w:rPr>
          <w:rFonts w:ascii="Times New Roman" w:hAnsi="Times New Roman"/>
          <w:bCs/>
          <w:sz w:val="28"/>
          <w:szCs w:val="28"/>
        </w:rPr>
        <w:t xml:space="preserve">отражала характер выделяемого секрета из ОУСЖ, </w:t>
      </w:r>
      <w:r>
        <w:rPr>
          <w:rFonts w:ascii="Times New Roman" w:hAnsi="Times New Roman"/>
          <w:bCs/>
          <w:sz w:val="28"/>
          <w:szCs w:val="28"/>
          <w:lang w:val="en-US"/>
        </w:rPr>
        <w:t>II</w:t>
      </w:r>
      <w:r>
        <w:rPr>
          <w:rFonts w:ascii="Times New Roman" w:hAnsi="Times New Roman"/>
          <w:bCs/>
          <w:sz w:val="28"/>
          <w:szCs w:val="28"/>
        </w:rPr>
        <w:t xml:space="preserve"> - </w:t>
      </w:r>
      <w:r w:rsidRPr="00E16C47">
        <w:rPr>
          <w:rFonts w:ascii="Times New Roman" w:hAnsi="Times New Roman"/>
          <w:sz w:val="28"/>
          <w:szCs w:val="28"/>
        </w:rPr>
        <w:t>размер</w:t>
      </w:r>
      <w:r>
        <w:rPr>
          <w:rFonts w:ascii="Times New Roman" w:hAnsi="Times New Roman"/>
          <w:sz w:val="28"/>
          <w:szCs w:val="28"/>
        </w:rPr>
        <w:t>ы</w:t>
      </w:r>
      <w:r w:rsidRPr="00E16C47">
        <w:rPr>
          <w:rFonts w:ascii="Times New Roman" w:hAnsi="Times New Roman"/>
          <w:sz w:val="28"/>
          <w:szCs w:val="28"/>
        </w:rPr>
        <w:t xml:space="preserve"> слюнной железы по данным ультразвук</w:t>
      </w:r>
      <w:r>
        <w:rPr>
          <w:rFonts w:ascii="Times New Roman" w:hAnsi="Times New Roman"/>
          <w:sz w:val="28"/>
          <w:szCs w:val="28"/>
        </w:rPr>
        <w:t xml:space="preserve">ового исследования (длина в мм), </w:t>
      </w:r>
      <w:r>
        <w:rPr>
          <w:rFonts w:ascii="Times New Roman" w:hAnsi="Times New Roman"/>
          <w:bCs/>
          <w:sz w:val="28"/>
          <w:szCs w:val="28"/>
          <w:lang w:val="en-US"/>
        </w:rPr>
        <w:t>III</w:t>
      </w:r>
      <w:r>
        <w:rPr>
          <w:rFonts w:ascii="Times New Roman" w:hAnsi="Times New Roman"/>
          <w:bCs/>
          <w:sz w:val="28"/>
          <w:szCs w:val="28"/>
        </w:rPr>
        <w:t xml:space="preserve"> -</w:t>
      </w:r>
      <w:r w:rsidRPr="00E16C47">
        <w:rPr>
          <w:rFonts w:ascii="Times New Roman" w:hAnsi="Times New Roman"/>
          <w:sz w:val="28"/>
          <w:szCs w:val="28"/>
        </w:rPr>
        <w:t xml:space="preserve"> размер</w:t>
      </w:r>
      <w:r>
        <w:rPr>
          <w:rFonts w:ascii="Times New Roman" w:hAnsi="Times New Roman"/>
          <w:sz w:val="28"/>
          <w:szCs w:val="28"/>
        </w:rPr>
        <w:t>ы</w:t>
      </w:r>
      <w:r w:rsidRPr="00E16C47">
        <w:rPr>
          <w:rFonts w:ascii="Times New Roman" w:hAnsi="Times New Roman"/>
          <w:sz w:val="28"/>
          <w:szCs w:val="28"/>
        </w:rPr>
        <w:t xml:space="preserve"> слюнной железы по данным ультразвук</w:t>
      </w:r>
      <w:r>
        <w:rPr>
          <w:rFonts w:ascii="Times New Roman" w:hAnsi="Times New Roman"/>
          <w:sz w:val="28"/>
          <w:szCs w:val="28"/>
        </w:rPr>
        <w:t xml:space="preserve">ового исследования (ширина в мм), </w:t>
      </w:r>
      <w:r>
        <w:rPr>
          <w:rFonts w:ascii="Times New Roman" w:hAnsi="Times New Roman"/>
          <w:bCs/>
          <w:sz w:val="28"/>
          <w:szCs w:val="28"/>
          <w:lang w:val="en-US"/>
        </w:rPr>
        <w:t>IV</w:t>
      </w:r>
      <w:r w:rsidRPr="00E16C47">
        <w:rPr>
          <w:rFonts w:ascii="Times New Roman" w:hAnsi="Times New Roman"/>
          <w:bCs/>
          <w:sz w:val="28"/>
          <w:szCs w:val="28"/>
        </w:rPr>
        <w:t xml:space="preserve"> </w:t>
      </w:r>
      <w:r>
        <w:rPr>
          <w:rFonts w:ascii="Times New Roman" w:hAnsi="Times New Roman"/>
          <w:bCs/>
          <w:sz w:val="28"/>
          <w:szCs w:val="28"/>
        </w:rPr>
        <w:t xml:space="preserve"> - </w:t>
      </w:r>
      <w:r w:rsidRPr="00E16C47">
        <w:rPr>
          <w:rFonts w:ascii="Times New Roman" w:hAnsi="Times New Roman"/>
          <w:sz w:val="28"/>
          <w:szCs w:val="28"/>
        </w:rPr>
        <w:t>уров</w:t>
      </w:r>
      <w:r>
        <w:rPr>
          <w:rFonts w:ascii="Times New Roman" w:hAnsi="Times New Roman"/>
          <w:sz w:val="28"/>
          <w:szCs w:val="28"/>
        </w:rPr>
        <w:t>е</w:t>
      </w:r>
      <w:r w:rsidRPr="00E16C47">
        <w:rPr>
          <w:rFonts w:ascii="Times New Roman" w:hAnsi="Times New Roman"/>
          <w:sz w:val="28"/>
          <w:szCs w:val="28"/>
        </w:rPr>
        <w:t>н</w:t>
      </w:r>
      <w:r>
        <w:rPr>
          <w:rFonts w:ascii="Times New Roman" w:hAnsi="Times New Roman"/>
          <w:sz w:val="28"/>
          <w:szCs w:val="28"/>
        </w:rPr>
        <w:t>ь</w:t>
      </w:r>
      <w:r w:rsidRPr="00E16C47">
        <w:rPr>
          <w:rFonts w:ascii="Times New Roman" w:hAnsi="Times New Roman"/>
          <w:sz w:val="28"/>
          <w:szCs w:val="28"/>
        </w:rPr>
        <w:t xml:space="preserve"> лактоферрина с</w:t>
      </w:r>
      <w:r>
        <w:rPr>
          <w:rFonts w:ascii="Times New Roman" w:hAnsi="Times New Roman"/>
          <w:sz w:val="28"/>
          <w:szCs w:val="28"/>
        </w:rPr>
        <w:t xml:space="preserve">екрета, </w:t>
      </w:r>
      <w:r>
        <w:rPr>
          <w:rFonts w:ascii="Times New Roman" w:hAnsi="Times New Roman"/>
          <w:bCs/>
          <w:sz w:val="28"/>
          <w:szCs w:val="28"/>
          <w:lang w:val="en-US"/>
        </w:rPr>
        <w:t>V</w:t>
      </w:r>
      <w:r>
        <w:rPr>
          <w:rFonts w:ascii="Times New Roman" w:hAnsi="Times New Roman"/>
          <w:bCs/>
          <w:sz w:val="28"/>
          <w:szCs w:val="28"/>
        </w:rPr>
        <w:t xml:space="preserve"> - </w:t>
      </w:r>
      <w:r w:rsidRPr="00E16C47">
        <w:rPr>
          <w:rFonts w:ascii="Times New Roman" w:hAnsi="Times New Roman"/>
          <w:sz w:val="28"/>
          <w:szCs w:val="28"/>
        </w:rPr>
        <w:t>содержани</w:t>
      </w:r>
      <w:r>
        <w:rPr>
          <w:rFonts w:ascii="Times New Roman" w:hAnsi="Times New Roman"/>
          <w:sz w:val="28"/>
          <w:szCs w:val="28"/>
        </w:rPr>
        <w:t>е</w:t>
      </w:r>
      <w:r w:rsidRPr="00E16C47">
        <w:rPr>
          <w:rFonts w:ascii="Times New Roman" w:hAnsi="Times New Roman"/>
          <w:sz w:val="28"/>
          <w:szCs w:val="28"/>
        </w:rPr>
        <w:t xml:space="preserve"> </w:t>
      </w:r>
      <w:r>
        <w:rPr>
          <w:rFonts w:ascii="Times New Roman" w:hAnsi="Times New Roman"/>
          <w:sz w:val="28"/>
          <w:szCs w:val="28"/>
        </w:rPr>
        <w:t xml:space="preserve">СПП в секрете ОУСЖ, </w:t>
      </w:r>
      <w:r>
        <w:rPr>
          <w:rFonts w:ascii="Times New Roman" w:hAnsi="Times New Roman"/>
          <w:bCs/>
          <w:sz w:val="28"/>
          <w:szCs w:val="28"/>
          <w:lang w:val="en-US"/>
        </w:rPr>
        <w:t>VI</w:t>
      </w:r>
      <w:r>
        <w:rPr>
          <w:rFonts w:ascii="Times New Roman" w:hAnsi="Times New Roman"/>
          <w:bCs/>
          <w:sz w:val="28"/>
          <w:szCs w:val="28"/>
        </w:rPr>
        <w:t xml:space="preserve"> – </w:t>
      </w:r>
      <w:r w:rsidRPr="00E16C47">
        <w:rPr>
          <w:rFonts w:ascii="Times New Roman" w:hAnsi="Times New Roman"/>
          <w:sz w:val="28"/>
          <w:szCs w:val="28"/>
        </w:rPr>
        <w:t>содержани</w:t>
      </w:r>
      <w:r>
        <w:rPr>
          <w:rFonts w:ascii="Times New Roman" w:hAnsi="Times New Roman"/>
          <w:sz w:val="28"/>
          <w:szCs w:val="28"/>
        </w:rPr>
        <w:t>е</w:t>
      </w:r>
      <w:r w:rsidRPr="00E16C47">
        <w:rPr>
          <w:rFonts w:ascii="Times New Roman" w:hAnsi="Times New Roman"/>
          <w:sz w:val="28"/>
          <w:szCs w:val="28"/>
        </w:rPr>
        <w:t xml:space="preserve"> </w:t>
      </w:r>
      <w:r>
        <w:rPr>
          <w:rFonts w:ascii="Times New Roman" w:hAnsi="Times New Roman"/>
          <w:bCs/>
          <w:sz w:val="28"/>
          <w:szCs w:val="28"/>
        </w:rPr>
        <w:t xml:space="preserve">СВП, </w:t>
      </w:r>
      <w:r>
        <w:rPr>
          <w:rFonts w:ascii="Times New Roman" w:hAnsi="Times New Roman"/>
          <w:bCs/>
          <w:sz w:val="28"/>
          <w:szCs w:val="28"/>
          <w:lang w:val="en-US"/>
        </w:rPr>
        <w:t>VII</w:t>
      </w:r>
      <w:r>
        <w:rPr>
          <w:rFonts w:ascii="Times New Roman" w:hAnsi="Times New Roman"/>
          <w:bCs/>
          <w:sz w:val="28"/>
          <w:szCs w:val="28"/>
        </w:rPr>
        <w:t xml:space="preserve"> – </w:t>
      </w:r>
      <w:r w:rsidRPr="00E16C47">
        <w:rPr>
          <w:rFonts w:ascii="Times New Roman" w:hAnsi="Times New Roman"/>
          <w:sz w:val="28"/>
          <w:szCs w:val="28"/>
        </w:rPr>
        <w:t>содержани</w:t>
      </w:r>
      <w:r>
        <w:rPr>
          <w:rFonts w:ascii="Times New Roman" w:hAnsi="Times New Roman"/>
          <w:sz w:val="28"/>
          <w:szCs w:val="28"/>
        </w:rPr>
        <w:t>е</w:t>
      </w:r>
      <w:r w:rsidRPr="00E16C4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sz w:val="28"/>
          <w:szCs w:val="28"/>
        </w:rPr>
        <w:t xml:space="preserve">ОШ, </w:t>
      </w:r>
      <w:r>
        <w:rPr>
          <w:rFonts w:ascii="Times New Roman" w:hAnsi="Times New Roman"/>
          <w:bCs/>
          <w:sz w:val="28"/>
          <w:szCs w:val="28"/>
          <w:lang w:val="en-US"/>
        </w:rPr>
        <w:t>VIII</w:t>
      </w:r>
      <w:r>
        <w:rPr>
          <w:rFonts w:ascii="Times New Roman" w:hAnsi="Times New Roman"/>
          <w:bCs/>
          <w:sz w:val="28"/>
          <w:szCs w:val="28"/>
        </w:rPr>
        <w:t xml:space="preserve"> – уровень СМП в секрете</w:t>
      </w:r>
      <w:r w:rsidRPr="00E16C47">
        <w:rPr>
          <w:rFonts w:ascii="Times New Roman" w:hAnsi="Times New Roman"/>
          <w:sz w:val="28"/>
          <w:szCs w:val="28"/>
        </w:rPr>
        <w:t xml:space="preserve"> </w:t>
      </w:r>
      <w:r>
        <w:rPr>
          <w:rFonts w:ascii="Times New Roman" w:hAnsi="Times New Roman"/>
          <w:sz w:val="28"/>
          <w:szCs w:val="28"/>
        </w:rPr>
        <w:t>ОУСЖ.</w:t>
      </w:r>
      <w:r w:rsidRPr="00953EBE">
        <w:rPr>
          <w:rFonts w:ascii="Times New Roman" w:hAnsi="Times New Roman"/>
          <w:bCs/>
          <w:sz w:val="28"/>
          <w:szCs w:val="28"/>
        </w:rPr>
        <w:t xml:space="preserve"> </w:t>
      </w:r>
      <w:r w:rsidRPr="006429A3">
        <w:rPr>
          <w:rFonts w:ascii="Times New Roman" w:hAnsi="Times New Roman"/>
          <w:bCs/>
          <w:sz w:val="28"/>
          <w:szCs w:val="28"/>
        </w:rPr>
        <w:t>После соединения точек получ</w:t>
      </w:r>
      <w:r>
        <w:rPr>
          <w:rFonts w:ascii="Times New Roman" w:hAnsi="Times New Roman"/>
          <w:bCs/>
          <w:sz w:val="28"/>
          <w:szCs w:val="28"/>
        </w:rPr>
        <w:t>и</w:t>
      </w:r>
      <w:r w:rsidRPr="006429A3">
        <w:rPr>
          <w:rFonts w:ascii="Times New Roman" w:hAnsi="Times New Roman"/>
          <w:bCs/>
          <w:sz w:val="28"/>
          <w:szCs w:val="28"/>
        </w:rPr>
        <w:t>лось графическое изображение клинико-лабораторных показателей больных изучаемых групп в процессе лечения</w:t>
      </w:r>
      <w:r>
        <w:rPr>
          <w:rFonts w:ascii="Times New Roman" w:hAnsi="Times New Roman"/>
          <w:bCs/>
          <w:sz w:val="28"/>
          <w:szCs w:val="28"/>
        </w:rPr>
        <w:t xml:space="preserve"> в виде многоугольника</w:t>
      </w:r>
      <w:r w:rsidRPr="006429A3">
        <w:rPr>
          <w:rFonts w:ascii="Times New Roman" w:hAnsi="Times New Roman"/>
          <w:bCs/>
          <w:sz w:val="28"/>
          <w:szCs w:val="28"/>
        </w:rPr>
        <w:t xml:space="preserve">, </w:t>
      </w:r>
      <w:r>
        <w:rPr>
          <w:rFonts w:ascii="Times New Roman" w:hAnsi="Times New Roman"/>
          <w:bCs/>
          <w:sz w:val="28"/>
          <w:szCs w:val="28"/>
        </w:rPr>
        <w:t xml:space="preserve">называемого клинико-лабораторным профилем. </w:t>
      </w:r>
    </w:p>
    <w:p w:rsidR="00FE47BE" w:rsidRDefault="00A32422" w:rsidP="00ED5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Математические расчеты площади многоугольника, отображающего клинико-лабораторный профиль, </w:t>
      </w:r>
      <w:r w:rsidRPr="00772278">
        <w:rPr>
          <w:rFonts w:ascii="Times New Roman" w:hAnsi="Times New Roman"/>
          <w:sz w:val="28"/>
          <w:szCs w:val="28"/>
        </w:rPr>
        <w:t xml:space="preserve">показали, что до лечения эти показатели были практически одинаковы во всех группах. Выявлено, что площадь многоугольника, отображающего клинико-биохимический профиль в </w:t>
      </w:r>
      <w:r>
        <w:rPr>
          <w:rFonts w:ascii="Times New Roman" w:hAnsi="Times New Roman"/>
          <w:bCs/>
          <w:sz w:val="28"/>
          <w:szCs w:val="28"/>
          <w:lang w:val="en-US"/>
        </w:rPr>
        <w:t>I</w:t>
      </w:r>
      <w:r>
        <w:rPr>
          <w:rFonts w:ascii="Times New Roman" w:hAnsi="Times New Roman"/>
          <w:bCs/>
          <w:sz w:val="28"/>
          <w:szCs w:val="28"/>
        </w:rPr>
        <w:t>-й</w:t>
      </w:r>
      <w:r w:rsidRPr="00772278">
        <w:rPr>
          <w:rFonts w:ascii="Times New Roman" w:hAnsi="Times New Roman"/>
          <w:sz w:val="28"/>
          <w:szCs w:val="28"/>
        </w:rPr>
        <w:t xml:space="preserve"> основной группе пациентов </w:t>
      </w:r>
      <w:r w:rsidR="00FE47BE">
        <w:rPr>
          <w:rFonts w:ascii="Times New Roman" w:hAnsi="Times New Roman"/>
          <w:sz w:val="28"/>
          <w:szCs w:val="28"/>
        </w:rPr>
        <w:t xml:space="preserve">до лечения </w:t>
      </w:r>
      <w:r w:rsidRPr="00772278">
        <w:rPr>
          <w:rFonts w:ascii="Times New Roman" w:hAnsi="Times New Roman"/>
          <w:sz w:val="28"/>
          <w:szCs w:val="28"/>
        </w:rPr>
        <w:t xml:space="preserve">составила в </w:t>
      </w:r>
      <w:r w:rsidRPr="003D23CF">
        <w:rPr>
          <w:rFonts w:ascii="Times New Roman" w:hAnsi="Times New Roman"/>
          <w:sz w:val="28"/>
          <w:szCs w:val="28"/>
        </w:rPr>
        <w:t>начальной стадии в среднем 27,7±1,7 у.е.</w:t>
      </w:r>
      <w:r w:rsidRPr="003D23CF">
        <w:rPr>
          <w:rFonts w:ascii="Times New Roman" w:hAnsi="Times New Roman"/>
          <w:sz w:val="28"/>
          <w:szCs w:val="28"/>
          <w:vertAlign w:val="superscript"/>
        </w:rPr>
        <w:t>2</w:t>
      </w:r>
      <w:r w:rsidRPr="003D23CF">
        <w:rPr>
          <w:rFonts w:ascii="Times New Roman" w:hAnsi="Times New Roman"/>
          <w:sz w:val="28"/>
          <w:szCs w:val="28"/>
        </w:rPr>
        <w:t>, в клинически выраженной и поздней стадиях -  57,19±4,2 у.е.</w:t>
      </w:r>
      <w:r w:rsidRPr="003D23CF">
        <w:rPr>
          <w:rFonts w:ascii="Times New Roman" w:hAnsi="Times New Roman"/>
          <w:sz w:val="28"/>
          <w:szCs w:val="28"/>
          <w:vertAlign w:val="superscript"/>
        </w:rPr>
        <w:t>2</w:t>
      </w:r>
      <w:r w:rsidR="00FE47BE">
        <w:rPr>
          <w:rFonts w:ascii="Times New Roman" w:hAnsi="Times New Roman"/>
          <w:sz w:val="28"/>
          <w:szCs w:val="28"/>
        </w:rPr>
        <w:t xml:space="preserve">. </w:t>
      </w:r>
    </w:p>
    <w:p w:rsidR="00B731EE" w:rsidRDefault="00FE47BE" w:rsidP="00ED59E3">
      <w:pPr>
        <w:spacing w:after="0" w:line="240" w:lineRule="auto"/>
        <w:ind w:firstLine="567"/>
        <w:jc w:val="both"/>
        <w:rPr>
          <w:rFonts w:ascii="Times New Roman" w:hAnsi="Times New Roman"/>
          <w:sz w:val="28"/>
          <w:szCs w:val="28"/>
        </w:rPr>
      </w:pPr>
      <w:r>
        <w:rPr>
          <w:rFonts w:ascii="Times New Roman" w:hAnsi="Times New Roman"/>
          <w:sz w:val="28"/>
          <w:szCs w:val="28"/>
        </w:rPr>
        <w:t>П</w:t>
      </w:r>
      <w:r w:rsidR="00A32422" w:rsidRPr="003D23CF">
        <w:rPr>
          <w:rFonts w:ascii="Times New Roman" w:hAnsi="Times New Roman"/>
          <w:sz w:val="28"/>
          <w:szCs w:val="28"/>
        </w:rPr>
        <w:t xml:space="preserve">осле лечения </w:t>
      </w:r>
      <w:r w:rsidR="0072293F">
        <w:rPr>
          <w:rFonts w:ascii="Times New Roman" w:hAnsi="Times New Roman"/>
          <w:sz w:val="28"/>
          <w:szCs w:val="28"/>
        </w:rPr>
        <w:t xml:space="preserve">мицеллярной формой вазапростана </w:t>
      </w:r>
      <w:r w:rsidR="00A32422" w:rsidRPr="003D23CF">
        <w:rPr>
          <w:rFonts w:ascii="Times New Roman" w:hAnsi="Times New Roman"/>
          <w:sz w:val="28"/>
          <w:szCs w:val="28"/>
        </w:rPr>
        <w:t xml:space="preserve">на 7 сутки </w:t>
      </w:r>
      <w:r w:rsidR="00CC4DC4">
        <w:rPr>
          <w:rFonts w:ascii="Times New Roman" w:hAnsi="Times New Roman"/>
          <w:sz w:val="28"/>
          <w:szCs w:val="28"/>
        </w:rPr>
        <w:t xml:space="preserve">площадь многоугольников </w:t>
      </w:r>
      <w:r w:rsidR="0072293F">
        <w:rPr>
          <w:rFonts w:ascii="Times New Roman" w:hAnsi="Times New Roman"/>
          <w:sz w:val="28"/>
          <w:szCs w:val="28"/>
        </w:rPr>
        <w:t>уменьшилась</w:t>
      </w:r>
      <w:r w:rsidR="00A32422" w:rsidRPr="003D23CF">
        <w:rPr>
          <w:rFonts w:ascii="Times New Roman" w:hAnsi="Times New Roman"/>
          <w:sz w:val="28"/>
          <w:szCs w:val="28"/>
        </w:rPr>
        <w:t xml:space="preserve"> </w:t>
      </w:r>
      <w:r w:rsidR="0072293F">
        <w:rPr>
          <w:rFonts w:ascii="Times New Roman" w:hAnsi="Times New Roman"/>
          <w:sz w:val="28"/>
          <w:szCs w:val="28"/>
        </w:rPr>
        <w:t xml:space="preserve">в начальной стадии заболевания </w:t>
      </w:r>
      <w:r w:rsidR="00ED59E3">
        <w:rPr>
          <w:rFonts w:ascii="Times New Roman" w:hAnsi="Times New Roman"/>
          <w:sz w:val="28"/>
          <w:szCs w:val="28"/>
        </w:rPr>
        <w:t xml:space="preserve">до </w:t>
      </w:r>
      <w:r w:rsidR="00A32422" w:rsidRPr="003D23CF">
        <w:rPr>
          <w:rFonts w:ascii="Times New Roman" w:hAnsi="Times New Roman"/>
          <w:sz w:val="28"/>
          <w:szCs w:val="28"/>
        </w:rPr>
        <w:t>3,31±1,1 у.е.</w:t>
      </w:r>
      <w:r w:rsidR="00A32422" w:rsidRPr="003D23CF">
        <w:rPr>
          <w:rFonts w:ascii="Times New Roman" w:hAnsi="Times New Roman"/>
          <w:sz w:val="28"/>
          <w:szCs w:val="28"/>
          <w:vertAlign w:val="superscript"/>
        </w:rPr>
        <w:t>2</w:t>
      </w:r>
      <w:r w:rsidR="00CA1AF6">
        <w:rPr>
          <w:rFonts w:ascii="Times New Roman" w:hAnsi="Times New Roman"/>
          <w:sz w:val="28"/>
          <w:szCs w:val="28"/>
          <w:vertAlign w:val="superscript"/>
        </w:rPr>
        <w:t xml:space="preserve"> </w:t>
      </w:r>
      <w:r w:rsidR="00CA1AF6">
        <w:rPr>
          <w:rFonts w:ascii="Times New Roman" w:hAnsi="Times New Roman"/>
          <w:sz w:val="28"/>
          <w:szCs w:val="28"/>
        </w:rPr>
        <w:t>(соответствовало норме),</w:t>
      </w:r>
      <w:r w:rsidR="0072293F">
        <w:rPr>
          <w:rFonts w:ascii="Times New Roman" w:hAnsi="Times New Roman"/>
          <w:sz w:val="28"/>
          <w:szCs w:val="28"/>
        </w:rPr>
        <w:t xml:space="preserve"> а в клинически выраженной и поздней стадии до 12,</w:t>
      </w:r>
      <w:r w:rsidR="00A32422" w:rsidRPr="003D23CF">
        <w:rPr>
          <w:rFonts w:ascii="Times New Roman" w:hAnsi="Times New Roman"/>
          <w:sz w:val="28"/>
          <w:szCs w:val="28"/>
        </w:rPr>
        <w:t>92 у.е.</w:t>
      </w:r>
      <w:r w:rsidR="00A32422" w:rsidRPr="003D23CF">
        <w:rPr>
          <w:rFonts w:ascii="Times New Roman" w:hAnsi="Times New Roman"/>
          <w:sz w:val="28"/>
          <w:szCs w:val="28"/>
          <w:vertAlign w:val="superscript"/>
        </w:rPr>
        <w:t>2</w:t>
      </w:r>
      <w:r w:rsidR="00A32422" w:rsidRPr="003D23CF">
        <w:rPr>
          <w:rFonts w:ascii="Times New Roman" w:hAnsi="Times New Roman"/>
          <w:sz w:val="28"/>
          <w:szCs w:val="28"/>
        </w:rPr>
        <w:t>, на 10 сутки</w:t>
      </w:r>
      <w:r w:rsidR="0072293F">
        <w:rPr>
          <w:rFonts w:ascii="Times New Roman" w:hAnsi="Times New Roman"/>
          <w:sz w:val="28"/>
          <w:szCs w:val="28"/>
        </w:rPr>
        <w:t xml:space="preserve">  </w:t>
      </w:r>
      <w:r w:rsidR="0072293F" w:rsidRPr="003D23CF">
        <w:rPr>
          <w:rFonts w:ascii="Times New Roman" w:hAnsi="Times New Roman"/>
          <w:sz w:val="28"/>
          <w:szCs w:val="28"/>
        </w:rPr>
        <w:t>лечения</w:t>
      </w:r>
      <w:r w:rsidR="0072293F">
        <w:rPr>
          <w:rFonts w:ascii="Times New Roman" w:hAnsi="Times New Roman"/>
          <w:sz w:val="28"/>
          <w:szCs w:val="28"/>
        </w:rPr>
        <w:t xml:space="preserve"> площадь многоугольников составила </w:t>
      </w:r>
      <w:r w:rsidR="00A32422" w:rsidRPr="003D23CF">
        <w:rPr>
          <w:rFonts w:ascii="Times New Roman" w:hAnsi="Times New Roman"/>
          <w:sz w:val="28"/>
          <w:szCs w:val="28"/>
        </w:rPr>
        <w:t xml:space="preserve">соответственно 1,57±0,7 </w:t>
      </w:r>
      <w:r w:rsidR="00C47753" w:rsidRPr="003D23CF">
        <w:rPr>
          <w:rFonts w:ascii="Times New Roman" w:hAnsi="Times New Roman"/>
          <w:sz w:val="28"/>
          <w:szCs w:val="28"/>
        </w:rPr>
        <w:t>у.е.</w:t>
      </w:r>
      <w:r w:rsidR="00C47753" w:rsidRPr="003D23CF">
        <w:rPr>
          <w:rFonts w:ascii="Times New Roman" w:hAnsi="Times New Roman"/>
          <w:sz w:val="28"/>
          <w:szCs w:val="28"/>
          <w:vertAlign w:val="superscript"/>
        </w:rPr>
        <w:t>2</w:t>
      </w:r>
      <w:r w:rsidR="00C47753">
        <w:rPr>
          <w:sz w:val="28"/>
          <w:szCs w:val="28"/>
          <w:vertAlign w:val="superscript"/>
        </w:rPr>
        <w:t xml:space="preserve"> </w:t>
      </w:r>
      <w:r w:rsidR="00C47753" w:rsidRPr="003D23CF">
        <w:rPr>
          <w:rFonts w:ascii="Times New Roman" w:hAnsi="Times New Roman"/>
          <w:sz w:val="28"/>
          <w:szCs w:val="28"/>
        </w:rPr>
        <w:t xml:space="preserve"> и 3,25±0,9 у.е.</w:t>
      </w:r>
      <w:r w:rsidR="00C47753" w:rsidRPr="003D23CF">
        <w:rPr>
          <w:rFonts w:ascii="Times New Roman" w:hAnsi="Times New Roman"/>
          <w:sz w:val="28"/>
          <w:szCs w:val="28"/>
          <w:vertAlign w:val="superscript"/>
        </w:rPr>
        <w:t>2</w:t>
      </w:r>
      <w:r w:rsidR="00C47753" w:rsidRPr="003D23CF">
        <w:rPr>
          <w:rFonts w:ascii="Times New Roman" w:hAnsi="Times New Roman"/>
          <w:sz w:val="28"/>
          <w:szCs w:val="28"/>
        </w:rPr>
        <w:t xml:space="preserve">, на 14 сутки </w:t>
      </w:r>
      <w:r w:rsidR="00C47753">
        <w:rPr>
          <w:rFonts w:ascii="Times New Roman" w:hAnsi="Times New Roman"/>
          <w:sz w:val="28"/>
          <w:szCs w:val="28"/>
        </w:rPr>
        <w:t xml:space="preserve">-  </w:t>
      </w:r>
      <w:r w:rsidR="00C47753" w:rsidRPr="003D23CF">
        <w:rPr>
          <w:rFonts w:ascii="Times New Roman" w:hAnsi="Times New Roman"/>
          <w:sz w:val="28"/>
          <w:szCs w:val="28"/>
        </w:rPr>
        <w:t xml:space="preserve">у </w:t>
      </w:r>
      <w:r w:rsidR="00C47753">
        <w:rPr>
          <w:rFonts w:ascii="Times New Roman" w:hAnsi="Times New Roman"/>
          <w:sz w:val="28"/>
          <w:szCs w:val="28"/>
        </w:rPr>
        <w:t xml:space="preserve"> </w:t>
      </w:r>
      <w:r w:rsidR="00C47753" w:rsidRPr="003D23CF">
        <w:rPr>
          <w:rFonts w:ascii="Times New Roman" w:hAnsi="Times New Roman"/>
          <w:sz w:val="28"/>
          <w:szCs w:val="28"/>
        </w:rPr>
        <w:t xml:space="preserve">больных </w:t>
      </w:r>
      <w:r w:rsidR="00C47753">
        <w:rPr>
          <w:rFonts w:ascii="Times New Roman" w:hAnsi="Times New Roman"/>
          <w:sz w:val="28"/>
          <w:szCs w:val="28"/>
        </w:rPr>
        <w:t xml:space="preserve"> </w:t>
      </w:r>
      <w:r w:rsidR="00C47753" w:rsidRPr="003D23CF">
        <w:rPr>
          <w:rFonts w:ascii="Times New Roman" w:hAnsi="Times New Roman"/>
          <w:sz w:val="28"/>
          <w:szCs w:val="28"/>
        </w:rPr>
        <w:t>с</w:t>
      </w:r>
      <w:r w:rsidR="00C47753">
        <w:rPr>
          <w:rFonts w:ascii="Times New Roman" w:hAnsi="Times New Roman"/>
          <w:sz w:val="28"/>
          <w:szCs w:val="28"/>
        </w:rPr>
        <w:t xml:space="preserve"> </w:t>
      </w:r>
      <w:r w:rsidR="009C1ABA" w:rsidRPr="003D23CF">
        <w:rPr>
          <w:rFonts w:ascii="Times New Roman" w:hAnsi="Times New Roman"/>
          <w:sz w:val="28"/>
          <w:szCs w:val="28"/>
        </w:rPr>
        <w:t>клинически выраженной и поздней</w:t>
      </w:r>
      <w:r w:rsidR="009C1ABA">
        <w:rPr>
          <w:rFonts w:ascii="Times New Roman" w:hAnsi="Times New Roman"/>
          <w:sz w:val="28"/>
          <w:szCs w:val="28"/>
        </w:rPr>
        <w:t xml:space="preserve"> </w:t>
      </w:r>
      <w:r w:rsidR="000B2606">
        <w:rPr>
          <w:rFonts w:ascii="Times New Roman" w:hAnsi="Times New Roman"/>
          <w:sz w:val="28"/>
          <w:szCs w:val="28"/>
        </w:rPr>
        <w:t>стадиями з</w:t>
      </w:r>
      <w:r w:rsidR="00141D84" w:rsidRPr="003D23CF">
        <w:rPr>
          <w:rFonts w:ascii="Times New Roman" w:hAnsi="Times New Roman"/>
          <w:sz w:val="28"/>
          <w:szCs w:val="28"/>
        </w:rPr>
        <w:t>аболевания - 2,72±0,7 у.е.</w:t>
      </w:r>
      <w:r w:rsidR="00141D84" w:rsidRPr="003D23CF">
        <w:rPr>
          <w:rFonts w:ascii="Times New Roman" w:hAnsi="Times New Roman"/>
          <w:sz w:val="28"/>
          <w:szCs w:val="28"/>
          <w:vertAlign w:val="superscript"/>
        </w:rPr>
        <w:t>2</w:t>
      </w:r>
      <w:r w:rsidR="00141D84">
        <w:rPr>
          <w:sz w:val="28"/>
          <w:szCs w:val="28"/>
          <w:vertAlign w:val="superscript"/>
        </w:rPr>
        <w:t xml:space="preserve"> </w:t>
      </w:r>
      <w:r w:rsidR="00141D84" w:rsidRPr="003D23CF">
        <w:rPr>
          <w:rFonts w:ascii="Times New Roman" w:hAnsi="Times New Roman"/>
          <w:sz w:val="28"/>
          <w:szCs w:val="28"/>
        </w:rPr>
        <w:t xml:space="preserve">(рисунок </w:t>
      </w:r>
      <w:r w:rsidR="00A54CE4">
        <w:rPr>
          <w:rFonts w:ascii="Times New Roman" w:hAnsi="Times New Roman"/>
          <w:sz w:val="28"/>
          <w:szCs w:val="28"/>
        </w:rPr>
        <w:t>6</w:t>
      </w:r>
      <w:r w:rsidR="00141D84" w:rsidRPr="003D23CF">
        <w:rPr>
          <w:rFonts w:ascii="Times New Roman" w:hAnsi="Times New Roman"/>
          <w:sz w:val="28"/>
          <w:szCs w:val="28"/>
        </w:rPr>
        <w:t xml:space="preserve">, </w:t>
      </w:r>
      <w:r w:rsidR="00A54CE4">
        <w:rPr>
          <w:rFonts w:ascii="Times New Roman" w:hAnsi="Times New Roman"/>
          <w:sz w:val="28"/>
          <w:szCs w:val="28"/>
        </w:rPr>
        <w:t>а</w:t>
      </w:r>
      <w:r w:rsidR="00141D84" w:rsidRPr="003D23CF">
        <w:rPr>
          <w:rFonts w:ascii="Times New Roman" w:hAnsi="Times New Roman"/>
          <w:sz w:val="28"/>
          <w:szCs w:val="28"/>
        </w:rPr>
        <w:t>).</w:t>
      </w:r>
      <w:r w:rsidR="000B2606">
        <w:rPr>
          <w:rFonts w:ascii="Times New Roman" w:hAnsi="Times New Roman"/>
          <w:sz w:val="28"/>
          <w:szCs w:val="28"/>
        </w:rPr>
        <w:t xml:space="preserve"> В</w:t>
      </w:r>
      <w:r w:rsidR="00141D84" w:rsidRPr="00141D84">
        <w:rPr>
          <w:rFonts w:ascii="Times New Roman" w:hAnsi="Times New Roman"/>
          <w:sz w:val="28"/>
          <w:szCs w:val="28"/>
        </w:rPr>
        <w:t xml:space="preserve"> результате проведенного лечения </w:t>
      </w:r>
      <w:r w:rsidR="00CA1AF6">
        <w:rPr>
          <w:rFonts w:ascii="Times New Roman" w:hAnsi="Times New Roman"/>
          <w:sz w:val="28"/>
          <w:szCs w:val="28"/>
        </w:rPr>
        <w:t xml:space="preserve">мицеллярной формой вазапростана </w:t>
      </w:r>
      <w:r w:rsidR="00141D84" w:rsidRPr="00141D84">
        <w:rPr>
          <w:rFonts w:ascii="Times New Roman" w:hAnsi="Times New Roman"/>
          <w:sz w:val="28"/>
          <w:szCs w:val="28"/>
        </w:rPr>
        <w:t>площадь многоугольников уменьшилась в 17,6 раз</w:t>
      </w:r>
      <w:r w:rsidR="00141D84">
        <w:rPr>
          <w:rFonts w:ascii="Times New Roman" w:hAnsi="Times New Roman"/>
          <w:sz w:val="28"/>
          <w:szCs w:val="28"/>
        </w:rPr>
        <w:t>а</w:t>
      </w:r>
      <w:r w:rsidR="00141D84" w:rsidRPr="00141D84">
        <w:rPr>
          <w:rFonts w:ascii="Times New Roman" w:hAnsi="Times New Roman"/>
          <w:sz w:val="28"/>
          <w:szCs w:val="28"/>
        </w:rPr>
        <w:t xml:space="preserve"> у пациентов с начальной стадией заболевания и в 21,0 раз</w:t>
      </w:r>
      <w:r w:rsidR="00141D84">
        <w:rPr>
          <w:rFonts w:ascii="Times New Roman" w:hAnsi="Times New Roman"/>
          <w:sz w:val="28"/>
          <w:szCs w:val="28"/>
        </w:rPr>
        <w:t>а</w:t>
      </w:r>
      <w:r w:rsidR="00141D84" w:rsidRPr="00141D84">
        <w:rPr>
          <w:rFonts w:ascii="Times New Roman" w:hAnsi="Times New Roman"/>
          <w:sz w:val="28"/>
          <w:szCs w:val="28"/>
        </w:rPr>
        <w:t xml:space="preserve"> – у больных с клинически выраженной и поздней стадиями заболевания.</w:t>
      </w:r>
    </w:p>
    <w:p w:rsidR="0072293F" w:rsidRDefault="00141D84" w:rsidP="00ED59E3">
      <w:pPr>
        <w:spacing w:after="0" w:line="240" w:lineRule="auto"/>
        <w:ind w:firstLine="567"/>
        <w:jc w:val="both"/>
        <w:rPr>
          <w:rFonts w:ascii="Times New Roman" w:hAnsi="Times New Roman"/>
          <w:sz w:val="28"/>
          <w:szCs w:val="28"/>
        </w:rPr>
      </w:pPr>
      <w:r w:rsidRPr="00141D84">
        <w:rPr>
          <w:rFonts w:ascii="Times New Roman" w:hAnsi="Times New Roman"/>
          <w:sz w:val="28"/>
          <w:szCs w:val="28"/>
        </w:rPr>
        <w:t xml:space="preserve"> Расчеты площади многоугольников клинико-биохимического профиля больных </w:t>
      </w:r>
      <w:r w:rsidRPr="00141D84">
        <w:rPr>
          <w:rFonts w:ascii="Times New Roman" w:hAnsi="Times New Roman"/>
          <w:sz w:val="28"/>
          <w:szCs w:val="28"/>
          <w:lang w:val="en-US"/>
        </w:rPr>
        <w:t>I</w:t>
      </w:r>
      <w:r w:rsidRPr="00141D84">
        <w:rPr>
          <w:rFonts w:ascii="Times New Roman" w:hAnsi="Times New Roman"/>
          <w:sz w:val="28"/>
          <w:szCs w:val="28"/>
        </w:rPr>
        <w:t>-й</w:t>
      </w:r>
      <w:r w:rsidR="00BF5880">
        <w:rPr>
          <w:rFonts w:ascii="Times New Roman" w:hAnsi="Times New Roman"/>
          <w:sz w:val="28"/>
          <w:szCs w:val="28"/>
        </w:rPr>
        <w:t xml:space="preserve"> и </w:t>
      </w:r>
      <w:r w:rsidRPr="00141D84">
        <w:rPr>
          <w:rFonts w:ascii="Times New Roman" w:hAnsi="Times New Roman"/>
          <w:sz w:val="28"/>
          <w:szCs w:val="28"/>
          <w:lang w:val="en-US"/>
        </w:rPr>
        <w:t>I</w:t>
      </w:r>
      <w:r w:rsidR="000B2606">
        <w:rPr>
          <w:rFonts w:ascii="Times New Roman" w:hAnsi="Times New Roman"/>
          <w:sz w:val="28"/>
          <w:szCs w:val="28"/>
        </w:rPr>
        <w:t>-й</w:t>
      </w:r>
      <w:r w:rsidRPr="00141D84">
        <w:rPr>
          <w:rFonts w:ascii="Times New Roman" w:hAnsi="Times New Roman"/>
          <w:sz w:val="28"/>
          <w:szCs w:val="28"/>
        </w:rPr>
        <w:t xml:space="preserve"> «а» групп сравнения показали, что в начальной стадии до лечения площадь </w:t>
      </w:r>
      <w:r w:rsidR="000B2606" w:rsidRPr="00141D84">
        <w:rPr>
          <w:rFonts w:ascii="Times New Roman" w:hAnsi="Times New Roman"/>
          <w:sz w:val="28"/>
          <w:szCs w:val="28"/>
        </w:rPr>
        <w:t xml:space="preserve">многоугольников </w:t>
      </w:r>
      <w:r w:rsidRPr="00141D84">
        <w:rPr>
          <w:rFonts w:ascii="Times New Roman" w:hAnsi="Times New Roman"/>
          <w:sz w:val="28"/>
          <w:szCs w:val="28"/>
        </w:rPr>
        <w:t>была равна 28,08±1,8 у.е.</w:t>
      </w:r>
      <w:r w:rsidRPr="00141D84">
        <w:rPr>
          <w:rFonts w:ascii="Times New Roman" w:hAnsi="Times New Roman"/>
          <w:sz w:val="28"/>
          <w:szCs w:val="28"/>
          <w:vertAlign w:val="superscript"/>
        </w:rPr>
        <w:t>2</w:t>
      </w:r>
      <w:r w:rsidRPr="00141D84">
        <w:rPr>
          <w:rFonts w:ascii="Times New Roman" w:hAnsi="Times New Roman"/>
          <w:sz w:val="28"/>
          <w:szCs w:val="28"/>
        </w:rPr>
        <w:t>, а после лечения уменьшилась только в 10,5 раза (2,67±0,7 у.е.</w:t>
      </w:r>
      <w:r w:rsidRPr="00141D84">
        <w:rPr>
          <w:rFonts w:ascii="Times New Roman" w:hAnsi="Times New Roman"/>
          <w:sz w:val="28"/>
          <w:szCs w:val="28"/>
          <w:vertAlign w:val="superscript"/>
        </w:rPr>
        <w:t>2</w:t>
      </w:r>
      <w:r w:rsidRPr="00141D84">
        <w:rPr>
          <w:rFonts w:ascii="Times New Roman" w:hAnsi="Times New Roman"/>
          <w:sz w:val="28"/>
          <w:szCs w:val="28"/>
        </w:rPr>
        <w:t>)</w:t>
      </w:r>
      <w:r w:rsidR="00C47753">
        <w:rPr>
          <w:rFonts w:ascii="Times New Roman" w:hAnsi="Times New Roman"/>
          <w:sz w:val="28"/>
          <w:szCs w:val="28"/>
        </w:rPr>
        <w:t>, нормализаци</w:t>
      </w:r>
      <w:r w:rsidR="00A1384E">
        <w:rPr>
          <w:rFonts w:ascii="Times New Roman" w:hAnsi="Times New Roman"/>
          <w:sz w:val="28"/>
          <w:szCs w:val="28"/>
        </w:rPr>
        <w:t>я</w:t>
      </w:r>
      <w:r w:rsidR="00C47753">
        <w:rPr>
          <w:rFonts w:ascii="Times New Roman" w:hAnsi="Times New Roman"/>
          <w:sz w:val="28"/>
          <w:szCs w:val="28"/>
        </w:rPr>
        <w:t xml:space="preserve"> площад</w:t>
      </w:r>
      <w:r w:rsidR="00A1384E">
        <w:rPr>
          <w:rFonts w:ascii="Times New Roman" w:hAnsi="Times New Roman"/>
          <w:sz w:val="28"/>
          <w:szCs w:val="28"/>
        </w:rPr>
        <w:t>и</w:t>
      </w:r>
      <w:r w:rsidR="00C47753">
        <w:rPr>
          <w:rFonts w:ascii="Times New Roman" w:hAnsi="Times New Roman"/>
          <w:sz w:val="28"/>
          <w:szCs w:val="28"/>
        </w:rPr>
        <w:t xml:space="preserve"> многоугольников </w:t>
      </w:r>
      <w:r w:rsidR="00A1384E">
        <w:rPr>
          <w:rFonts w:ascii="Times New Roman" w:hAnsi="Times New Roman"/>
          <w:sz w:val="28"/>
          <w:szCs w:val="28"/>
        </w:rPr>
        <w:t>на</w:t>
      </w:r>
      <w:r w:rsidR="00C47753">
        <w:rPr>
          <w:rFonts w:ascii="Times New Roman" w:hAnsi="Times New Roman"/>
          <w:sz w:val="28"/>
          <w:szCs w:val="28"/>
        </w:rPr>
        <w:t>бл</w:t>
      </w:r>
      <w:r w:rsidR="00A1384E">
        <w:rPr>
          <w:rFonts w:ascii="Times New Roman" w:hAnsi="Times New Roman"/>
          <w:sz w:val="28"/>
          <w:szCs w:val="28"/>
        </w:rPr>
        <w:t>юдалась  только на 10 сутки, тогда как в основной группе – на 7 сутки</w:t>
      </w:r>
      <w:r w:rsidRPr="00141D84">
        <w:rPr>
          <w:rFonts w:ascii="Times New Roman" w:hAnsi="Times New Roman"/>
          <w:sz w:val="28"/>
          <w:szCs w:val="28"/>
        </w:rPr>
        <w:t>. В клинически выраженной и поздней стадиях заболевания до лечения площадь в обеих группах сравнения составила 57,73±4,3 у.е.</w:t>
      </w:r>
      <w:r w:rsidRPr="00141D84">
        <w:rPr>
          <w:rFonts w:ascii="Times New Roman" w:hAnsi="Times New Roman"/>
          <w:sz w:val="28"/>
          <w:szCs w:val="28"/>
          <w:vertAlign w:val="superscript"/>
        </w:rPr>
        <w:t>2</w:t>
      </w:r>
      <w:r w:rsidRPr="00141D84">
        <w:rPr>
          <w:rFonts w:ascii="Times New Roman" w:hAnsi="Times New Roman"/>
          <w:sz w:val="28"/>
          <w:szCs w:val="28"/>
        </w:rPr>
        <w:t xml:space="preserve"> и 55,35±3,7 у.е.</w:t>
      </w:r>
      <w:r w:rsidRPr="00141D84">
        <w:rPr>
          <w:rFonts w:ascii="Times New Roman" w:hAnsi="Times New Roman"/>
          <w:sz w:val="28"/>
          <w:szCs w:val="28"/>
          <w:vertAlign w:val="superscript"/>
        </w:rPr>
        <w:t>2</w:t>
      </w:r>
      <w:r w:rsidRPr="00141D84">
        <w:rPr>
          <w:rFonts w:ascii="Times New Roman" w:hAnsi="Times New Roman"/>
          <w:sz w:val="28"/>
          <w:szCs w:val="28"/>
        </w:rPr>
        <w:t>, после лечения уменьшилась соответственно в 14,5 и 13,9 раза (рисун</w:t>
      </w:r>
      <w:r w:rsidR="00BF5880">
        <w:rPr>
          <w:rFonts w:ascii="Times New Roman" w:hAnsi="Times New Roman"/>
          <w:sz w:val="28"/>
          <w:szCs w:val="28"/>
        </w:rPr>
        <w:t>о</w:t>
      </w:r>
      <w:r w:rsidRPr="00141D84">
        <w:rPr>
          <w:rFonts w:ascii="Times New Roman" w:hAnsi="Times New Roman"/>
          <w:sz w:val="28"/>
          <w:szCs w:val="28"/>
        </w:rPr>
        <w:t xml:space="preserve">к </w:t>
      </w:r>
      <w:r w:rsidR="00481797">
        <w:rPr>
          <w:rFonts w:ascii="Times New Roman" w:hAnsi="Times New Roman"/>
          <w:sz w:val="28"/>
          <w:szCs w:val="28"/>
        </w:rPr>
        <w:t>6</w:t>
      </w:r>
      <w:r w:rsidRPr="00141D84">
        <w:rPr>
          <w:rFonts w:ascii="Times New Roman" w:hAnsi="Times New Roman"/>
          <w:sz w:val="28"/>
          <w:szCs w:val="28"/>
        </w:rPr>
        <w:t>,</w:t>
      </w:r>
      <w:r w:rsidR="00BF5880">
        <w:rPr>
          <w:rFonts w:ascii="Times New Roman" w:hAnsi="Times New Roman"/>
          <w:sz w:val="28"/>
          <w:szCs w:val="28"/>
        </w:rPr>
        <w:t xml:space="preserve"> </w:t>
      </w:r>
      <w:r w:rsidR="00DD1FDF">
        <w:rPr>
          <w:rFonts w:ascii="Times New Roman" w:hAnsi="Times New Roman"/>
          <w:sz w:val="28"/>
          <w:szCs w:val="28"/>
        </w:rPr>
        <w:t>б</w:t>
      </w:r>
      <w:r w:rsidR="000B2606">
        <w:rPr>
          <w:rFonts w:ascii="Times New Roman" w:hAnsi="Times New Roman"/>
          <w:sz w:val="28"/>
          <w:szCs w:val="28"/>
        </w:rPr>
        <w:t xml:space="preserve"> и </w:t>
      </w:r>
      <w:r w:rsidR="00DD1FDF">
        <w:rPr>
          <w:rFonts w:ascii="Times New Roman" w:hAnsi="Times New Roman"/>
          <w:sz w:val="28"/>
          <w:szCs w:val="28"/>
        </w:rPr>
        <w:t>в</w:t>
      </w:r>
      <w:r w:rsidRPr="00141D84">
        <w:rPr>
          <w:rFonts w:ascii="Times New Roman" w:hAnsi="Times New Roman"/>
          <w:sz w:val="28"/>
          <w:szCs w:val="28"/>
        </w:rPr>
        <w:t>)</w:t>
      </w:r>
      <w:r w:rsidR="004303FF">
        <w:rPr>
          <w:rFonts w:ascii="Times New Roman" w:hAnsi="Times New Roman"/>
          <w:sz w:val="28"/>
          <w:szCs w:val="28"/>
        </w:rPr>
        <w:t xml:space="preserve">. Нормализация размеров площади многоугольников  групп сравнения произошла </w:t>
      </w:r>
      <w:r w:rsidR="004303FF">
        <w:rPr>
          <w:rFonts w:ascii="Times New Roman" w:hAnsi="Times New Roman"/>
          <w:sz w:val="28"/>
          <w:szCs w:val="28"/>
        </w:rPr>
        <w:lastRenderedPageBreak/>
        <w:t>на 14 сутки, а в основной группе – уже на 10 сутки лечения мицеллярной формой вазапростана.</w:t>
      </w:r>
    </w:p>
    <w:p w:rsidR="0072293F" w:rsidRDefault="0072293F" w:rsidP="00ED59E3">
      <w:pPr>
        <w:spacing w:after="0" w:line="240" w:lineRule="auto"/>
        <w:ind w:firstLine="567"/>
        <w:jc w:val="both"/>
        <w:rPr>
          <w:rFonts w:ascii="Times New Roman" w:hAnsi="Times New Roman"/>
          <w:sz w:val="28"/>
          <w:szCs w:val="28"/>
        </w:rPr>
      </w:pPr>
    </w:p>
    <w:p w:rsidR="00953EBE" w:rsidRPr="00947892" w:rsidRDefault="00A54CE4" w:rsidP="00953EBE">
      <w:pPr>
        <w:spacing w:after="0" w:line="240" w:lineRule="auto"/>
        <w:rPr>
          <w:rFonts w:ascii="Times New Roman" w:hAnsi="Times New Roman"/>
          <w:sz w:val="28"/>
          <w:szCs w:val="28"/>
        </w:rPr>
      </w:pPr>
      <w:r>
        <w:rPr>
          <w:rFonts w:ascii="Times New Roman" w:hAnsi="Times New Roman"/>
          <w:sz w:val="28"/>
          <w:szCs w:val="28"/>
        </w:rPr>
        <w:t>а)</w:t>
      </w:r>
      <w:r w:rsidR="00953EBE">
        <w:rPr>
          <w:rFonts w:ascii="Times New Roman" w:hAnsi="Times New Roman"/>
          <w:sz w:val="28"/>
          <w:szCs w:val="28"/>
        </w:rPr>
        <w:t xml:space="preserve">  </w:t>
      </w:r>
      <w:r w:rsidR="00500D52">
        <w:rPr>
          <w:rFonts w:ascii="Times New Roman" w:hAnsi="Times New Roman"/>
          <w:noProof/>
          <w:sz w:val="28"/>
          <w:szCs w:val="28"/>
        </w:rPr>
        <w:drawing>
          <wp:inline distT="0" distB="0" distL="0" distR="0">
            <wp:extent cx="1724025" cy="1657350"/>
            <wp:effectExtent l="19050" t="0" r="9525" b="0"/>
            <wp:docPr id="8" name="Рисунок 8" descr="Осн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н группа"/>
                    <pic:cNvPicPr>
                      <a:picLocks noChangeAspect="1" noChangeArrowheads="1"/>
                    </pic:cNvPicPr>
                  </pic:nvPicPr>
                  <pic:blipFill>
                    <a:blip r:embed="rId15" cstate="print"/>
                    <a:srcRect/>
                    <a:stretch>
                      <a:fillRect/>
                    </a:stretch>
                  </pic:blipFill>
                  <pic:spPr bwMode="auto">
                    <a:xfrm>
                      <a:off x="0" y="0"/>
                      <a:ext cx="1724025" cy="1657350"/>
                    </a:xfrm>
                    <a:prstGeom prst="rect">
                      <a:avLst/>
                    </a:prstGeom>
                    <a:noFill/>
                    <a:ln w="9525">
                      <a:noFill/>
                      <a:miter lim="800000"/>
                      <a:headEnd/>
                      <a:tailEnd/>
                    </a:ln>
                  </pic:spPr>
                </pic:pic>
              </a:graphicData>
            </a:graphic>
          </wp:inline>
        </w:drawing>
      </w:r>
      <w:r w:rsidR="00953EBE" w:rsidRPr="005D1A18">
        <w:rPr>
          <w:rFonts w:ascii="Times New Roman" w:hAnsi="Times New Roman"/>
          <w:sz w:val="28"/>
          <w:szCs w:val="28"/>
        </w:rPr>
        <w:t xml:space="preserve"> </w:t>
      </w:r>
      <w:r w:rsidR="00BD3E9B">
        <w:rPr>
          <w:rFonts w:ascii="Times New Roman" w:hAnsi="Times New Roman"/>
          <w:sz w:val="28"/>
          <w:szCs w:val="28"/>
        </w:rPr>
        <w:t xml:space="preserve"> </w:t>
      </w:r>
      <w:r>
        <w:rPr>
          <w:rFonts w:ascii="Times New Roman" w:hAnsi="Times New Roman"/>
          <w:sz w:val="28"/>
          <w:szCs w:val="28"/>
        </w:rPr>
        <w:t xml:space="preserve"> б)</w:t>
      </w:r>
      <w:r w:rsidR="00953EBE">
        <w:rPr>
          <w:rFonts w:ascii="Times New Roman" w:hAnsi="Times New Roman"/>
          <w:sz w:val="28"/>
          <w:szCs w:val="28"/>
        </w:rPr>
        <w:t xml:space="preserve"> </w:t>
      </w:r>
      <w:r w:rsidR="00500D52">
        <w:rPr>
          <w:rFonts w:ascii="Times New Roman" w:hAnsi="Times New Roman"/>
          <w:noProof/>
          <w:sz w:val="28"/>
          <w:szCs w:val="28"/>
        </w:rPr>
        <w:drawing>
          <wp:inline distT="0" distB="0" distL="0" distR="0">
            <wp:extent cx="1724025" cy="1657350"/>
            <wp:effectExtent l="19050" t="0" r="9525" b="0"/>
            <wp:docPr id="9" name="Рисунок 9" descr="групп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уппа 1"/>
                    <pic:cNvPicPr>
                      <a:picLocks noChangeAspect="1" noChangeArrowheads="1"/>
                    </pic:cNvPicPr>
                  </pic:nvPicPr>
                  <pic:blipFill>
                    <a:blip r:embed="rId16" cstate="print"/>
                    <a:srcRect/>
                    <a:stretch>
                      <a:fillRect/>
                    </a:stretch>
                  </pic:blipFill>
                  <pic:spPr bwMode="auto">
                    <a:xfrm>
                      <a:off x="0" y="0"/>
                      <a:ext cx="1724025" cy="1657350"/>
                    </a:xfrm>
                    <a:prstGeom prst="rect">
                      <a:avLst/>
                    </a:prstGeom>
                    <a:noFill/>
                    <a:ln w="9525">
                      <a:noFill/>
                      <a:miter lim="800000"/>
                      <a:headEnd/>
                      <a:tailEnd/>
                    </a:ln>
                  </pic:spPr>
                </pic:pic>
              </a:graphicData>
            </a:graphic>
          </wp:inline>
        </w:drawing>
      </w:r>
      <w:r w:rsidR="00953EBE">
        <w:rPr>
          <w:rFonts w:ascii="Times New Roman" w:hAnsi="Times New Roman"/>
          <w:sz w:val="28"/>
          <w:szCs w:val="28"/>
        </w:rPr>
        <w:t xml:space="preserve">   </w:t>
      </w:r>
      <w:r w:rsidR="00654333">
        <w:rPr>
          <w:rFonts w:ascii="Times New Roman" w:hAnsi="Times New Roman"/>
          <w:sz w:val="28"/>
          <w:szCs w:val="28"/>
        </w:rPr>
        <w:t xml:space="preserve">   </w:t>
      </w:r>
      <w:r w:rsidR="00953EBE">
        <w:rPr>
          <w:rFonts w:ascii="Times New Roman" w:hAnsi="Times New Roman"/>
          <w:sz w:val="28"/>
          <w:szCs w:val="28"/>
        </w:rPr>
        <w:t xml:space="preserve"> </w:t>
      </w:r>
      <w:r>
        <w:rPr>
          <w:rFonts w:ascii="Times New Roman" w:hAnsi="Times New Roman"/>
          <w:sz w:val="28"/>
          <w:szCs w:val="28"/>
        </w:rPr>
        <w:t>в)</w:t>
      </w:r>
      <w:r w:rsidR="00953EBE">
        <w:rPr>
          <w:rFonts w:ascii="Times New Roman" w:hAnsi="Times New Roman"/>
          <w:sz w:val="28"/>
          <w:szCs w:val="28"/>
        </w:rPr>
        <w:t xml:space="preserve"> </w:t>
      </w:r>
      <w:r w:rsidR="00500D52">
        <w:rPr>
          <w:rFonts w:ascii="Times New Roman" w:hAnsi="Times New Roman"/>
          <w:noProof/>
          <w:sz w:val="28"/>
          <w:szCs w:val="28"/>
        </w:rPr>
        <w:drawing>
          <wp:inline distT="0" distB="0" distL="0" distR="0">
            <wp:extent cx="1724025" cy="1666875"/>
            <wp:effectExtent l="19050" t="0" r="9525" b="0"/>
            <wp:docPr id="10" name="Рисунок 10" descr="группа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уппа 1а"/>
                    <pic:cNvPicPr>
                      <a:picLocks noChangeAspect="1" noChangeArrowheads="1"/>
                    </pic:cNvPicPr>
                  </pic:nvPicPr>
                  <pic:blipFill>
                    <a:blip r:embed="rId17" cstate="print"/>
                    <a:srcRect/>
                    <a:stretch>
                      <a:fillRect/>
                    </a:stretch>
                  </pic:blipFill>
                  <pic:spPr bwMode="auto">
                    <a:xfrm>
                      <a:off x="0" y="0"/>
                      <a:ext cx="1724025" cy="1666875"/>
                    </a:xfrm>
                    <a:prstGeom prst="rect">
                      <a:avLst/>
                    </a:prstGeom>
                    <a:noFill/>
                    <a:ln w="9525">
                      <a:noFill/>
                      <a:miter lim="800000"/>
                      <a:headEnd/>
                      <a:tailEnd/>
                    </a:ln>
                  </pic:spPr>
                </pic:pic>
              </a:graphicData>
            </a:graphic>
          </wp:inline>
        </w:drawing>
      </w:r>
      <w:r w:rsidR="00953EBE">
        <w:rPr>
          <w:rFonts w:ascii="Times New Roman" w:hAnsi="Times New Roman"/>
          <w:sz w:val="28"/>
          <w:szCs w:val="28"/>
        </w:rPr>
        <w:t xml:space="preserve">                                                                         </w:t>
      </w:r>
    </w:p>
    <w:p w:rsidR="00953EBE" w:rsidRPr="00654333" w:rsidRDefault="00953EBE" w:rsidP="003A28EB">
      <w:pPr>
        <w:spacing w:after="120" w:line="240" w:lineRule="auto"/>
        <w:rPr>
          <w:rFonts w:ascii="Times New Roman" w:hAnsi="Times New Roman"/>
          <w:sz w:val="28"/>
          <w:szCs w:val="28"/>
        </w:rPr>
      </w:pPr>
      <w:r w:rsidRPr="00654333">
        <w:rPr>
          <w:rFonts w:ascii="Times New Roman" w:hAnsi="Times New Roman"/>
          <w:sz w:val="28"/>
          <w:szCs w:val="28"/>
        </w:rPr>
        <w:t xml:space="preserve">Рисунок </w:t>
      </w:r>
      <w:r w:rsidR="00481797">
        <w:rPr>
          <w:rFonts w:ascii="Times New Roman" w:hAnsi="Times New Roman"/>
          <w:sz w:val="28"/>
          <w:szCs w:val="28"/>
        </w:rPr>
        <w:t>6</w:t>
      </w:r>
      <w:r w:rsidRPr="00654333">
        <w:rPr>
          <w:rFonts w:ascii="Times New Roman" w:hAnsi="Times New Roman"/>
          <w:sz w:val="28"/>
          <w:szCs w:val="28"/>
        </w:rPr>
        <w:t xml:space="preserve"> - Динамика изменений клинико-биохимического профиля у больных </w:t>
      </w:r>
      <w:r w:rsidR="000B2606" w:rsidRPr="00772278">
        <w:rPr>
          <w:rFonts w:ascii="Times New Roman" w:hAnsi="Times New Roman"/>
          <w:sz w:val="28"/>
          <w:szCs w:val="28"/>
          <w:lang w:val="en-US"/>
        </w:rPr>
        <w:t>I</w:t>
      </w:r>
      <w:r w:rsidR="000B2606" w:rsidRPr="00772278">
        <w:rPr>
          <w:rFonts w:ascii="Times New Roman" w:hAnsi="Times New Roman"/>
          <w:sz w:val="28"/>
          <w:szCs w:val="28"/>
        </w:rPr>
        <w:t>-</w:t>
      </w:r>
      <w:r w:rsidR="00301A88">
        <w:rPr>
          <w:rFonts w:ascii="Times New Roman" w:hAnsi="Times New Roman"/>
          <w:sz w:val="28"/>
          <w:szCs w:val="28"/>
        </w:rPr>
        <w:t>о</w:t>
      </w:r>
      <w:r w:rsidR="000B2606" w:rsidRPr="00772278">
        <w:rPr>
          <w:rFonts w:ascii="Times New Roman" w:hAnsi="Times New Roman"/>
          <w:sz w:val="28"/>
          <w:szCs w:val="28"/>
        </w:rPr>
        <w:t xml:space="preserve">й </w:t>
      </w:r>
      <w:r w:rsidRPr="00654333">
        <w:rPr>
          <w:rFonts w:ascii="Times New Roman" w:hAnsi="Times New Roman"/>
          <w:sz w:val="28"/>
          <w:szCs w:val="28"/>
        </w:rPr>
        <w:t>основной группы (</w:t>
      </w:r>
      <w:r w:rsidR="00663674">
        <w:rPr>
          <w:rFonts w:ascii="Times New Roman" w:hAnsi="Times New Roman"/>
          <w:sz w:val="28"/>
          <w:szCs w:val="28"/>
        </w:rPr>
        <w:t>а</w:t>
      </w:r>
      <w:r w:rsidRPr="00654333">
        <w:rPr>
          <w:rFonts w:ascii="Times New Roman" w:hAnsi="Times New Roman"/>
          <w:sz w:val="28"/>
          <w:szCs w:val="28"/>
        </w:rPr>
        <w:t>)</w:t>
      </w:r>
      <w:r w:rsidR="000B2606">
        <w:rPr>
          <w:rFonts w:ascii="Times New Roman" w:hAnsi="Times New Roman"/>
          <w:sz w:val="28"/>
          <w:szCs w:val="28"/>
        </w:rPr>
        <w:t xml:space="preserve">, </w:t>
      </w:r>
      <w:r w:rsidR="000B2606" w:rsidRPr="00772278">
        <w:rPr>
          <w:rFonts w:ascii="Times New Roman" w:hAnsi="Times New Roman"/>
          <w:sz w:val="28"/>
          <w:szCs w:val="28"/>
          <w:lang w:val="en-US"/>
        </w:rPr>
        <w:t>I</w:t>
      </w:r>
      <w:r w:rsidR="000B2606" w:rsidRPr="00772278">
        <w:rPr>
          <w:rFonts w:ascii="Times New Roman" w:hAnsi="Times New Roman"/>
          <w:sz w:val="28"/>
          <w:szCs w:val="28"/>
        </w:rPr>
        <w:t>-</w:t>
      </w:r>
      <w:r w:rsidR="00301A88">
        <w:rPr>
          <w:rFonts w:ascii="Times New Roman" w:hAnsi="Times New Roman"/>
          <w:sz w:val="28"/>
          <w:szCs w:val="28"/>
        </w:rPr>
        <w:t>о</w:t>
      </w:r>
      <w:r w:rsidR="000B2606" w:rsidRPr="00772278">
        <w:rPr>
          <w:rFonts w:ascii="Times New Roman" w:hAnsi="Times New Roman"/>
          <w:sz w:val="28"/>
          <w:szCs w:val="28"/>
        </w:rPr>
        <w:t>й</w:t>
      </w:r>
      <w:r w:rsidR="000B2606">
        <w:rPr>
          <w:rFonts w:ascii="Times New Roman" w:hAnsi="Times New Roman"/>
          <w:sz w:val="28"/>
          <w:szCs w:val="28"/>
        </w:rPr>
        <w:t xml:space="preserve"> </w:t>
      </w:r>
      <w:r w:rsidRPr="00654333">
        <w:rPr>
          <w:rFonts w:ascii="Times New Roman" w:hAnsi="Times New Roman"/>
          <w:sz w:val="28"/>
          <w:szCs w:val="28"/>
        </w:rPr>
        <w:t xml:space="preserve"> </w:t>
      </w:r>
      <w:r w:rsidR="0081033F">
        <w:rPr>
          <w:rFonts w:ascii="Times New Roman" w:hAnsi="Times New Roman"/>
          <w:sz w:val="28"/>
          <w:szCs w:val="28"/>
        </w:rPr>
        <w:t xml:space="preserve">группы сравнения - </w:t>
      </w:r>
      <w:r w:rsidR="000B2606">
        <w:rPr>
          <w:rFonts w:ascii="Times New Roman" w:hAnsi="Times New Roman"/>
          <w:sz w:val="28"/>
          <w:szCs w:val="28"/>
        </w:rPr>
        <w:t>(</w:t>
      </w:r>
      <w:r w:rsidR="00663674">
        <w:rPr>
          <w:rFonts w:ascii="Times New Roman" w:hAnsi="Times New Roman"/>
          <w:sz w:val="28"/>
          <w:szCs w:val="28"/>
        </w:rPr>
        <w:t>б</w:t>
      </w:r>
      <w:r w:rsidR="000B2606">
        <w:rPr>
          <w:rFonts w:ascii="Times New Roman" w:hAnsi="Times New Roman"/>
          <w:sz w:val="28"/>
          <w:szCs w:val="28"/>
        </w:rPr>
        <w:t>) и</w:t>
      </w:r>
      <w:r w:rsidR="000B2606" w:rsidRPr="000B2606">
        <w:rPr>
          <w:rFonts w:ascii="Times New Roman" w:hAnsi="Times New Roman"/>
          <w:sz w:val="28"/>
          <w:szCs w:val="28"/>
        </w:rPr>
        <w:t xml:space="preserve"> </w:t>
      </w:r>
      <w:r w:rsidR="000B2606" w:rsidRPr="00772278">
        <w:rPr>
          <w:rFonts w:ascii="Times New Roman" w:hAnsi="Times New Roman"/>
          <w:sz w:val="28"/>
          <w:szCs w:val="28"/>
          <w:lang w:val="en-US"/>
        </w:rPr>
        <w:t>I</w:t>
      </w:r>
      <w:r w:rsidR="000B2606" w:rsidRPr="00772278">
        <w:rPr>
          <w:rFonts w:ascii="Times New Roman" w:hAnsi="Times New Roman"/>
          <w:sz w:val="28"/>
          <w:szCs w:val="28"/>
        </w:rPr>
        <w:t>-</w:t>
      </w:r>
      <w:r w:rsidR="00301A88">
        <w:rPr>
          <w:rFonts w:ascii="Times New Roman" w:hAnsi="Times New Roman"/>
          <w:sz w:val="28"/>
          <w:szCs w:val="28"/>
        </w:rPr>
        <w:t>о</w:t>
      </w:r>
      <w:r w:rsidR="000B2606" w:rsidRPr="00772278">
        <w:rPr>
          <w:rFonts w:ascii="Times New Roman" w:hAnsi="Times New Roman"/>
          <w:sz w:val="28"/>
          <w:szCs w:val="28"/>
        </w:rPr>
        <w:t>й</w:t>
      </w:r>
      <w:r w:rsidR="000B2606">
        <w:rPr>
          <w:rFonts w:ascii="Times New Roman" w:hAnsi="Times New Roman"/>
          <w:sz w:val="28"/>
          <w:szCs w:val="28"/>
        </w:rPr>
        <w:t xml:space="preserve"> «а»</w:t>
      </w:r>
      <w:r w:rsidR="000B2606" w:rsidRPr="000B2606">
        <w:rPr>
          <w:rFonts w:ascii="Times New Roman" w:hAnsi="Times New Roman"/>
          <w:sz w:val="28"/>
          <w:szCs w:val="28"/>
        </w:rPr>
        <w:t xml:space="preserve"> </w:t>
      </w:r>
      <w:r w:rsidRPr="00654333">
        <w:rPr>
          <w:rFonts w:ascii="Times New Roman" w:hAnsi="Times New Roman"/>
          <w:sz w:val="28"/>
          <w:szCs w:val="28"/>
        </w:rPr>
        <w:t>групп</w:t>
      </w:r>
      <w:r w:rsidR="0081033F">
        <w:rPr>
          <w:rFonts w:ascii="Times New Roman" w:hAnsi="Times New Roman"/>
          <w:sz w:val="28"/>
          <w:szCs w:val="28"/>
        </w:rPr>
        <w:t xml:space="preserve">ы </w:t>
      </w:r>
      <w:r w:rsidRPr="00654333">
        <w:rPr>
          <w:rFonts w:ascii="Times New Roman" w:hAnsi="Times New Roman"/>
          <w:sz w:val="28"/>
          <w:szCs w:val="28"/>
        </w:rPr>
        <w:t xml:space="preserve"> </w:t>
      </w:r>
      <w:r w:rsidR="0081033F" w:rsidRPr="00654333">
        <w:rPr>
          <w:rFonts w:ascii="Times New Roman" w:hAnsi="Times New Roman"/>
          <w:sz w:val="28"/>
          <w:szCs w:val="28"/>
        </w:rPr>
        <w:t>сравнения (</w:t>
      </w:r>
      <w:r w:rsidR="0081033F">
        <w:rPr>
          <w:rFonts w:ascii="Times New Roman" w:hAnsi="Times New Roman"/>
          <w:sz w:val="28"/>
          <w:szCs w:val="28"/>
        </w:rPr>
        <w:t>в</w:t>
      </w:r>
      <w:r w:rsidR="0081033F" w:rsidRPr="00654333">
        <w:rPr>
          <w:rFonts w:ascii="Times New Roman" w:hAnsi="Times New Roman"/>
          <w:sz w:val="28"/>
          <w:szCs w:val="28"/>
        </w:rPr>
        <w:t xml:space="preserve">)  </w:t>
      </w:r>
      <w:r w:rsidRPr="00654333">
        <w:rPr>
          <w:rFonts w:ascii="Times New Roman" w:hAnsi="Times New Roman"/>
          <w:sz w:val="28"/>
          <w:szCs w:val="28"/>
        </w:rPr>
        <w:t>в процессе лечения (</w:t>
      </w:r>
      <w:r w:rsidRPr="00905BE6">
        <w:rPr>
          <w:rFonts w:ascii="Times New Roman" w:hAnsi="Times New Roman"/>
          <w:b/>
          <w:color w:val="0000FF"/>
          <w:sz w:val="28"/>
          <w:szCs w:val="28"/>
        </w:rPr>
        <w:t>1</w:t>
      </w:r>
      <w:r w:rsidRPr="00905BE6">
        <w:rPr>
          <w:rFonts w:ascii="Times New Roman" w:hAnsi="Times New Roman"/>
          <w:b/>
          <w:sz w:val="28"/>
          <w:szCs w:val="28"/>
        </w:rPr>
        <w:t xml:space="preserve"> </w:t>
      </w:r>
      <w:r w:rsidRPr="00654333">
        <w:rPr>
          <w:rFonts w:ascii="Times New Roman" w:hAnsi="Times New Roman"/>
          <w:sz w:val="28"/>
          <w:szCs w:val="28"/>
        </w:rPr>
        <w:t xml:space="preserve">- </w:t>
      </w:r>
      <w:r w:rsidRPr="00654333">
        <w:rPr>
          <w:rFonts w:ascii="Times New Roman" w:hAnsi="Times New Roman"/>
          <w:sz w:val="28"/>
          <w:szCs w:val="28"/>
          <w:lang w:val="kk-KZ"/>
        </w:rPr>
        <w:t>до лечения,</w:t>
      </w:r>
      <w:r w:rsidRPr="00654333">
        <w:rPr>
          <w:rFonts w:ascii="Times New Roman" w:hAnsi="Times New Roman"/>
          <w:sz w:val="28"/>
          <w:szCs w:val="28"/>
        </w:rPr>
        <w:t xml:space="preserve"> </w:t>
      </w:r>
      <w:r w:rsidRPr="00905BE6">
        <w:rPr>
          <w:rFonts w:ascii="Times New Roman" w:hAnsi="Times New Roman"/>
          <w:b/>
          <w:color w:val="FF33CC"/>
          <w:sz w:val="28"/>
          <w:szCs w:val="28"/>
        </w:rPr>
        <w:t>2</w:t>
      </w:r>
      <w:r w:rsidRPr="00654333">
        <w:rPr>
          <w:rFonts w:ascii="Times New Roman" w:hAnsi="Times New Roman"/>
          <w:sz w:val="28"/>
          <w:szCs w:val="28"/>
        </w:rPr>
        <w:t xml:space="preserve"> - на 7 сутки лечения; </w:t>
      </w:r>
      <w:r w:rsidRPr="00905BE6">
        <w:rPr>
          <w:rFonts w:ascii="Times New Roman" w:hAnsi="Times New Roman"/>
          <w:b/>
          <w:color w:val="339966"/>
          <w:sz w:val="28"/>
          <w:szCs w:val="28"/>
        </w:rPr>
        <w:t>3</w:t>
      </w:r>
      <w:r w:rsidRPr="00654333">
        <w:rPr>
          <w:rFonts w:ascii="Times New Roman" w:hAnsi="Times New Roman"/>
          <w:sz w:val="28"/>
          <w:szCs w:val="28"/>
        </w:rPr>
        <w:t xml:space="preserve"> - на 10 сутки, </w:t>
      </w:r>
      <w:r w:rsidRPr="00905BE6">
        <w:rPr>
          <w:rFonts w:ascii="Times New Roman" w:hAnsi="Times New Roman"/>
          <w:b/>
          <w:sz w:val="28"/>
          <w:szCs w:val="28"/>
        </w:rPr>
        <w:t>4</w:t>
      </w:r>
      <w:r w:rsidRPr="00654333">
        <w:rPr>
          <w:rFonts w:ascii="Times New Roman" w:hAnsi="Times New Roman"/>
          <w:sz w:val="28"/>
          <w:szCs w:val="28"/>
        </w:rPr>
        <w:t xml:space="preserve"> – на 14 сутки).</w:t>
      </w:r>
      <w:r w:rsidR="00586801">
        <w:rPr>
          <w:rFonts w:ascii="Times New Roman" w:hAnsi="Times New Roman"/>
          <w:sz w:val="28"/>
          <w:szCs w:val="28"/>
        </w:rPr>
        <w:t xml:space="preserve"> </w:t>
      </w:r>
    </w:p>
    <w:p w:rsidR="00BF5880" w:rsidRPr="00586801" w:rsidRDefault="00BF5880" w:rsidP="003A28EB">
      <w:pPr>
        <w:spacing w:after="0" w:line="240" w:lineRule="auto"/>
        <w:ind w:firstLine="567"/>
        <w:jc w:val="both"/>
        <w:rPr>
          <w:rFonts w:ascii="Times New Roman" w:hAnsi="Times New Roman"/>
          <w:sz w:val="28"/>
          <w:szCs w:val="28"/>
        </w:rPr>
      </w:pPr>
      <w:r w:rsidRPr="00586801">
        <w:rPr>
          <w:rFonts w:ascii="Times New Roman" w:hAnsi="Times New Roman"/>
          <w:sz w:val="28"/>
          <w:szCs w:val="28"/>
        </w:rPr>
        <w:t xml:space="preserve">Графические изображения клинико-биохимического профиля больных хроническим паренхиматозным сиаладенитом в период обострения объективно свидетельствовали о более высокой эффективности лечения данного заболевания  мицеллярной формой вазапростана. </w:t>
      </w:r>
    </w:p>
    <w:p w:rsidR="001D7C05" w:rsidRPr="001D7C05" w:rsidRDefault="008C3234" w:rsidP="003A28EB">
      <w:pPr>
        <w:spacing w:after="0" w:line="240" w:lineRule="auto"/>
        <w:ind w:firstLine="567"/>
        <w:jc w:val="both"/>
        <w:rPr>
          <w:rFonts w:ascii="Times New Roman" w:hAnsi="Times New Roman"/>
          <w:sz w:val="28"/>
          <w:szCs w:val="28"/>
          <w:lang w:val="kk-KZ"/>
        </w:rPr>
      </w:pPr>
      <w:r w:rsidRPr="001D7C05">
        <w:rPr>
          <w:rFonts w:ascii="Times New Roman" w:hAnsi="Times New Roman"/>
          <w:sz w:val="28"/>
          <w:szCs w:val="28"/>
        </w:rPr>
        <w:t xml:space="preserve">Анализ результатов реографических исследований показал, что воздействие мицеллярной формой вазапростана значительно улучшало микроциркуляцию в области пораженных ОУСЖ. </w:t>
      </w:r>
      <w:r w:rsidR="001D7C05" w:rsidRPr="001D7C05">
        <w:rPr>
          <w:rFonts w:ascii="Times New Roman" w:hAnsi="Times New Roman"/>
          <w:color w:val="000000"/>
          <w:spacing w:val="-2"/>
          <w:sz w:val="28"/>
          <w:szCs w:val="28"/>
        </w:rPr>
        <w:t xml:space="preserve">У пациентов </w:t>
      </w:r>
      <w:r w:rsidR="001D7C05" w:rsidRPr="001D7C05">
        <w:rPr>
          <w:rFonts w:ascii="Times New Roman" w:hAnsi="Times New Roman"/>
          <w:sz w:val="28"/>
          <w:szCs w:val="28"/>
          <w:lang w:val="en-US"/>
        </w:rPr>
        <w:t>I</w:t>
      </w:r>
      <w:r w:rsidR="001D7C05" w:rsidRPr="001D7C05">
        <w:rPr>
          <w:rFonts w:ascii="Times New Roman" w:hAnsi="Times New Roman"/>
          <w:sz w:val="28"/>
          <w:szCs w:val="28"/>
        </w:rPr>
        <w:t xml:space="preserve">-ой </w:t>
      </w:r>
      <w:r w:rsidR="001D7C05" w:rsidRPr="001D7C05">
        <w:rPr>
          <w:rFonts w:ascii="Times New Roman" w:hAnsi="Times New Roman"/>
          <w:color w:val="000000"/>
          <w:spacing w:val="-2"/>
          <w:sz w:val="28"/>
          <w:szCs w:val="28"/>
        </w:rPr>
        <w:t xml:space="preserve">основной группы с начальной стадией заболевания нормализация реографических показателей произошла на 10 сутки  лечения, тогда как в </w:t>
      </w:r>
      <w:r w:rsidR="001D7C05" w:rsidRPr="001D7C05">
        <w:rPr>
          <w:rFonts w:ascii="Times New Roman" w:hAnsi="Times New Roman"/>
          <w:sz w:val="28"/>
          <w:szCs w:val="28"/>
          <w:lang w:val="en-US"/>
        </w:rPr>
        <w:t>I</w:t>
      </w:r>
      <w:r w:rsidR="001D7C05" w:rsidRPr="001D7C05">
        <w:rPr>
          <w:rFonts w:ascii="Times New Roman" w:hAnsi="Times New Roman"/>
          <w:sz w:val="28"/>
          <w:szCs w:val="28"/>
        </w:rPr>
        <w:t xml:space="preserve">-ой и </w:t>
      </w:r>
      <w:r w:rsidR="001D7C05" w:rsidRPr="001D7C05">
        <w:rPr>
          <w:rFonts w:ascii="Times New Roman" w:hAnsi="Times New Roman"/>
          <w:sz w:val="28"/>
          <w:szCs w:val="28"/>
          <w:lang w:val="en-US"/>
        </w:rPr>
        <w:t>I</w:t>
      </w:r>
      <w:r w:rsidR="001D7C05" w:rsidRPr="001D7C05">
        <w:rPr>
          <w:rFonts w:ascii="Times New Roman" w:hAnsi="Times New Roman"/>
          <w:sz w:val="28"/>
          <w:szCs w:val="28"/>
        </w:rPr>
        <w:t xml:space="preserve">-ой «а» </w:t>
      </w:r>
      <w:r w:rsidR="001D7C05" w:rsidRPr="001D7C05">
        <w:rPr>
          <w:rFonts w:ascii="Times New Roman" w:hAnsi="Times New Roman"/>
          <w:color w:val="000000"/>
          <w:spacing w:val="-2"/>
          <w:sz w:val="28"/>
          <w:szCs w:val="28"/>
        </w:rPr>
        <w:t xml:space="preserve">группах  сравнения – лишь на 14 сутки.  </w:t>
      </w:r>
      <w:r w:rsidR="006E4397">
        <w:rPr>
          <w:rFonts w:ascii="Times New Roman" w:hAnsi="Times New Roman"/>
          <w:color w:val="000000"/>
          <w:spacing w:val="-2"/>
          <w:sz w:val="28"/>
          <w:szCs w:val="28"/>
        </w:rPr>
        <w:t xml:space="preserve">У </w:t>
      </w:r>
      <w:r w:rsidR="006E4397" w:rsidRPr="001D7C05">
        <w:rPr>
          <w:rFonts w:ascii="Times New Roman" w:hAnsi="Times New Roman"/>
          <w:color w:val="000000"/>
          <w:spacing w:val="5"/>
          <w:sz w:val="28"/>
          <w:szCs w:val="28"/>
        </w:rPr>
        <w:t xml:space="preserve">пациентов </w:t>
      </w:r>
      <w:r w:rsidR="006E4397" w:rsidRPr="001D7C05">
        <w:rPr>
          <w:rFonts w:ascii="Times New Roman" w:hAnsi="Times New Roman"/>
          <w:sz w:val="28"/>
          <w:szCs w:val="28"/>
          <w:lang w:val="en-US"/>
        </w:rPr>
        <w:t>I</w:t>
      </w:r>
      <w:r w:rsidR="006E4397" w:rsidRPr="001D7C05">
        <w:rPr>
          <w:rFonts w:ascii="Times New Roman" w:hAnsi="Times New Roman"/>
          <w:sz w:val="28"/>
          <w:szCs w:val="28"/>
        </w:rPr>
        <w:t xml:space="preserve">-ой </w:t>
      </w:r>
      <w:r w:rsidR="006E4397" w:rsidRPr="001D7C05">
        <w:rPr>
          <w:rFonts w:ascii="Times New Roman" w:hAnsi="Times New Roman"/>
          <w:color w:val="000000"/>
          <w:spacing w:val="5"/>
          <w:sz w:val="28"/>
          <w:szCs w:val="28"/>
        </w:rPr>
        <w:t>основной группы</w:t>
      </w:r>
      <w:r w:rsidR="006E4397" w:rsidRPr="001D7C05">
        <w:rPr>
          <w:rFonts w:ascii="Times New Roman" w:hAnsi="Times New Roman"/>
          <w:sz w:val="28"/>
          <w:szCs w:val="28"/>
        </w:rPr>
        <w:t xml:space="preserve"> </w:t>
      </w:r>
      <w:r w:rsidRPr="001D7C05">
        <w:rPr>
          <w:rFonts w:ascii="Times New Roman" w:hAnsi="Times New Roman"/>
          <w:sz w:val="28"/>
          <w:szCs w:val="28"/>
        </w:rPr>
        <w:t xml:space="preserve">с клинически выраженной и поздней стадиями заболевания на </w:t>
      </w:r>
      <w:r w:rsidRPr="001D7C05">
        <w:rPr>
          <w:rFonts w:ascii="Times New Roman" w:hAnsi="Times New Roman"/>
          <w:color w:val="000000"/>
          <w:spacing w:val="-1"/>
          <w:sz w:val="28"/>
          <w:szCs w:val="28"/>
        </w:rPr>
        <w:t xml:space="preserve">14 сутки </w:t>
      </w:r>
      <w:r w:rsidR="006E4397">
        <w:rPr>
          <w:rFonts w:ascii="Times New Roman" w:hAnsi="Times New Roman"/>
          <w:color w:val="000000"/>
          <w:spacing w:val="-1"/>
          <w:sz w:val="28"/>
          <w:szCs w:val="28"/>
        </w:rPr>
        <w:t>леч</w:t>
      </w:r>
      <w:r w:rsidRPr="001D7C05">
        <w:rPr>
          <w:rFonts w:ascii="Times New Roman" w:hAnsi="Times New Roman"/>
          <w:color w:val="000000"/>
          <w:spacing w:val="-1"/>
          <w:sz w:val="28"/>
          <w:szCs w:val="28"/>
        </w:rPr>
        <w:t xml:space="preserve">ения </w:t>
      </w:r>
      <w:r w:rsidR="006E4397">
        <w:rPr>
          <w:rFonts w:ascii="Times New Roman" w:hAnsi="Times New Roman"/>
          <w:color w:val="000000"/>
          <w:spacing w:val="-1"/>
          <w:sz w:val="28"/>
          <w:szCs w:val="28"/>
        </w:rPr>
        <w:t>регистрирова</w:t>
      </w:r>
      <w:r w:rsidRPr="001D7C05">
        <w:rPr>
          <w:rFonts w:ascii="Times New Roman" w:hAnsi="Times New Roman"/>
          <w:color w:val="000000"/>
          <w:spacing w:val="5"/>
          <w:sz w:val="28"/>
          <w:szCs w:val="28"/>
        </w:rPr>
        <w:t xml:space="preserve">лись показатели, характерные для стадии ремиссии: РИ составил  </w:t>
      </w:r>
      <w:r w:rsidRPr="001D7C05">
        <w:rPr>
          <w:rFonts w:ascii="Times New Roman" w:hAnsi="Times New Roman"/>
          <w:sz w:val="28"/>
          <w:szCs w:val="28"/>
        </w:rPr>
        <w:t>0,07±0,003 Ом (</w:t>
      </w:r>
      <w:r w:rsidRPr="001D7C05">
        <w:rPr>
          <w:rFonts w:ascii="Times New Roman" w:hAnsi="Times New Roman"/>
          <w:sz w:val="28"/>
          <w:szCs w:val="28"/>
          <w:lang w:val="en-US"/>
        </w:rPr>
        <w:t>P</w:t>
      </w:r>
      <w:r w:rsidRPr="001D7C05">
        <w:rPr>
          <w:rFonts w:ascii="Times New Roman" w:hAnsi="Times New Roman"/>
          <w:sz w:val="28"/>
          <w:szCs w:val="28"/>
        </w:rPr>
        <w:t xml:space="preserve">&gt;0,05), а у больных </w:t>
      </w:r>
      <w:r w:rsidR="00301AA5">
        <w:rPr>
          <w:rFonts w:ascii="Times New Roman" w:hAnsi="Times New Roman"/>
          <w:sz w:val="28"/>
          <w:szCs w:val="28"/>
        </w:rPr>
        <w:t xml:space="preserve">обеих </w:t>
      </w:r>
      <w:r w:rsidRPr="001D7C05">
        <w:rPr>
          <w:rFonts w:ascii="Times New Roman" w:hAnsi="Times New Roman"/>
          <w:sz w:val="28"/>
          <w:szCs w:val="28"/>
          <w:lang w:val="en-US"/>
        </w:rPr>
        <w:t>I</w:t>
      </w:r>
      <w:r w:rsidRPr="001D7C05">
        <w:rPr>
          <w:rFonts w:ascii="Times New Roman" w:hAnsi="Times New Roman"/>
          <w:sz w:val="28"/>
          <w:szCs w:val="28"/>
        </w:rPr>
        <w:t>-</w:t>
      </w:r>
      <w:r w:rsidR="00301AA5">
        <w:rPr>
          <w:rFonts w:ascii="Times New Roman" w:hAnsi="Times New Roman"/>
          <w:sz w:val="28"/>
          <w:szCs w:val="28"/>
        </w:rPr>
        <w:t>х</w:t>
      </w:r>
      <w:r w:rsidRPr="001D7C05">
        <w:rPr>
          <w:rFonts w:ascii="Times New Roman" w:hAnsi="Times New Roman"/>
          <w:sz w:val="28"/>
          <w:szCs w:val="28"/>
        </w:rPr>
        <w:t xml:space="preserve"> </w:t>
      </w:r>
      <w:r w:rsidRPr="001D7C05">
        <w:rPr>
          <w:rFonts w:ascii="Times New Roman" w:hAnsi="Times New Roman"/>
          <w:color w:val="000000"/>
          <w:spacing w:val="5"/>
          <w:sz w:val="28"/>
          <w:szCs w:val="28"/>
        </w:rPr>
        <w:t xml:space="preserve">групп сравнения РИ еще не нормализовался и был равен </w:t>
      </w:r>
      <w:r w:rsidRPr="001D7C05">
        <w:rPr>
          <w:rFonts w:ascii="Times New Roman" w:hAnsi="Times New Roman"/>
          <w:sz w:val="28"/>
          <w:szCs w:val="28"/>
        </w:rPr>
        <w:t>0,05±0,002 Ом (</w:t>
      </w:r>
      <w:r w:rsidRPr="001D7C05">
        <w:rPr>
          <w:rFonts w:ascii="Times New Roman" w:hAnsi="Times New Roman"/>
          <w:sz w:val="28"/>
          <w:szCs w:val="28"/>
          <w:lang w:val="en-US"/>
        </w:rPr>
        <w:t>P</w:t>
      </w:r>
      <w:r w:rsidRPr="001D7C05">
        <w:rPr>
          <w:rFonts w:ascii="Times New Roman" w:hAnsi="Times New Roman"/>
          <w:sz w:val="28"/>
          <w:szCs w:val="28"/>
        </w:rPr>
        <w:t xml:space="preserve">&lt;0,001), </w:t>
      </w:r>
      <w:r w:rsidR="00126EDA">
        <w:rPr>
          <w:rFonts w:ascii="Times New Roman" w:hAnsi="Times New Roman"/>
          <w:sz w:val="28"/>
          <w:szCs w:val="28"/>
        </w:rPr>
        <w:t>и</w:t>
      </w:r>
      <w:r w:rsidRPr="001D7C05">
        <w:rPr>
          <w:rFonts w:ascii="Times New Roman" w:hAnsi="Times New Roman"/>
          <w:sz w:val="28"/>
          <w:szCs w:val="28"/>
        </w:rPr>
        <w:t xml:space="preserve"> лишь на 18 сутки наблюдения РИ составил  0,066±0,003 Ом </w:t>
      </w:r>
      <w:r w:rsidR="008A4A1D">
        <w:rPr>
          <w:rFonts w:ascii="Times New Roman" w:hAnsi="Times New Roman"/>
          <w:sz w:val="28"/>
          <w:szCs w:val="28"/>
        </w:rPr>
        <w:t>(</w:t>
      </w:r>
      <w:r w:rsidRPr="001D7C05">
        <w:rPr>
          <w:rFonts w:ascii="Times New Roman" w:hAnsi="Times New Roman"/>
          <w:sz w:val="28"/>
          <w:szCs w:val="28"/>
          <w:lang w:val="en-US"/>
        </w:rPr>
        <w:t>P</w:t>
      </w:r>
      <w:r w:rsidRPr="001D7C05">
        <w:rPr>
          <w:rFonts w:ascii="Times New Roman" w:hAnsi="Times New Roman"/>
          <w:sz w:val="28"/>
          <w:szCs w:val="28"/>
        </w:rPr>
        <w:t>&gt;0,05</w:t>
      </w:r>
      <w:r w:rsidR="008A4A1D">
        <w:rPr>
          <w:rFonts w:ascii="Times New Roman" w:hAnsi="Times New Roman"/>
          <w:sz w:val="28"/>
          <w:szCs w:val="28"/>
        </w:rPr>
        <w:t>)</w:t>
      </w:r>
      <w:r w:rsidRPr="001D7C05">
        <w:rPr>
          <w:rFonts w:ascii="Times New Roman" w:hAnsi="Times New Roman"/>
          <w:sz w:val="28"/>
          <w:szCs w:val="28"/>
        </w:rPr>
        <w:t>.</w:t>
      </w:r>
      <w:r w:rsidR="001D7C05" w:rsidRPr="001D7C05">
        <w:rPr>
          <w:rFonts w:ascii="Times New Roman" w:hAnsi="Times New Roman"/>
          <w:sz w:val="28"/>
          <w:szCs w:val="28"/>
        </w:rPr>
        <w:t xml:space="preserve"> Полученные данные реографических исследований свидетельствовали об улучшении кровотока в сосудах околоушной слюнной </w:t>
      </w:r>
      <w:r w:rsidR="001D760C">
        <w:rPr>
          <w:rFonts w:ascii="Times New Roman" w:hAnsi="Times New Roman"/>
          <w:sz w:val="28"/>
          <w:szCs w:val="28"/>
        </w:rPr>
        <w:t xml:space="preserve">железы </w:t>
      </w:r>
      <w:r w:rsidR="001D7C05" w:rsidRPr="001D7C05">
        <w:rPr>
          <w:rFonts w:ascii="Times New Roman" w:hAnsi="Times New Roman"/>
          <w:sz w:val="28"/>
          <w:szCs w:val="28"/>
        </w:rPr>
        <w:t xml:space="preserve">в процессе лечения, </w:t>
      </w:r>
      <w:r w:rsidR="001D760C">
        <w:rPr>
          <w:rFonts w:ascii="Times New Roman" w:hAnsi="Times New Roman"/>
          <w:sz w:val="28"/>
          <w:szCs w:val="28"/>
        </w:rPr>
        <w:t xml:space="preserve">причем </w:t>
      </w:r>
      <w:r w:rsidR="001D7C05" w:rsidRPr="001D7C05">
        <w:rPr>
          <w:rFonts w:ascii="Times New Roman" w:hAnsi="Times New Roman"/>
          <w:sz w:val="28"/>
          <w:szCs w:val="28"/>
        </w:rPr>
        <w:t>при использовании</w:t>
      </w:r>
      <w:r w:rsidR="001D760C">
        <w:rPr>
          <w:rFonts w:ascii="Times New Roman" w:hAnsi="Times New Roman"/>
          <w:sz w:val="28"/>
          <w:szCs w:val="28"/>
        </w:rPr>
        <w:t xml:space="preserve"> мицеллярной формы</w:t>
      </w:r>
      <w:r w:rsidR="001D7C05" w:rsidRPr="001D7C05">
        <w:rPr>
          <w:rFonts w:ascii="Times New Roman" w:hAnsi="Times New Roman"/>
          <w:sz w:val="28"/>
          <w:szCs w:val="28"/>
        </w:rPr>
        <w:t xml:space="preserve"> вазапростана это происходило бы</w:t>
      </w:r>
      <w:r w:rsidR="0037028D">
        <w:rPr>
          <w:rFonts w:ascii="Times New Roman" w:hAnsi="Times New Roman"/>
          <w:sz w:val="28"/>
          <w:szCs w:val="28"/>
        </w:rPr>
        <w:t>стрее, чем в группах сравнения.</w:t>
      </w:r>
    </w:p>
    <w:p w:rsidR="00886D64" w:rsidRDefault="00F274B8" w:rsidP="00886D64">
      <w:pPr>
        <w:spacing w:after="0" w:line="240" w:lineRule="auto"/>
        <w:ind w:firstLine="567"/>
        <w:jc w:val="both"/>
        <w:rPr>
          <w:rFonts w:ascii="Times New Roman" w:hAnsi="Times New Roman"/>
          <w:bCs/>
          <w:sz w:val="28"/>
          <w:szCs w:val="28"/>
        </w:rPr>
      </w:pPr>
      <w:r w:rsidRPr="00586801">
        <w:rPr>
          <w:rFonts w:ascii="Times New Roman" w:hAnsi="Times New Roman"/>
          <w:sz w:val="28"/>
          <w:szCs w:val="28"/>
        </w:rPr>
        <w:t>Изучение динамики изменения разности электрических потенциалов в области ОУСЖ показало, что у больных в процессе лечения мицеллярной формой вазапростана биофизические показатели улучшаются быстрее, чем в  группах сравнения</w:t>
      </w:r>
      <w:r w:rsidRPr="00586801">
        <w:rPr>
          <w:rFonts w:ascii="Times New Roman" w:hAnsi="Times New Roman"/>
          <w:bCs/>
          <w:sz w:val="28"/>
          <w:szCs w:val="28"/>
        </w:rPr>
        <w:t>: в начальной стадии заболевания нормализация повышенных значений РЭП произо</w:t>
      </w:r>
      <w:r w:rsidR="0059288A" w:rsidRPr="00586801">
        <w:rPr>
          <w:rFonts w:ascii="Times New Roman" w:hAnsi="Times New Roman"/>
          <w:bCs/>
          <w:sz w:val="28"/>
          <w:szCs w:val="28"/>
        </w:rPr>
        <w:t>ш</w:t>
      </w:r>
      <w:r w:rsidRPr="00586801">
        <w:rPr>
          <w:rFonts w:ascii="Times New Roman" w:hAnsi="Times New Roman"/>
          <w:bCs/>
          <w:sz w:val="28"/>
          <w:szCs w:val="28"/>
        </w:rPr>
        <w:t>ла на 7 сутки лечения, а в группах сравнения только на 10 сутки, в клинически выраженной и поздней стадиях соответственно на 10 и 14 сутки лечения</w:t>
      </w:r>
      <w:r w:rsidR="003F650D" w:rsidRPr="00586801">
        <w:rPr>
          <w:rFonts w:ascii="Times New Roman" w:hAnsi="Times New Roman"/>
          <w:bCs/>
          <w:sz w:val="28"/>
          <w:szCs w:val="28"/>
        </w:rPr>
        <w:t xml:space="preserve"> (рисунок </w:t>
      </w:r>
      <w:r w:rsidR="003A28EB">
        <w:rPr>
          <w:rFonts w:ascii="Times New Roman" w:hAnsi="Times New Roman"/>
          <w:bCs/>
          <w:sz w:val="28"/>
          <w:szCs w:val="28"/>
        </w:rPr>
        <w:t>7</w:t>
      </w:r>
      <w:r w:rsidR="003F650D" w:rsidRPr="00586801">
        <w:rPr>
          <w:rFonts w:ascii="Times New Roman" w:hAnsi="Times New Roman"/>
          <w:bCs/>
          <w:sz w:val="28"/>
          <w:szCs w:val="28"/>
        </w:rPr>
        <w:t>)</w:t>
      </w:r>
      <w:r w:rsidRPr="00586801">
        <w:rPr>
          <w:rFonts w:ascii="Times New Roman" w:hAnsi="Times New Roman"/>
          <w:bCs/>
          <w:sz w:val="28"/>
          <w:szCs w:val="28"/>
        </w:rPr>
        <w:t xml:space="preserve">. </w:t>
      </w:r>
    </w:p>
    <w:p w:rsidR="00886D64" w:rsidRPr="00586801" w:rsidRDefault="00886D64" w:rsidP="00886D64">
      <w:pPr>
        <w:spacing w:after="0" w:line="240" w:lineRule="auto"/>
        <w:ind w:firstLine="567"/>
        <w:jc w:val="both"/>
        <w:rPr>
          <w:rFonts w:ascii="Times New Roman" w:hAnsi="Times New Roman"/>
          <w:bCs/>
          <w:sz w:val="28"/>
          <w:szCs w:val="28"/>
        </w:rPr>
      </w:pPr>
      <w:r w:rsidRPr="00586801">
        <w:rPr>
          <w:rFonts w:ascii="Times New Roman" w:hAnsi="Times New Roman"/>
          <w:bCs/>
          <w:sz w:val="28"/>
          <w:szCs w:val="28"/>
        </w:rPr>
        <w:lastRenderedPageBreak/>
        <w:t>Таким образом, значения РЭП являются интегральным показателем биофизических процессов в ОУСЖ, отражающих ее функциональное состояние.</w:t>
      </w:r>
    </w:p>
    <w:p w:rsidR="00F274B8" w:rsidRPr="00586801" w:rsidRDefault="00F274B8" w:rsidP="002D769F">
      <w:pPr>
        <w:spacing w:after="0" w:line="240" w:lineRule="auto"/>
        <w:ind w:firstLine="567"/>
        <w:jc w:val="both"/>
        <w:rPr>
          <w:rFonts w:ascii="Times New Roman" w:hAnsi="Times New Roman"/>
          <w:bCs/>
          <w:sz w:val="28"/>
          <w:szCs w:val="28"/>
        </w:rPr>
      </w:pPr>
    </w:p>
    <w:p w:rsidR="008C3234" w:rsidRDefault="003A28EB" w:rsidP="000E672E">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а)</w:t>
      </w:r>
      <w:r w:rsidR="00500D52">
        <w:rPr>
          <w:rFonts w:ascii="Times New Roman" w:hAnsi="Times New Roman"/>
          <w:bCs/>
          <w:noProof/>
          <w:sz w:val="28"/>
          <w:szCs w:val="28"/>
        </w:rPr>
        <w:drawing>
          <wp:inline distT="0" distB="0" distL="0" distR="0">
            <wp:extent cx="2823845" cy="244348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823845" cy="2443480"/>
                    </a:xfrm>
                    <a:prstGeom prst="rect">
                      <a:avLst/>
                    </a:prstGeom>
                    <a:noFill/>
                    <a:ln w="9525">
                      <a:noFill/>
                      <a:miter lim="800000"/>
                      <a:headEnd/>
                      <a:tailEnd/>
                    </a:ln>
                  </pic:spPr>
                </pic:pic>
              </a:graphicData>
            </a:graphic>
          </wp:inline>
        </w:drawing>
      </w:r>
      <w:r w:rsidR="008C3234">
        <w:rPr>
          <w:rFonts w:ascii="Times New Roman" w:hAnsi="Times New Roman"/>
          <w:bCs/>
          <w:sz w:val="28"/>
          <w:szCs w:val="28"/>
        </w:rPr>
        <w:t xml:space="preserve">  </w:t>
      </w:r>
      <w:r>
        <w:rPr>
          <w:rFonts w:ascii="Times New Roman" w:hAnsi="Times New Roman"/>
          <w:bCs/>
          <w:sz w:val="28"/>
          <w:szCs w:val="28"/>
        </w:rPr>
        <w:t>б)</w:t>
      </w:r>
      <w:r w:rsidR="00500D52">
        <w:rPr>
          <w:rFonts w:ascii="Times New Roman" w:hAnsi="Times New Roman"/>
          <w:bCs/>
          <w:noProof/>
          <w:sz w:val="28"/>
          <w:szCs w:val="28"/>
        </w:rPr>
        <w:drawing>
          <wp:inline distT="0" distB="0" distL="0" distR="0">
            <wp:extent cx="2849245" cy="2443480"/>
            <wp:effectExtent l="19050" t="0" r="8255"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849245" cy="2443480"/>
                    </a:xfrm>
                    <a:prstGeom prst="rect">
                      <a:avLst/>
                    </a:prstGeom>
                    <a:noFill/>
                    <a:ln w="9525">
                      <a:noFill/>
                      <a:miter lim="800000"/>
                      <a:headEnd/>
                      <a:tailEnd/>
                    </a:ln>
                  </pic:spPr>
                </pic:pic>
              </a:graphicData>
            </a:graphic>
          </wp:inline>
        </w:drawing>
      </w:r>
      <w:r w:rsidR="008C3234">
        <w:rPr>
          <w:rFonts w:ascii="Times New Roman" w:hAnsi="Times New Roman"/>
          <w:bCs/>
          <w:sz w:val="28"/>
          <w:szCs w:val="28"/>
        </w:rPr>
        <w:t xml:space="preserve">          </w:t>
      </w:r>
    </w:p>
    <w:p w:rsidR="003F650D" w:rsidRPr="00586801" w:rsidRDefault="00FC41ED" w:rsidP="00586801">
      <w:pPr>
        <w:spacing w:after="0" w:line="240" w:lineRule="auto"/>
        <w:jc w:val="both"/>
        <w:rPr>
          <w:rFonts w:ascii="Times New Roman" w:hAnsi="Times New Roman"/>
          <w:sz w:val="28"/>
          <w:szCs w:val="28"/>
        </w:rPr>
      </w:pPr>
      <w:r w:rsidRPr="00586801">
        <w:rPr>
          <w:rFonts w:ascii="Times New Roman" w:hAnsi="Times New Roman"/>
          <w:sz w:val="28"/>
          <w:szCs w:val="28"/>
        </w:rPr>
        <w:t xml:space="preserve">Рисунок </w:t>
      </w:r>
      <w:r w:rsidR="00481797">
        <w:rPr>
          <w:rFonts w:ascii="Times New Roman" w:hAnsi="Times New Roman"/>
          <w:sz w:val="28"/>
          <w:szCs w:val="28"/>
        </w:rPr>
        <w:t>7</w:t>
      </w:r>
      <w:r w:rsidR="003F650D" w:rsidRPr="00586801">
        <w:rPr>
          <w:rFonts w:ascii="Times New Roman" w:hAnsi="Times New Roman"/>
          <w:sz w:val="28"/>
          <w:szCs w:val="28"/>
        </w:rPr>
        <w:t xml:space="preserve"> – Динамика </w:t>
      </w:r>
      <w:r w:rsidR="003F650D" w:rsidRPr="00586801">
        <w:rPr>
          <w:rFonts w:ascii="Times New Roman" w:hAnsi="Times New Roman"/>
          <w:bCs/>
          <w:sz w:val="28"/>
          <w:szCs w:val="28"/>
        </w:rPr>
        <w:t xml:space="preserve">нормализации значений разности электрических потенциалов  (мВ) у больных </w:t>
      </w:r>
      <w:r w:rsidR="003F650D" w:rsidRPr="00586801">
        <w:rPr>
          <w:rFonts w:ascii="Times New Roman" w:hAnsi="Times New Roman"/>
          <w:sz w:val="28"/>
          <w:szCs w:val="28"/>
        </w:rPr>
        <w:t xml:space="preserve"> хроническим паренхиматозным сиаладенитом</w:t>
      </w:r>
      <w:r w:rsidR="003F650D" w:rsidRPr="00586801">
        <w:rPr>
          <w:rFonts w:ascii="Times New Roman" w:hAnsi="Times New Roman"/>
          <w:bCs/>
          <w:sz w:val="28"/>
          <w:szCs w:val="28"/>
        </w:rPr>
        <w:t xml:space="preserve"> </w:t>
      </w:r>
      <w:r w:rsidR="003F650D" w:rsidRPr="00586801">
        <w:rPr>
          <w:rFonts w:ascii="Times New Roman" w:hAnsi="Times New Roman"/>
          <w:sz w:val="28"/>
          <w:szCs w:val="28"/>
        </w:rPr>
        <w:t>в процессе лечения</w:t>
      </w:r>
      <w:r w:rsidR="00CB163C">
        <w:rPr>
          <w:rFonts w:ascii="Times New Roman" w:hAnsi="Times New Roman"/>
          <w:sz w:val="28"/>
          <w:szCs w:val="28"/>
        </w:rPr>
        <w:t>,</w:t>
      </w:r>
      <w:r w:rsidR="003F650D" w:rsidRPr="00586801">
        <w:rPr>
          <w:rFonts w:ascii="Times New Roman" w:hAnsi="Times New Roman"/>
          <w:sz w:val="28"/>
          <w:szCs w:val="28"/>
        </w:rPr>
        <w:t xml:space="preserve"> (</w:t>
      </w:r>
      <w:r w:rsidR="003A28EB">
        <w:rPr>
          <w:rFonts w:ascii="Times New Roman" w:hAnsi="Times New Roman"/>
          <w:sz w:val="28"/>
          <w:szCs w:val="28"/>
        </w:rPr>
        <w:t>а)</w:t>
      </w:r>
      <w:r w:rsidR="003F650D" w:rsidRPr="00586801">
        <w:rPr>
          <w:rFonts w:ascii="Times New Roman" w:hAnsi="Times New Roman"/>
          <w:sz w:val="28"/>
          <w:szCs w:val="28"/>
        </w:rPr>
        <w:t xml:space="preserve"> – начальная стадия, </w:t>
      </w:r>
      <w:r w:rsidR="003A28EB">
        <w:rPr>
          <w:rFonts w:ascii="Times New Roman" w:hAnsi="Times New Roman"/>
          <w:sz w:val="28"/>
          <w:szCs w:val="28"/>
        </w:rPr>
        <w:t>б)</w:t>
      </w:r>
      <w:r w:rsidR="003F650D" w:rsidRPr="00586801">
        <w:rPr>
          <w:rFonts w:ascii="Times New Roman" w:hAnsi="Times New Roman"/>
          <w:sz w:val="28"/>
          <w:szCs w:val="28"/>
        </w:rPr>
        <w:t xml:space="preserve"> – клинически выраженная и поздняя стадии) </w:t>
      </w:r>
    </w:p>
    <w:p w:rsidR="00E61B1B" w:rsidRDefault="00605509" w:rsidP="00B43A4A">
      <w:pPr>
        <w:spacing w:after="0" w:line="240" w:lineRule="auto"/>
        <w:ind w:firstLine="567"/>
        <w:jc w:val="both"/>
        <w:rPr>
          <w:rFonts w:ascii="Times New Roman" w:hAnsi="Times New Roman"/>
          <w:sz w:val="28"/>
          <w:szCs w:val="28"/>
        </w:rPr>
      </w:pPr>
      <w:r w:rsidRPr="00586801">
        <w:rPr>
          <w:rFonts w:ascii="Times New Roman" w:hAnsi="Times New Roman"/>
          <w:sz w:val="28"/>
          <w:szCs w:val="28"/>
        </w:rPr>
        <w:t>Экономическую эффективность применяемого способа лечения мицеллярной формой</w:t>
      </w:r>
      <w:r w:rsidR="00B4724A" w:rsidRPr="00586801">
        <w:rPr>
          <w:rFonts w:ascii="Times New Roman" w:hAnsi="Times New Roman"/>
          <w:sz w:val="28"/>
          <w:szCs w:val="28"/>
        </w:rPr>
        <w:t xml:space="preserve"> </w:t>
      </w:r>
      <w:r w:rsidRPr="00586801">
        <w:rPr>
          <w:rFonts w:ascii="Times New Roman" w:hAnsi="Times New Roman"/>
          <w:sz w:val="28"/>
          <w:szCs w:val="28"/>
        </w:rPr>
        <w:t xml:space="preserve">вазапростана рассчитывали следующим образом: среднее количество койко-дней больных </w:t>
      </w:r>
      <w:r w:rsidR="00B43A4A" w:rsidRPr="00586801">
        <w:rPr>
          <w:rFonts w:ascii="Times New Roman" w:hAnsi="Times New Roman"/>
          <w:sz w:val="28"/>
          <w:szCs w:val="28"/>
        </w:rPr>
        <w:t xml:space="preserve">хроническим паренхиматозным сиаладенитом в период обострения </w:t>
      </w:r>
      <w:r w:rsidRPr="00586801">
        <w:rPr>
          <w:rFonts w:ascii="Times New Roman" w:hAnsi="Times New Roman"/>
          <w:sz w:val="28"/>
          <w:szCs w:val="28"/>
          <w:lang w:val="en-US"/>
        </w:rPr>
        <w:t>I</w:t>
      </w:r>
      <w:r w:rsidRPr="00586801">
        <w:rPr>
          <w:rFonts w:ascii="Times New Roman" w:hAnsi="Times New Roman"/>
          <w:sz w:val="28"/>
          <w:szCs w:val="28"/>
        </w:rPr>
        <w:t xml:space="preserve">-ой основной группы </w:t>
      </w:r>
      <w:r w:rsidR="00F04259" w:rsidRPr="00586801">
        <w:rPr>
          <w:rFonts w:ascii="Times New Roman" w:hAnsi="Times New Roman"/>
          <w:sz w:val="28"/>
          <w:szCs w:val="28"/>
        </w:rPr>
        <w:t xml:space="preserve">составило в начальной стадии -  5,0±0,12, </w:t>
      </w:r>
      <w:r w:rsidRPr="00586801">
        <w:rPr>
          <w:rFonts w:ascii="Times New Roman" w:hAnsi="Times New Roman"/>
          <w:sz w:val="28"/>
          <w:szCs w:val="28"/>
        </w:rPr>
        <w:t xml:space="preserve">в клинически выраженной и поздней стадиях </w:t>
      </w:r>
      <w:r w:rsidR="00F04259" w:rsidRPr="00586801">
        <w:rPr>
          <w:rFonts w:ascii="Times New Roman" w:hAnsi="Times New Roman"/>
          <w:sz w:val="28"/>
          <w:szCs w:val="28"/>
        </w:rPr>
        <w:t>-</w:t>
      </w:r>
      <w:r w:rsidRPr="00586801">
        <w:rPr>
          <w:rFonts w:ascii="Times New Roman" w:hAnsi="Times New Roman"/>
          <w:sz w:val="28"/>
          <w:szCs w:val="28"/>
        </w:rPr>
        <w:t xml:space="preserve"> 7,0±0,22, в </w:t>
      </w:r>
      <w:r w:rsidRPr="00586801">
        <w:rPr>
          <w:rFonts w:ascii="Times New Roman" w:hAnsi="Times New Roman"/>
          <w:sz w:val="28"/>
          <w:szCs w:val="28"/>
          <w:lang w:val="en-US"/>
        </w:rPr>
        <w:t>I</w:t>
      </w:r>
      <w:r w:rsidRPr="00586801">
        <w:rPr>
          <w:rFonts w:ascii="Times New Roman" w:hAnsi="Times New Roman"/>
          <w:sz w:val="28"/>
          <w:szCs w:val="28"/>
        </w:rPr>
        <w:t>-</w:t>
      </w:r>
      <w:r w:rsidR="005E470F" w:rsidRPr="00586801">
        <w:rPr>
          <w:rFonts w:ascii="Times New Roman" w:hAnsi="Times New Roman"/>
          <w:sz w:val="28"/>
          <w:szCs w:val="28"/>
        </w:rPr>
        <w:t>ых</w:t>
      </w:r>
      <w:r w:rsidRPr="00586801">
        <w:rPr>
          <w:rFonts w:ascii="Times New Roman" w:hAnsi="Times New Roman"/>
          <w:sz w:val="28"/>
          <w:szCs w:val="28"/>
        </w:rPr>
        <w:t xml:space="preserve"> групп</w:t>
      </w:r>
      <w:r w:rsidR="005E470F" w:rsidRPr="00586801">
        <w:rPr>
          <w:rFonts w:ascii="Times New Roman" w:hAnsi="Times New Roman"/>
          <w:sz w:val="28"/>
          <w:szCs w:val="28"/>
        </w:rPr>
        <w:t>ах</w:t>
      </w:r>
      <w:r w:rsidRPr="00586801">
        <w:rPr>
          <w:rFonts w:ascii="Times New Roman" w:hAnsi="Times New Roman"/>
          <w:sz w:val="28"/>
          <w:szCs w:val="28"/>
        </w:rPr>
        <w:t xml:space="preserve"> сравнения  –</w:t>
      </w:r>
      <w:r w:rsidR="005E470F" w:rsidRPr="00586801">
        <w:rPr>
          <w:rFonts w:ascii="Times New Roman" w:hAnsi="Times New Roman"/>
          <w:sz w:val="28"/>
          <w:szCs w:val="28"/>
        </w:rPr>
        <w:t xml:space="preserve"> </w:t>
      </w:r>
      <w:r w:rsidR="00F04259" w:rsidRPr="00586801">
        <w:rPr>
          <w:rFonts w:ascii="Times New Roman" w:hAnsi="Times New Roman"/>
          <w:sz w:val="28"/>
          <w:szCs w:val="28"/>
        </w:rPr>
        <w:t>соответственно 7,8±0,15 и  10,1±0,21 сут</w:t>
      </w:r>
      <w:r w:rsidR="00D55518" w:rsidRPr="00586801">
        <w:rPr>
          <w:rFonts w:ascii="Times New Roman" w:hAnsi="Times New Roman"/>
          <w:sz w:val="28"/>
          <w:szCs w:val="28"/>
        </w:rPr>
        <w:t>о</w:t>
      </w:r>
      <w:r w:rsidR="00F04259" w:rsidRPr="00586801">
        <w:rPr>
          <w:rFonts w:ascii="Times New Roman" w:hAnsi="Times New Roman"/>
          <w:sz w:val="28"/>
          <w:szCs w:val="28"/>
        </w:rPr>
        <w:t xml:space="preserve">к (Р&lt;0,001).  </w:t>
      </w:r>
      <w:r w:rsidR="00B43A4A">
        <w:rPr>
          <w:rFonts w:ascii="Times New Roman" w:hAnsi="Times New Roman"/>
          <w:sz w:val="28"/>
          <w:szCs w:val="28"/>
        </w:rPr>
        <w:t xml:space="preserve">Средняя стоимость </w:t>
      </w:r>
      <w:r w:rsidR="00D55518" w:rsidRPr="00586801">
        <w:rPr>
          <w:rFonts w:ascii="Times New Roman" w:hAnsi="Times New Roman"/>
          <w:sz w:val="28"/>
          <w:szCs w:val="28"/>
        </w:rPr>
        <w:t xml:space="preserve">одного койко-дня больного составила 4215 тенге (из прейскуранта цен за платные медицинские услуги 2010 года в бухгалтерии ГКБ № </w:t>
      </w:r>
      <w:smartTag w:uri="urn:schemas-microsoft-com:office:smarttags" w:element="metricconverter">
        <w:smartTagPr>
          <w:attr w:name="ProductID" w:val="5 г"/>
        </w:smartTagPr>
        <w:r w:rsidR="00D55518" w:rsidRPr="00586801">
          <w:rPr>
            <w:rFonts w:ascii="Times New Roman" w:hAnsi="Times New Roman"/>
            <w:sz w:val="28"/>
            <w:szCs w:val="28"/>
          </w:rPr>
          <w:t>5</w:t>
        </w:r>
        <w:r w:rsidR="00E61B1B" w:rsidRPr="00586801">
          <w:rPr>
            <w:rFonts w:ascii="Times New Roman" w:hAnsi="Times New Roman"/>
            <w:sz w:val="28"/>
            <w:szCs w:val="28"/>
          </w:rPr>
          <w:t xml:space="preserve"> г</w:t>
        </w:r>
      </w:smartTag>
      <w:r w:rsidR="00E61B1B" w:rsidRPr="00586801">
        <w:rPr>
          <w:rFonts w:ascii="Times New Roman" w:hAnsi="Times New Roman"/>
          <w:sz w:val="28"/>
          <w:szCs w:val="28"/>
        </w:rPr>
        <w:t>. Алматы</w:t>
      </w:r>
      <w:r w:rsidR="00D55518" w:rsidRPr="00586801">
        <w:rPr>
          <w:rFonts w:ascii="Times New Roman" w:hAnsi="Times New Roman"/>
          <w:sz w:val="28"/>
          <w:szCs w:val="28"/>
        </w:rPr>
        <w:t>).</w:t>
      </w:r>
      <w:r w:rsidR="00E61B1B" w:rsidRPr="00586801">
        <w:rPr>
          <w:rFonts w:ascii="Times New Roman" w:hAnsi="Times New Roman"/>
          <w:sz w:val="28"/>
          <w:szCs w:val="28"/>
        </w:rPr>
        <w:t xml:space="preserve"> </w:t>
      </w:r>
      <w:r w:rsidR="00586801" w:rsidRPr="00586801">
        <w:rPr>
          <w:rFonts w:ascii="Times New Roman" w:hAnsi="Times New Roman"/>
          <w:sz w:val="28"/>
          <w:szCs w:val="28"/>
        </w:rPr>
        <w:t xml:space="preserve">У больных с начальной стадией заболевания </w:t>
      </w:r>
      <w:r w:rsidR="00B43A4A">
        <w:rPr>
          <w:rFonts w:ascii="Times New Roman" w:hAnsi="Times New Roman"/>
          <w:sz w:val="28"/>
          <w:szCs w:val="28"/>
        </w:rPr>
        <w:t xml:space="preserve">экономическая эффективность равна: </w:t>
      </w:r>
      <w:r w:rsidR="00586801" w:rsidRPr="00586801">
        <w:rPr>
          <w:rFonts w:ascii="Times New Roman" w:hAnsi="Times New Roman"/>
          <w:sz w:val="28"/>
          <w:szCs w:val="28"/>
        </w:rPr>
        <w:t>Э = (7,8–5,0) х 10 х 4215 тенге = 118020 тенге</w:t>
      </w:r>
      <w:r w:rsidR="00B43A4A">
        <w:rPr>
          <w:rFonts w:ascii="Times New Roman" w:hAnsi="Times New Roman"/>
          <w:sz w:val="28"/>
          <w:szCs w:val="28"/>
        </w:rPr>
        <w:t>, на одного больного -11 802 тенге</w:t>
      </w:r>
      <w:r w:rsidR="00586801" w:rsidRPr="00586801">
        <w:rPr>
          <w:rFonts w:ascii="Times New Roman" w:hAnsi="Times New Roman"/>
          <w:sz w:val="28"/>
          <w:szCs w:val="28"/>
        </w:rPr>
        <w:t>.</w:t>
      </w:r>
      <w:r w:rsidR="00B43A4A">
        <w:rPr>
          <w:rFonts w:ascii="Times New Roman" w:hAnsi="Times New Roman"/>
          <w:sz w:val="28"/>
          <w:szCs w:val="28"/>
        </w:rPr>
        <w:t xml:space="preserve"> </w:t>
      </w:r>
      <w:r w:rsidR="00E61B1B">
        <w:rPr>
          <w:rFonts w:ascii="Times New Roman" w:hAnsi="Times New Roman"/>
          <w:sz w:val="28"/>
          <w:szCs w:val="28"/>
        </w:rPr>
        <w:t xml:space="preserve">В </w:t>
      </w:r>
      <w:r w:rsidR="00E61B1B" w:rsidRPr="00F158CD">
        <w:rPr>
          <w:rFonts w:ascii="Times New Roman" w:hAnsi="Times New Roman"/>
          <w:sz w:val="28"/>
          <w:szCs w:val="28"/>
        </w:rPr>
        <w:t>клинически выраженной и поздней стадия</w:t>
      </w:r>
      <w:r w:rsidR="00E61B1B">
        <w:rPr>
          <w:rFonts w:ascii="Times New Roman" w:hAnsi="Times New Roman"/>
          <w:sz w:val="28"/>
          <w:szCs w:val="28"/>
        </w:rPr>
        <w:t>х заболевания</w:t>
      </w:r>
      <w:r w:rsidR="00E61B1B" w:rsidRPr="00F158CD">
        <w:rPr>
          <w:rFonts w:ascii="Times New Roman" w:hAnsi="Times New Roman"/>
          <w:sz w:val="28"/>
          <w:szCs w:val="28"/>
        </w:rPr>
        <w:t>:</w:t>
      </w:r>
      <w:r w:rsidR="00E61B1B">
        <w:rPr>
          <w:rFonts w:ascii="Times New Roman" w:hAnsi="Times New Roman"/>
          <w:sz w:val="28"/>
          <w:szCs w:val="28"/>
        </w:rPr>
        <w:t xml:space="preserve"> </w:t>
      </w:r>
      <w:r w:rsidR="00E61B1B" w:rsidRPr="00F158CD">
        <w:rPr>
          <w:rFonts w:ascii="Times New Roman" w:hAnsi="Times New Roman"/>
          <w:sz w:val="28"/>
          <w:szCs w:val="28"/>
        </w:rPr>
        <w:t xml:space="preserve">Э = (10,1–7,0) х </w:t>
      </w:r>
      <w:r w:rsidR="00E61B1B">
        <w:rPr>
          <w:rFonts w:ascii="Times New Roman" w:hAnsi="Times New Roman"/>
          <w:sz w:val="28"/>
          <w:szCs w:val="28"/>
        </w:rPr>
        <w:t>10 х 4215 тенге = 130665 тенге</w:t>
      </w:r>
      <w:r w:rsidR="00E61B1B" w:rsidRPr="00F158CD">
        <w:rPr>
          <w:rFonts w:ascii="Times New Roman" w:hAnsi="Times New Roman"/>
          <w:sz w:val="28"/>
          <w:szCs w:val="28"/>
        </w:rPr>
        <w:t xml:space="preserve">. Таким образом, экономическая эффективность предложенного нами метода лечения в условиях г. Алматы составила </w:t>
      </w:r>
      <w:r w:rsidR="00E61B1B">
        <w:rPr>
          <w:rFonts w:ascii="Times New Roman" w:hAnsi="Times New Roman"/>
          <w:sz w:val="28"/>
          <w:szCs w:val="28"/>
        </w:rPr>
        <w:t xml:space="preserve">на 1 </w:t>
      </w:r>
      <w:r w:rsidR="00E61B1B" w:rsidRPr="00F158CD">
        <w:rPr>
          <w:rFonts w:ascii="Times New Roman" w:hAnsi="Times New Roman"/>
          <w:sz w:val="28"/>
          <w:szCs w:val="28"/>
        </w:rPr>
        <w:t>больн</w:t>
      </w:r>
      <w:r w:rsidR="00E61B1B">
        <w:rPr>
          <w:rFonts w:ascii="Times New Roman" w:hAnsi="Times New Roman"/>
          <w:sz w:val="28"/>
          <w:szCs w:val="28"/>
        </w:rPr>
        <w:t>ого</w:t>
      </w:r>
      <w:r w:rsidR="00E61B1B" w:rsidRPr="00F158CD">
        <w:rPr>
          <w:rFonts w:ascii="Times New Roman" w:hAnsi="Times New Roman"/>
          <w:sz w:val="28"/>
          <w:szCs w:val="28"/>
        </w:rPr>
        <w:t xml:space="preserve"> </w:t>
      </w:r>
      <w:r w:rsidR="00B53B66">
        <w:rPr>
          <w:rFonts w:ascii="Times New Roman" w:hAnsi="Times New Roman"/>
          <w:sz w:val="28"/>
          <w:szCs w:val="28"/>
        </w:rPr>
        <w:t xml:space="preserve">с начальной стадией заболевания 11 802 тенге, с клинически выраженной и поздней стадиями -  </w:t>
      </w:r>
      <w:r w:rsidR="00E61B1B" w:rsidRPr="00F158CD">
        <w:rPr>
          <w:rFonts w:ascii="Times New Roman" w:hAnsi="Times New Roman"/>
          <w:sz w:val="28"/>
          <w:szCs w:val="28"/>
        </w:rPr>
        <w:t>13 066,5 тенге</w:t>
      </w:r>
      <w:r w:rsidR="00E61B1B">
        <w:rPr>
          <w:rFonts w:ascii="Times New Roman" w:hAnsi="Times New Roman"/>
          <w:sz w:val="28"/>
          <w:szCs w:val="28"/>
        </w:rPr>
        <w:t>.</w:t>
      </w:r>
    </w:p>
    <w:p w:rsidR="0037028D" w:rsidRDefault="0037028D" w:rsidP="0037028D">
      <w:pPr>
        <w:spacing w:after="0" w:line="240" w:lineRule="auto"/>
        <w:ind w:firstLine="567"/>
        <w:jc w:val="both"/>
        <w:rPr>
          <w:rFonts w:ascii="Times New Roman" w:hAnsi="Times New Roman"/>
          <w:sz w:val="28"/>
          <w:szCs w:val="28"/>
        </w:rPr>
      </w:pPr>
      <w:r w:rsidRPr="001D7C05">
        <w:rPr>
          <w:rFonts w:ascii="Times New Roman" w:hAnsi="Times New Roman"/>
          <w:sz w:val="28"/>
          <w:szCs w:val="28"/>
        </w:rPr>
        <w:t xml:space="preserve">Из </w:t>
      </w:r>
      <w:r w:rsidR="00CD63A5">
        <w:rPr>
          <w:rFonts w:ascii="Times New Roman" w:hAnsi="Times New Roman"/>
          <w:sz w:val="28"/>
          <w:szCs w:val="28"/>
        </w:rPr>
        <w:t xml:space="preserve">вышеизложенного </w:t>
      </w:r>
      <w:r w:rsidRPr="001D7C05">
        <w:rPr>
          <w:rFonts w:ascii="Times New Roman" w:hAnsi="Times New Roman"/>
          <w:sz w:val="28"/>
          <w:szCs w:val="28"/>
        </w:rPr>
        <w:t>следует, что мицеллярная форма вазапростана оказыва</w:t>
      </w:r>
      <w:r w:rsidR="00CC476C">
        <w:rPr>
          <w:rFonts w:ascii="Times New Roman" w:hAnsi="Times New Roman"/>
          <w:sz w:val="28"/>
          <w:szCs w:val="28"/>
        </w:rPr>
        <w:t>ла</w:t>
      </w:r>
      <w:r w:rsidRPr="001D7C05">
        <w:rPr>
          <w:rFonts w:ascii="Times New Roman" w:hAnsi="Times New Roman"/>
          <w:sz w:val="28"/>
          <w:szCs w:val="28"/>
        </w:rPr>
        <w:t xml:space="preserve"> многогранное действие: оказыва</w:t>
      </w:r>
      <w:r w:rsidR="00CC476C">
        <w:rPr>
          <w:rFonts w:ascii="Times New Roman" w:hAnsi="Times New Roman"/>
          <w:sz w:val="28"/>
          <w:szCs w:val="28"/>
        </w:rPr>
        <w:t>ла</w:t>
      </w:r>
      <w:r w:rsidRPr="001D7C05">
        <w:rPr>
          <w:rFonts w:ascii="Times New Roman" w:hAnsi="Times New Roman"/>
          <w:sz w:val="28"/>
          <w:szCs w:val="28"/>
        </w:rPr>
        <w:t xml:space="preserve"> антиоксидантное</w:t>
      </w:r>
      <w:r>
        <w:rPr>
          <w:rFonts w:ascii="Times New Roman" w:hAnsi="Times New Roman"/>
          <w:sz w:val="28"/>
          <w:szCs w:val="28"/>
        </w:rPr>
        <w:t xml:space="preserve"> и</w:t>
      </w:r>
      <w:r w:rsidRPr="001D7C05">
        <w:rPr>
          <w:rFonts w:ascii="Times New Roman" w:hAnsi="Times New Roman"/>
          <w:sz w:val="28"/>
          <w:szCs w:val="28"/>
        </w:rPr>
        <w:t xml:space="preserve"> противовоспалительное действия</w:t>
      </w:r>
      <w:r w:rsidR="00D25D4B">
        <w:rPr>
          <w:rFonts w:ascii="Times New Roman" w:hAnsi="Times New Roman"/>
          <w:sz w:val="28"/>
          <w:szCs w:val="28"/>
        </w:rPr>
        <w:t>,</w:t>
      </w:r>
      <w:r w:rsidR="00D25D4B" w:rsidRPr="00D25D4B">
        <w:rPr>
          <w:rFonts w:ascii="Times New Roman" w:hAnsi="Times New Roman"/>
          <w:sz w:val="28"/>
          <w:szCs w:val="28"/>
        </w:rPr>
        <w:t xml:space="preserve"> </w:t>
      </w:r>
      <w:r w:rsidR="00D25D4B" w:rsidRPr="001D7C05">
        <w:rPr>
          <w:rFonts w:ascii="Times New Roman" w:hAnsi="Times New Roman"/>
          <w:sz w:val="28"/>
          <w:szCs w:val="28"/>
        </w:rPr>
        <w:t>способств</w:t>
      </w:r>
      <w:r w:rsidR="00CC476C">
        <w:rPr>
          <w:rFonts w:ascii="Times New Roman" w:hAnsi="Times New Roman"/>
          <w:sz w:val="28"/>
          <w:szCs w:val="28"/>
        </w:rPr>
        <w:t>овала</w:t>
      </w:r>
      <w:r w:rsidR="00D25D4B" w:rsidRPr="001D7C05">
        <w:rPr>
          <w:rFonts w:ascii="Times New Roman" w:hAnsi="Times New Roman"/>
          <w:sz w:val="28"/>
          <w:szCs w:val="28"/>
        </w:rPr>
        <w:t xml:space="preserve"> уменьшению содержания токсинов</w:t>
      </w:r>
      <w:r w:rsidR="00D25D4B" w:rsidRPr="001D7C05">
        <w:rPr>
          <w:rFonts w:ascii="Times New Roman" w:hAnsi="Times New Roman"/>
          <w:sz w:val="28"/>
          <w:szCs w:val="28"/>
          <w:lang w:val="kk-KZ"/>
        </w:rPr>
        <w:t xml:space="preserve"> и</w:t>
      </w:r>
      <w:r w:rsidR="00D25D4B" w:rsidRPr="001D7C05">
        <w:rPr>
          <w:rFonts w:ascii="Times New Roman" w:hAnsi="Times New Roman"/>
          <w:sz w:val="28"/>
          <w:szCs w:val="28"/>
        </w:rPr>
        <w:t xml:space="preserve"> вторичных метаболитов</w:t>
      </w:r>
      <w:r w:rsidR="00D25D4B" w:rsidRPr="001D7C05">
        <w:rPr>
          <w:rFonts w:ascii="Times New Roman" w:hAnsi="Times New Roman"/>
          <w:sz w:val="28"/>
          <w:szCs w:val="28"/>
          <w:lang w:val="kk-KZ"/>
        </w:rPr>
        <w:t xml:space="preserve"> </w:t>
      </w:r>
      <w:r w:rsidR="00D25D4B" w:rsidRPr="001D7C05">
        <w:rPr>
          <w:rFonts w:ascii="Times New Roman" w:hAnsi="Times New Roman"/>
          <w:sz w:val="28"/>
          <w:szCs w:val="28"/>
        </w:rPr>
        <w:t>в слюне больных</w:t>
      </w:r>
      <w:r w:rsidR="00D25D4B">
        <w:rPr>
          <w:rFonts w:ascii="Times New Roman" w:hAnsi="Times New Roman"/>
          <w:sz w:val="28"/>
          <w:szCs w:val="28"/>
        </w:rPr>
        <w:t xml:space="preserve">, </w:t>
      </w:r>
      <w:r w:rsidR="00D25D4B" w:rsidRPr="001D7C05">
        <w:rPr>
          <w:rFonts w:ascii="Times New Roman" w:hAnsi="Times New Roman"/>
          <w:sz w:val="28"/>
          <w:szCs w:val="28"/>
        </w:rPr>
        <w:t>улучша</w:t>
      </w:r>
      <w:r w:rsidR="00CC476C">
        <w:rPr>
          <w:rFonts w:ascii="Times New Roman" w:hAnsi="Times New Roman"/>
          <w:sz w:val="28"/>
          <w:szCs w:val="28"/>
        </w:rPr>
        <w:t>ла</w:t>
      </w:r>
      <w:r w:rsidR="00D25D4B" w:rsidRPr="001D7C05">
        <w:rPr>
          <w:rFonts w:ascii="Times New Roman" w:hAnsi="Times New Roman"/>
          <w:sz w:val="28"/>
          <w:szCs w:val="28"/>
        </w:rPr>
        <w:t xml:space="preserve"> микроциркуляцию тканей пораженных слюнных желез</w:t>
      </w:r>
      <w:r w:rsidR="00D25D4B">
        <w:rPr>
          <w:rFonts w:ascii="Times New Roman" w:hAnsi="Times New Roman"/>
          <w:sz w:val="28"/>
          <w:szCs w:val="28"/>
        </w:rPr>
        <w:t xml:space="preserve"> и</w:t>
      </w:r>
      <w:r w:rsidR="00CD63A5">
        <w:rPr>
          <w:rFonts w:ascii="Times New Roman" w:hAnsi="Times New Roman"/>
          <w:sz w:val="28"/>
          <w:szCs w:val="28"/>
        </w:rPr>
        <w:t xml:space="preserve"> биофизические показатели в области ОУСЖ, что повыша</w:t>
      </w:r>
      <w:r w:rsidR="00CC476C">
        <w:rPr>
          <w:rFonts w:ascii="Times New Roman" w:hAnsi="Times New Roman"/>
          <w:sz w:val="28"/>
          <w:szCs w:val="28"/>
        </w:rPr>
        <w:t>ло</w:t>
      </w:r>
      <w:r w:rsidR="00CD63A5">
        <w:rPr>
          <w:rFonts w:ascii="Times New Roman" w:hAnsi="Times New Roman"/>
          <w:sz w:val="28"/>
          <w:szCs w:val="28"/>
        </w:rPr>
        <w:t xml:space="preserve"> клиническую и экономическую эффективность лечения</w:t>
      </w:r>
      <w:r w:rsidRPr="001D7C05">
        <w:rPr>
          <w:rFonts w:ascii="Times New Roman" w:hAnsi="Times New Roman"/>
          <w:sz w:val="28"/>
          <w:szCs w:val="28"/>
        </w:rPr>
        <w:t>.</w:t>
      </w:r>
    </w:p>
    <w:p w:rsidR="00FA71E9" w:rsidRDefault="00605509" w:rsidP="00605509">
      <w:pPr>
        <w:widowControl w:val="0"/>
        <w:autoSpaceDE w:val="0"/>
        <w:autoSpaceDN w:val="0"/>
        <w:adjustRightInd w:val="0"/>
        <w:spacing w:after="0" w:line="240" w:lineRule="auto"/>
        <w:ind w:firstLine="567"/>
        <w:jc w:val="both"/>
        <w:rPr>
          <w:rFonts w:ascii="Times New Roman" w:hAnsi="Times New Roman"/>
          <w:sz w:val="28"/>
          <w:szCs w:val="28"/>
        </w:rPr>
      </w:pPr>
      <w:r w:rsidRPr="008868A1">
        <w:rPr>
          <w:rFonts w:ascii="Times New Roman" w:hAnsi="Times New Roman"/>
          <w:sz w:val="28"/>
          <w:szCs w:val="28"/>
        </w:rPr>
        <w:lastRenderedPageBreak/>
        <w:t>Лазерная терапия</w:t>
      </w:r>
      <w:r w:rsidR="00F44B02">
        <w:rPr>
          <w:rFonts w:ascii="Times New Roman" w:hAnsi="Times New Roman"/>
          <w:sz w:val="28"/>
          <w:szCs w:val="28"/>
        </w:rPr>
        <w:t xml:space="preserve"> по разработанной нами методике</w:t>
      </w:r>
      <w:r w:rsidRPr="008868A1">
        <w:rPr>
          <w:rFonts w:ascii="Times New Roman" w:hAnsi="Times New Roman"/>
          <w:sz w:val="28"/>
          <w:szCs w:val="28"/>
        </w:rPr>
        <w:t xml:space="preserve"> проведена у 38 пациентов хроническим паренхиматозным </w:t>
      </w:r>
      <w:r>
        <w:rPr>
          <w:rFonts w:ascii="Times New Roman" w:hAnsi="Times New Roman"/>
          <w:sz w:val="28"/>
          <w:szCs w:val="28"/>
        </w:rPr>
        <w:t>си</w:t>
      </w:r>
      <w:r w:rsidRPr="008868A1">
        <w:rPr>
          <w:rFonts w:ascii="Times New Roman" w:hAnsi="Times New Roman"/>
          <w:sz w:val="28"/>
          <w:szCs w:val="28"/>
        </w:rPr>
        <w:t>а</w:t>
      </w:r>
      <w:r>
        <w:rPr>
          <w:rFonts w:ascii="Times New Roman" w:hAnsi="Times New Roman"/>
          <w:sz w:val="28"/>
          <w:szCs w:val="28"/>
        </w:rPr>
        <w:t>ладенитом</w:t>
      </w:r>
      <w:r w:rsidR="00843615">
        <w:rPr>
          <w:rFonts w:ascii="Times New Roman" w:hAnsi="Times New Roman"/>
          <w:sz w:val="28"/>
          <w:szCs w:val="28"/>
        </w:rPr>
        <w:t xml:space="preserve"> </w:t>
      </w:r>
      <w:r w:rsidRPr="008868A1">
        <w:rPr>
          <w:rFonts w:ascii="Times New Roman" w:hAnsi="Times New Roman"/>
          <w:sz w:val="28"/>
          <w:szCs w:val="28"/>
        </w:rPr>
        <w:t>в</w:t>
      </w:r>
      <w:r w:rsidR="00843615">
        <w:rPr>
          <w:rFonts w:ascii="Times New Roman" w:hAnsi="Times New Roman"/>
          <w:sz w:val="28"/>
          <w:szCs w:val="28"/>
        </w:rPr>
        <w:t xml:space="preserve"> период</w:t>
      </w:r>
      <w:r w:rsidRPr="008868A1">
        <w:rPr>
          <w:rFonts w:ascii="Times New Roman" w:hAnsi="Times New Roman"/>
          <w:sz w:val="28"/>
          <w:szCs w:val="28"/>
        </w:rPr>
        <w:t xml:space="preserve"> обострени</w:t>
      </w:r>
      <w:r w:rsidR="00843615">
        <w:rPr>
          <w:rFonts w:ascii="Times New Roman" w:hAnsi="Times New Roman"/>
          <w:sz w:val="28"/>
          <w:szCs w:val="28"/>
        </w:rPr>
        <w:t>я</w:t>
      </w:r>
      <w:r w:rsidRPr="008868A1">
        <w:rPr>
          <w:rFonts w:ascii="Times New Roman" w:hAnsi="Times New Roman"/>
          <w:sz w:val="28"/>
          <w:szCs w:val="28"/>
        </w:rPr>
        <w:t xml:space="preserve">. </w:t>
      </w:r>
      <w:r>
        <w:rPr>
          <w:rFonts w:ascii="Times New Roman" w:hAnsi="Times New Roman"/>
          <w:sz w:val="28"/>
          <w:szCs w:val="28"/>
        </w:rPr>
        <w:t>Клинические результаты лечения свидетельствовали о</w:t>
      </w:r>
      <w:r w:rsidR="00F44B02">
        <w:rPr>
          <w:rFonts w:ascii="Times New Roman" w:hAnsi="Times New Roman"/>
          <w:sz w:val="28"/>
          <w:szCs w:val="28"/>
        </w:rPr>
        <w:t xml:space="preserve">б </w:t>
      </w:r>
      <w:r w:rsidR="002E04A3">
        <w:rPr>
          <w:rFonts w:ascii="Times New Roman" w:hAnsi="Times New Roman"/>
          <w:sz w:val="28"/>
          <w:szCs w:val="28"/>
        </w:rPr>
        <w:t>уменьш</w:t>
      </w:r>
      <w:r w:rsidR="00F44B02">
        <w:rPr>
          <w:rFonts w:ascii="Times New Roman" w:hAnsi="Times New Roman"/>
          <w:sz w:val="28"/>
          <w:szCs w:val="28"/>
        </w:rPr>
        <w:t xml:space="preserve">ении </w:t>
      </w:r>
      <w:r w:rsidR="002E04A3">
        <w:rPr>
          <w:rFonts w:ascii="Times New Roman" w:hAnsi="Times New Roman"/>
          <w:sz w:val="28"/>
          <w:szCs w:val="28"/>
        </w:rPr>
        <w:t>продолжительност</w:t>
      </w:r>
      <w:r w:rsidR="00F44B02">
        <w:rPr>
          <w:rFonts w:ascii="Times New Roman" w:hAnsi="Times New Roman"/>
          <w:sz w:val="28"/>
          <w:szCs w:val="28"/>
        </w:rPr>
        <w:t>и</w:t>
      </w:r>
      <w:r w:rsidR="002E04A3">
        <w:rPr>
          <w:rFonts w:ascii="Times New Roman" w:hAnsi="Times New Roman"/>
          <w:sz w:val="28"/>
          <w:szCs w:val="28"/>
        </w:rPr>
        <w:t xml:space="preserve"> стационарного лечения больных на 2,5±0,12 койко-дня  (количество койко-дней в основной группе составило </w:t>
      </w:r>
      <w:r w:rsidR="002E04A3" w:rsidRPr="004540CC">
        <w:rPr>
          <w:rFonts w:ascii="Times New Roman" w:hAnsi="Times New Roman"/>
          <w:sz w:val="28"/>
          <w:szCs w:val="28"/>
        </w:rPr>
        <w:t>7,</w:t>
      </w:r>
      <w:r w:rsidR="002E04A3">
        <w:rPr>
          <w:rFonts w:ascii="Times New Roman" w:hAnsi="Times New Roman"/>
          <w:sz w:val="28"/>
          <w:szCs w:val="28"/>
        </w:rPr>
        <w:t>8</w:t>
      </w:r>
      <w:r w:rsidR="002E04A3" w:rsidRPr="004540CC">
        <w:rPr>
          <w:rFonts w:ascii="Times New Roman" w:hAnsi="Times New Roman"/>
          <w:sz w:val="28"/>
          <w:szCs w:val="28"/>
        </w:rPr>
        <w:t>±0,</w:t>
      </w:r>
      <w:r w:rsidR="002E04A3">
        <w:rPr>
          <w:rFonts w:ascii="Times New Roman" w:hAnsi="Times New Roman"/>
          <w:sz w:val="28"/>
          <w:szCs w:val="28"/>
        </w:rPr>
        <w:t>14 (Р</w:t>
      </w:r>
      <w:r w:rsidR="001F30FE" w:rsidRPr="001F30FE">
        <w:rPr>
          <w:rFonts w:ascii="Times New Roman" w:hAnsi="Times New Roman"/>
          <w:sz w:val="28"/>
          <w:szCs w:val="28"/>
        </w:rPr>
        <w:t>&lt;</w:t>
      </w:r>
      <w:r w:rsidR="002E04A3">
        <w:rPr>
          <w:rFonts w:ascii="Times New Roman" w:hAnsi="Times New Roman"/>
          <w:sz w:val="28"/>
          <w:szCs w:val="28"/>
        </w:rPr>
        <w:t>0,0</w:t>
      </w:r>
      <w:r w:rsidR="00A00650">
        <w:rPr>
          <w:rFonts w:ascii="Times New Roman" w:hAnsi="Times New Roman"/>
          <w:sz w:val="28"/>
          <w:szCs w:val="28"/>
        </w:rPr>
        <w:t>01</w:t>
      </w:r>
      <w:r w:rsidR="002E04A3">
        <w:rPr>
          <w:rFonts w:ascii="Times New Roman" w:hAnsi="Times New Roman"/>
          <w:sz w:val="28"/>
          <w:szCs w:val="28"/>
        </w:rPr>
        <w:t>), в группе сравнения - 10,3±0,11 суток).</w:t>
      </w:r>
      <w:r>
        <w:rPr>
          <w:rFonts w:ascii="Times New Roman" w:hAnsi="Times New Roman"/>
          <w:sz w:val="28"/>
          <w:szCs w:val="28"/>
        </w:rPr>
        <w:t xml:space="preserve"> </w:t>
      </w:r>
      <w:r w:rsidRPr="00333379">
        <w:rPr>
          <w:rFonts w:ascii="Times New Roman" w:hAnsi="Times New Roman"/>
          <w:sz w:val="28"/>
          <w:szCs w:val="28"/>
        </w:rPr>
        <w:t xml:space="preserve">Цитологический анализ мазков секрета </w:t>
      </w:r>
      <w:r w:rsidR="00014863">
        <w:rPr>
          <w:rFonts w:ascii="Times New Roman" w:hAnsi="Times New Roman"/>
          <w:sz w:val="28"/>
          <w:szCs w:val="28"/>
        </w:rPr>
        <w:t xml:space="preserve">ОУСЖ </w:t>
      </w:r>
      <w:r>
        <w:rPr>
          <w:rFonts w:ascii="Times New Roman" w:hAnsi="Times New Roman"/>
          <w:sz w:val="28"/>
          <w:szCs w:val="28"/>
        </w:rPr>
        <w:t xml:space="preserve">показал, что в </w:t>
      </w:r>
      <w:r w:rsidRPr="00333379">
        <w:rPr>
          <w:rFonts w:ascii="Times New Roman" w:hAnsi="Times New Roman"/>
          <w:sz w:val="28"/>
          <w:szCs w:val="28"/>
        </w:rPr>
        <w:t xml:space="preserve">процессе лечения излучением гелий-неонового лазера </w:t>
      </w:r>
      <w:r w:rsidR="00014863">
        <w:rPr>
          <w:rFonts w:ascii="Times New Roman" w:hAnsi="Times New Roman"/>
          <w:sz w:val="28"/>
          <w:szCs w:val="28"/>
        </w:rPr>
        <w:t xml:space="preserve">существенно сокращались сроки восстановления показателей цитограммы </w:t>
      </w:r>
      <w:r w:rsidRPr="00333379">
        <w:rPr>
          <w:rFonts w:ascii="Times New Roman" w:hAnsi="Times New Roman"/>
          <w:sz w:val="28"/>
          <w:szCs w:val="28"/>
        </w:rPr>
        <w:t xml:space="preserve">у пациентов </w:t>
      </w:r>
      <w:r w:rsidRPr="00A2484C">
        <w:rPr>
          <w:rFonts w:ascii="Times New Roman" w:hAnsi="Times New Roman"/>
          <w:sz w:val="28"/>
          <w:szCs w:val="28"/>
        </w:rPr>
        <w:t>основной группы</w:t>
      </w:r>
      <w:r w:rsidR="006D3745">
        <w:rPr>
          <w:rFonts w:ascii="Times New Roman" w:hAnsi="Times New Roman"/>
          <w:sz w:val="28"/>
          <w:szCs w:val="28"/>
        </w:rPr>
        <w:t xml:space="preserve"> по отношению к группе сравнения</w:t>
      </w:r>
      <w:r>
        <w:rPr>
          <w:rFonts w:ascii="Times New Roman" w:hAnsi="Times New Roman"/>
          <w:sz w:val="28"/>
          <w:szCs w:val="28"/>
        </w:rPr>
        <w:t xml:space="preserve">. </w:t>
      </w:r>
      <w:r w:rsidR="00EC74EE" w:rsidRPr="00D2063E">
        <w:rPr>
          <w:rFonts w:ascii="Times New Roman" w:hAnsi="Times New Roman"/>
          <w:sz w:val="28"/>
          <w:szCs w:val="28"/>
        </w:rPr>
        <w:t xml:space="preserve">У больных хроническим паренхиматозным сиаладенитом с начальной стадией заболевания нормализация цитологических показателей под воздействием лечения излучением гелий-неонового лазера произошла уже на 7 сутки лечения, тогда как у пациентов группы сравнения – только на 10 сутки. </w:t>
      </w:r>
      <w:r w:rsidR="00EC74EE">
        <w:rPr>
          <w:rFonts w:ascii="Times New Roman" w:hAnsi="Times New Roman"/>
          <w:sz w:val="28"/>
          <w:szCs w:val="28"/>
        </w:rPr>
        <w:t xml:space="preserve">У пациентов </w:t>
      </w:r>
      <w:r w:rsidR="006D55D5">
        <w:rPr>
          <w:rFonts w:ascii="Times New Roman" w:hAnsi="Times New Roman"/>
          <w:sz w:val="28"/>
          <w:szCs w:val="28"/>
        </w:rPr>
        <w:t>основной группы</w:t>
      </w:r>
      <w:r w:rsidR="00824061">
        <w:rPr>
          <w:rFonts w:ascii="Times New Roman" w:hAnsi="Times New Roman"/>
          <w:sz w:val="28"/>
          <w:szCs w:val="28"/>
        </w:rPr>
        <w:t xml:space="preserve"> с клинически выраженной и поздней стадиями заболевания, которым применялось воздействие излу</w:t>
      </w:r>
      <w:r w:rsidR="00EC74EE">
        <w:rPr>
          <w:rFonts w:ascii="Times New Roman" w:hAnsi="Times New Roman"/>
          <w:sz w:val="28"/>
          <w:szCs w:val="28"/>
        </w:rPr>
        <w:t xml:space="preserve">чением гелий-неонового лазера, </w:t>
      </w:r>
      <w:r w:rsidR="00EC74EE" w:rsidRPr="000859F8">
        <w:rPr>
          <w:rFonts w:ascii="Times New Roman" w:hAnsi="Times New Roman"/>
          <w:sz w:val="28"/>
          <w:szCs w:val="28"/>
        </w:rPr>
        <w:t xml:space="preserve">на 7 сутки лечения </w:t>
      </w:r>
      <w:r w:rsidRPr="000859F8">
        <w:rPr>
          <w:rFonts w:ascii="Times New Roman" w:hAnsi="Times New Roman"/>
          <w:sz w:val="28"/>
          <w:szCs w:val="28"/>
        </w:rPr>
        <w:t xml:space="preserve">в мазках секрета </w:t>
      </w:r>
      <w:r>
        <w:rPr>
          <w:rFonts w:ascii="Times New Roman" w:hAnsi="Times New Roman"/>
          <w:sz w:val="28"/>
          <w:szCs w:val="28"/>
        </w:rPr>
        <w:t>ОУСЖ еще</w:t>
      </w:r>
      <w:r w:rsidRPr="000859F8">
        <w:rPr>
          <w:rFonts w:ascii="Times New Roman" w:hAnsi="Times New Roman"/>
          <w:sz w:val="28"/>
          <w:szCs w:val="28"/>
        </w:rPr>
        <w:t xml:space="preserve"> встречались сегментоядерные нейтрофилы (19,0±3,5%), а также небольшое количество лимфоцитов (0,37±0,09%) и монону</w:t>
      </w:r>
      <w:r>
        <w:rPr>
          <w:rFonts w:ascii="Times New Roman" w:hAnsi="Times New Roman"/>
          <w:sz w:val="28"/>
          <w:szCs w:val="28"/>
        </w:rPr>
        <w:t xml:space="preserve">клеаров (2,5±0,21%). </w:t>
      </w:r>
      <w:r w:rsidRPr="000859F8">
        <w:rPr>
          <w:rFonts w:ascii="Times New Roman" w:hAnsi="Times New Roman"/>
          <w:sz w:val="28"/>
          <w:szCs w:val="28"/>
        </w:rPr>
        <w:t>Уменьшилось количество</w:t>
      </w:r>
      <w:r w:rsidR="000F6174">
        <w:rPr>
          <w:rFonts w:ascii="Times New Roman" w:hAnsi="Times New Roman"/>
          <w:sz w:val="28"/>
          <w:szCs w:val="28"/>
        </w:rPr>
        <w:t xml:space="preserve"> </w:t>
      </w:r>
      <w:r w:rsidRPr="000859F8">
        <w:rPr>
          <w:rFonts w:ascii="Times New Roman" w:hAnsi="Times New Roman"/>
          <w:sz w:val="28"/>
          <w:szCs w:val="28"/>
        </w:rPr>
        <w:t>эпителиоцитов 1</w:t>
      </w:r>
      <w:r>
        <w:rPr>
          <w:rFonts w:ascii="Times New Roman" w:hAnsi="Times New Roman"/>
          <w:sz w:val="28"/>
          <w:szCs w:val="28"/>
        </w:rPr>
        <w:t>-</w:t>
      </w:r>
      <w:r w:rsidR="000F6174">
        <w:rPr>
          <w:rFonts w:ascii="Times New Roman" w:hAnsi="Times New Roman"/>
          <w:sz w:val="28"/>
          <w:szCs w:val="28"/>
        </w:rPr>
        <w:t>о</w:t>
      </w:r>
      <w:r>
        <w:rPr>
          <w:rFonts w:ascii="Times New Roman" w:hAnsi="Times New Roman"/>
          <w:sz w:val="28"/>
          <w:szCs w:val="28"/>
        </w:rPr>
        <w:t>й</w:t>
      </w:r>
      <w:r w:rsidRPr="000859F8">
        <w:rPr>
          <w:rFonts w:ascii="Times New Roman" w:hAnsi="Times New Roman"/>
          <w:sz w:val="28"/>
          <w:szCs w:val="28"/>
        </w:rPr>
        <w:t xml:space="preserve"> стадии –</w:t>
      </w:r>
      <w:r w:rsidR="00406BAE">
        <w:rPr>
          <w:rFonts w:ascii="Times New Roman" w:hAnsi="Times New Roman"/>
          <w:sz w:val="28"/>
          <w:szCs w:val="28"/>
        </w:rPr>
        <w:t xml:space="preserve"> </w:t>
      </w:r>
      <w:r>
        <w:rPr>
          <w:rFonts w:ascii="Times New Roman" w:hAnsi="Times New Roman"/>
          <w:sz w:val="28"/>
          <w:szCs w:val="28"/>
        </w:rPr>
        <w:t xml:space="preserve">0,19±0,03% </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 xml:space="preserve">0,001), 2-ой стадии – </w:t>
      </w:r>
      <w:r>
        <w:rPr>
          <w:rFonts w:ascii="Times New Roman" w:hAnsi="Times New Roman"/>
          <w:sz w:val="28"/>
          <w:szCs w:val="28"/>
        </w:rPr>
        <w:t>0,08±0,02%</w:t>
      </w:r>
      <w:r w:rsidRPr="000859F8">
        <w:rPr>
          <w:rFonts w:ascii="Times New Roman" w:hAnsi="Times New Roman"/>
          <w:sz w:val="28"/>
          <w:szCs w:val="28"/>
        </w:rPr>
        <w:t xml:space="preserve"> </w:t>
      </w:r>
      <w:r>
        <w:rPr>
          <w:rFonts w:ascii="Times New Roman" w:hAnsi="Times New Roman"/>
          <w:sz w:val="28"/>
          <w:szCs w:val="28"/>
        </w:rPr>
        <w:t>(</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0,001); 3-</w:t>
      </w:r>
      <w:r w:rsidR="009958B4">
        <w:rPr>
          <w:rFonts w:ascii="Times New Roman" w:hAnsi="Times New Roman"/>
          <w:sz w:val="28"/>
          <w:szCs w:val="28"/>
        </w:rPr>
        <w:t>е</w:t>
      </w:r>
      <w:r w:rsidRPr="000859F8">
        <w:rPr>
          <w:rFonts w:ascii="Times New Roman" w:hAnsi="Times New Roman"/>
          <w:sz w:val="28"/>
          <w:szCs w:val="28"/>
        </w:rPr>
        <w:t>й</w:t>
      </w:r>
      <w:r w:rsidR="000F6174">
        <w:rPr>
          <w:rFonts w:ascii="Times New Roman" w:hAnsi="Times New Roman"/>
          <w:sz w:val="28"/>
          <w:szCs w:val="28"/>
        </w:rPr>
        <w:t xml:space="preserve"> </w:t>
      </w:r>
      <w:r w:rsidR="003350C8">
        <w:rPr>
          <w:rFonts w:ascii="Times New Roman" w:hAnsi="Times New Roman"/>
          <w:sz w:val="28"/>
          <w:szCs w:val="28"/>
        </w:rPr>
        <w:t>стадии</w:t>
      </w:r>
      <w:r w:rsidRPr="000859F8">
        <w:rPr>
          <w:rFonts w:ascii="Times New Roman" w:hAnsi="Times New Roman"/>
          <w:sz w:val="28"/>
          <w:szCs w:val="28"/>
        </w:rPr>
        <w:t xml:space="preserve"> </w:t>
      </w:r>
      <w:r>
        <w:rPr>
          <w:rFonts w:ascii="Times New Roman" w:hAnsi="Times New Roman"/>
          <w:sz w:val="28"/>
          <w:szCs w:val="28"/>
        </w:rPr>
        <w:t>- 3,17±0,22% (</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 xml:space="preserve">0,001), </w:t>
      </w:r>
      <w:r w:rsidR="00ED74B2">
        <w:rPr>
          <w:rFonts w:ascii="Times New Roman" w:hAnsi="Times New Roman"/>
          <w:sz w:val="28"/>
          <w:szCs w:val="28"/>
        </w:rPr>
        <w:t xml:space="preserve">возросло количество эпителиоцитов </w:t>
      </w:r>
      <w:r w:rsidRPr="000859F8">
        <w:rPr>
          <w:rFonts w:ascii="Times New Roman" w:hAnsi="Times New Roman"/>
          <w:sz w:val="28"/>
          <w:szCs w:val="28"/>
        </w:rPr>
        <w:t>4</w:t>
      </w:r>
      <w:r w:rsidR="009958B4">
        <w:rPr>
          <w:rFonts w:ascii="Times New Roman" w:hAnsi="Times New Roman"/>
          <w:sz w:val="28"/>
          <w:szCs w:val="28"/>
        </w:rPr>
        <w:t xml:space="preserve">-ой стадии </w:t>
      </w:r>
      <w:r w:rsidRPr="000859F8">
        <w:rPr>
          <w:rFonts w:ascii="Times New Roman" w:hAnsi="Times New Roman"/>
          <w:sz w:val="28"/>
          <w:szCs w:val="28"/>
        </w:rPr>
        <w:t xml:space="preserve">– </w:t>
      </w:r>
      <w:r>
        <w:rPr>
          <w:rFonts w:ascii="Times New Roman" w:hAnsi="Times New Roman"/>
          <w:sz w:val="28"/>
          <w:szCs w:val="28"/>
        </w:rPr>
        <w:t>15,15±0,7% (</w:t>
      </w:r>
      <w:r w:rsidRPr="000859F8">
        <w:rPr>
          <w:rFonts w:ascii="Times New Roman" w:hAnsi="Times New Roman"/>
          <w:sz w:val="28"/>
          <w:szCs w:val="28"/>
        </w:rPr>
        <w:t>Р</w:t>
      </w:r>
      <w:r w:rsidR="001F30FE" w:rsidRPr="001F30FE">
        <w:rPr>
          <w:rFonts w:ascii="Times New Roman" w:hAnsi="Times New Roman"/>
          <w:sz w:val="28"/>
          <w:szCs w:val="28"/>
        </w:rPr>
        <w:t>&lt;</w:t>
      </w:r>
      <w:r w:rsidR="00547D9C">
        <w:rPr>
          <w:rFonts w:ascii="Times New Roman" w:hAnsi="Times New Roman"/>
          <w:sz w:val="28"/>
          <w:szCs w:val="28"/>
        </w:rPr>
        <w:t>0,001)</w:t>
      </w:r>
      <w:r w:rsidR="00ED74B2">
        <w:rPr>
          <w:rFonts w:ascii="Times New Roman" w:hAnsi="Times New Roman"/>
          <w:sz w:val="28"/>
          <w:szCs w:val="28"/>
        </w:rPr>
        <w:t xml:space="preserve">, </w:t>
      </w:r>
      <w:r w:rsidRPr="000859F8">
        <w:rPr>
          <w:rFonts w:ascii="Times New Roman" w:hAnsi="Times New Roman"/>
          <w:sz w:val="28"/>
          <w:szCs w:val="28"/>
        </w:rPr>
        <w:t xml:space="preserve">5-ой </w:t>
      </w:r>
      <w:r w:rsidR="009958B4">
        <w:rPr>
          <w:rFonts w:ascii="Times New Roman" w:hAnsi="Times New Roman"/>
          <w:sz w:val="28"/>
          <w:szCs w:val="28"/>
        </w:rPr>
        <w:t xml:space="preserve">стадии </w:t>
      </w:r>
      <w:r>
        <w:rPr>
          <w:rFonts w:ascii="Times New Roman" w:hAnsi="Times New Roman"/>
          <w:sz w:val="28"/>
          <w:szCs w:val="28"/>
        </w:rPr>
        <w:t xml:space="preserve">- </w:t>
      </w:r>
      <w:r w:rsidRPr="000859F8">
        <w:rPr>
          <w:rFonts w:ascii="Times New Roman" w:hAnsi="Times New Roman"/>
          <w:sz w:val="28"/>
          <w:szCs w:val="28"/>
        </w:rPr>
        <w:t xml:space="preserve">40,23±1,91% </w:t>
      </w:r>
      <w:r>
        <w:rPr>
          <w:rFonts w:ascii="Times New Roman" w:hAnsi="Times New Roman"/>
          <w:sz w:val="28"/>
          <w:szCs w:val="28"/>
        </w:rPr>
        <w:t>(</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0,001) и 6-ой</w:t>
      </w:r>
      <w:r>
        <w:rPr>
          <w:rFonts w:ascii="Times New Roman" w:hAnsi="Times New Roman"/>
          <w:sz w:val="28"/>
          <w:szCs w:val="28"/>
        </w:rPr>
        <w:t xml:space="preserve"> - </w:t>
      </w:r>
      <w:r w:rsidRPr="000859F8">
        <w:rPr>
          <w:rFonts w:ascii="Times New Roman" w:hAnsi="Times New Roman"/>
          <w:sz w:val="28"/>
          <w:szCs w:val="28"/>
        </w:rPr>
        <w:t xml:space="preserve">12,5±0,39% </w:t>
      </w:r>
      <w:r>
        <w:rPr>
          <w:rFonts w:ascii="Times New Roman" w:hAnsi="Times New Roman"/>
          <w:sz w:val="28"/>
          <w:szCs w:val="28"/>
        </w:rPr>
        <w:t>(</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0,001) стадий дифференцировки междольковых и главного выводного протоков</w:t>
      </w:r>
      <w:r w:rsidR="009958B4">
        <w:rPr>
          <w:rFonts w:ascii="Times New Roman" w:hAnsi="Times New Roman"/>
          <w:sz w:val="28"/>
          <w:szCs w:val="28"/>
        </w:rPr>
        <w:t>. Э</w:t>
      </w:r>
      <w:r w:rsidRPr="000859F8">
        <w:rPr>
          <w:rFonts w:ascii="Times New Roman" w:hAnsi="Times New Roman"/>
          <w:sz w:val="28"/>
          <w:szCs w:val="28"/>
        </w:rPr>
        <w:t>пителиоциты внутридольковых выводных протоков составили 0,87±0,06%</w:t>
      </w:r>
      <w:r>
        <w:rPr>
          <w:rFonts w:ascii="Times New Roman" w:hAnsi="Times New Roman"/>
          <w:sz w:val="28"/>
          <w:szCs w:val="28"/>
        </w:rPr>
        <w:t xml:space="preserve"> (</w:t>
      </w:r>
      <w:r w:rsidRPr="000859F8">
        <w:rPr>
          <w:rFonts w:ascii="Times New Roman" w:hAnsi="Times New Roman"/>
          <w:sz w:val="28"/>
          <w:szCs w:val="28"/>
        </w:rPr>
        <w:t>Р</w:t>
      </w:r>
      <w:r w:rsidR="001F30FE" w:rsidRPr="001F30FE">
        <w:rPr>
          <w:rFonts w:ascii="Times New Roman" w:hAnsi="Times New Roman"/>
          <w:sz w:val="28"/>
          <w:szCs w:val="28"/>
        </w:rPr>
        <w:t>&lt;</w:t>
      </w:r>
      <w:r w:rsidRPr="000859F8">
        <w:rPr>
          <w:rFonts w:ascii="Times New Roman" w:hAnsi="Times New Roman"/>
          <w:sz w:val="28"/>
          <w:szCs w:val="28"/>
        </w:rPr>
        <w:t>0,001)</w:t>
      </w:r>
      <w:r w:rsidR="009958B4">
        <w:rPr>
          <w:rFonts w:ascii="Times New Roman" w:hAnsi="Times New Roman"/>
          <w:sz w:val="28"/>
          <w:szCs w:val="28"/>
        </w:rPr>
        <w:t>.</w:t>
      </w:r>
      <w:r>
        <w:rPr>
          <w:rFonts w:ascii="Times New Roman" w:hAnsi="Times New Roman"/>
          <w:sz w:val="28"/>
          <w:szCs w:val="28"/>
        </w:rPr>
        <w:t xml:space="preserve"> </w:t>
      </w:r>
      <w:r w:rsidRPr="000859F8">
        <w:rPr>
          <w:rFonts w:ascii="Times New Roman" w:hAnsi="Times New Roman"/>
          <w:sz w:val="28"/>
          <w:szCs w:val="28"/>
        </w:rPr>
        <w:t xml:space="preserve">Отсутствовали </w:t>
      </w:r>
      <w:r w:rsidR="00090800">
        <w:rPr>
          <w:rFonts w:ascii="Times New Roman" w:hAnsi="Times New Roman"/>
          <w:sz w:val="28"/>
          <w:szCs w:val="28"/>
        </w:rPr>
        <w:t>«</w:t>
      </w:r>
      <w:r w:rsidRPr="000859F8">
        <w:rPr>
          <w:rFonts w:ascii="Times New Roman" w:hAnsi="Times New Roman"/>
          <w:sz w:val="28"/>
          <w:szCs w:val="28"/>
        </w:rPr>
        <w:t>фагирующие</w:t>
      </w:r>
      <w:r w:rsidR="00090800">
        <w:rPr>
          <w:rFonts w:ascii="Times New Roman" w:hAnsi="Times New Roman"/>
          <w:sz w:val="28"/>
          <w:szCs w:val="28"/>
        </w:rPr>
        <w:t>»</w:t>
      </w:r>
      <w:r w:rsidRPr="000859F8">
        <w:rPr>
          <w:rFonts w:ascii="Times New Roman" w:hAnsi="Times New Roman"/>
          <w:sz w:val="28"/>
          <w:szCs w:val="28"/>
        </w:rPr>
        <w:t xml:space="preserve"> и дистрофически измененные эпителиальные клетки, голоядерные моноциты и многокл</w:t>
      </w:r>
      <w:r>
        <w:rPr>
          <w:rFonts w:ascii="Times New Roman" w:hAnsi="Times New Roman"/>
          <w:sz w:val="28"/>
          <w:szCs w:val="28"/>
        </w:rPr>
        <w:t>еточные эпителиальные комплексы</w:t>
      </w:r>
      <w:r w:rsidRPr="000859F8">
        <w:rPr>
          <w:rFonts w:ascii="Times New Roman" w:hAnsi="Times New Roman"/>
          <w:sz w:val="28"/>
          <w:szCs w:val="28"/>
        </w:rPr>
        <w:t>.</w:t>
      </w:r>
      <w:r>
        <w:rPr>
          <w:rFonts w:ascii="Times New Roman" w:hAnsi="Times New Roman"/>
          <w:sz w:val="28"/>
          <w:szCs w:val="28"/>
        </w:rPr>
        <w:t xml:space="preserve"> </w:t>
      </w:r>
      <w:r w:rsidRPr="000859F8">
        <w:rPr>
          <w:rFonts w:ascii="Times New Roman" w:hAnsi="Times New Roman"/>
          <w:sz w:val="28"/>
          <w:szCs w:val="28"/>
        </w:rPr>
        <w:t>Значительно возрастали, но не достигали уровня нормы ИДиф (393,2±8,22, Р</w:t>
      </w:r>
      <w:r w:rsidR="001F30FE" w:rsidRPr="001F30FE">
        <w:rPr>
          <w:rFonts w:ascii="Times New Roman" w:hAnsi="Times New Roman"/>
          <w:sz w:val="28"/>
          <w:szCs w:val="28"/>
        </w:rPr>
        <w:t>&lt;</w:t>
      </w:r>
      <w:r w:rsidRPr="000859F8">
        <w:rPr>
          <w:rFonts w:ascii="Times New Roman" w:hAnsi="Times New Roman"/>
          <w:sz w:val="28"/>
          <w:szCs w:val="28"/>
        </w:rPr>
        <w:t>0,001) и ИОЭК (6,7±0,21, Р</w:t>
      </w:r>
      <w:r w:rsidR="001F30FE" w:rsidRPr="001F30FE">
        <w:rPr>
          <w:rFonts w:ascii="Times New Roman" w:hAnsi="Times New Roman"/>
          <w:sz w:val="28"/>
          <w:szCs w:val="28"/>
        </w:rPr>
        <w:t>&lt;</w:t>
      </w:r>
      <w:r w:rsidRPr="000859F8">
        <w:rPr>
          <w:rFonts w:ascii="Times New Roman" w:hAnsi="Times New Roman"/>
          <w:sz w:val="28"/>
          <w:szCs w:val="28"/>
        </w:rPr>
        <w:t>0,001), существенно снижались ИЛС (0,88±0,099, Р</w:t>
      </w:r>
      <w:r w:rsidR="001F30FE" w:rsidRPr="001F30FE">
        <w:rPr>
          <w:rFonts w:ascii="Times New Roman" w:hAnsi="Times New Roman"/>
          <w:sz w:val="28"/>
          <w:szCs w:val="28"/>
        </w:rPr>
        <w:t>&lt;</w:t>
      </w:r>
      <w:r w:rsidRPr="000859F8">
        <w:rPr>
          <w:rFonts w:ascii="Times New Roman" w:hAnsi="Times New Roman"/>
          <w:sz w:val="28"/>
          <w:szCs w:val="28"/>
        </w:rPr>
        <w:t>0,001)</w:t>
      </w:r>
      <w:r w:rsidR="002163C2">
        <w:rPr>
          <w:rFonts w:ascii="Times New Roman" w:hAnsi="Times New Roman"/>
          <w:sz w:val="28"/>
          <w:szCs w:val="28"/>
        </w:rPr>
        <w:t xml:space="preserve">, </w:t>
      </w:r>
      <w:r w:rsidRPr="000859F8">
        <w:rPr>
          <w:rFonts w:ascii="Times New Roman" w:hAnsi="Times New Roman"/>
          <w:sz w:val="28"/>
          <w:szCs w:val="28"/>
        </w:rPr>
        <w:t>ВДИ (12,3±1,2</w:t>
      </w:r>
      <w:r w:rsidR="002163C2">
        <w:rPr>
          <w:rFonts w:ascii="Times New Roman" w:hAnsi="Times New Roman"/>
          <w:sz w:val="28"/>
          <w:szCs w:val="28"/>
        </w:rPr>
        <w:t xml:space="preserve">, </w:t>
      </w:r>
      <w:r w:rsidR="002163C2" w:rsidRPr="000859F8">
        <w:rPr>
          <w:rFonts w:ascii="Times New Roman" w:hAnsi="Times New Roman"/>
          <w:sz w:val="28"/>
          <w:szCs w:val="28"/>
        </w:rPr>
        <w:t>Р</w:t>
      </w:r>
      <w:r w:rsidR="001F30FE" w:rsidRPr="001F30FE">
        <w:rPr>
          <w:rFonts w:ascii="Times New Roman" w:hAnsi="Times New Roman"/>
          <w:sz w:val="28"/>
          <w:szCs w:val="28"/>
        </w:rPr>
        <w:t>&lt;</w:t>
      </w:r>
      <w:r w:rsidR="002163C2" w:rsidRPr="000859F8">
        <w:rPr>
          <w:rFonts w:ascii="Times New Roman" w:hAnsi="Times New Roman"/>
          <w:sz w:val="28"/>
          <w:szCs w:val="28"/>
        </w:rPr>
        <w:t>0,001</w:t>
      </w:r>
      <w:r w:rsidR="002163C2">
        <w:rPr>
          <w:rFonts w:ascii="Times New Roman" w:hAnsi="Times New Roman"/>
          <w:sz w:val="28"/>
          <w:szCs w:val="28"/>
        </w:rPr>
        <w:t>), ИД (1,22±0,13,</w:t>
      </w:r>
      <w:r w:rsidRPr="000859F8">
        <w:rPr>
          <w:rFonts w:ascii="Times New Roman" w:hAnsi="Times New Roman"/>
          <w:sz w:val="28"/>
          <w:szCs w:val="28"/>
        </w:rPr>
        <w:t xml:space="preserve"> Р</w:t>
      </w:r>
      <w:r w:rsidR="001F30FE" w:rsidRPr="001F30FE">
        <w:rPr>
          <w:rFonts w:ascii="Times New Roman" w:hAnsi="Times New Roman"/>
          <w:sz w:val="28"/>
          <w:szCs w:val="28"/>
        </w:rPr>
        <w:t>&lt;</w:t>
      </w:r>
      <w:r w:rsidRPr="000859F8">
        <w:rPr>
          <w:rFonts w:ascii="Times New Roman" w:hAnsi="Times New Roman"/>
          <w:sz w:val="28"/>
          <w:szCs w:val="28"/>
        </w:rPr>
        <w:t>0,0</w:t>
      </w:r>
      <w:r w:rsidR="002163C2">
        <w:rPr>
          <w:rFonts w:ascii="Times New Roman" w:hAnsi="Times New Roman"/>
          <w:sz w:val="28"/>
          <w:szCs w:val="28"/>
        </w:rPr>
        <w:t>01) и ИМЭК (1,17±0,09,</w:t>
      </w:r>
      <w:r>
        <w:rPr>
          <w:rFonts w:ascii="Times New Roman" w:hAnsi="Times New Roman"/>
          <w:sz w:val="28"/>
          <w:szCs w:val="28"/>
        </w:rPr>
        <w:t xml:space="preserve"> Р</w:t>
      </w:r>
      <w:r w:rsidR="001F30FE" w:rsidRPr="001F30FE">
        <w:rPr>
          <w:rFonts w:ascii="Times New Roman" w:hAnsi="Times New Roman"/>
          <w:sz w:val="28"/>
          <w:szCs w:val="28"/>
        </w:rPr>
        <w:t>&lt;</w:t>
      </w:r>
      <w:r>
        <w:rPr>
          <w:rFonts w:ascii="Times New Roman" w:hAnsi="Times New Roman"/>
          <w:sz w:val="28"/>
          <w:szCs w:val="28"/>
        </w:rPr>
        <w:t>0,001)</w:t>
      </w:r>
      <w:r w:rsidR="00824061">
        <w:rPr>
          <w:rFonts w:ascii="Times New Roman" w:hAnsi="Times New Roman"/>
          <w:sz w:val="28"/>
          <w:szCs w:val="28"/>
        </w:rPr>
        <w:t xml:space="preserve">. </w:t>
      </w:r>
      <w:r w:rsidRPr="005C0B57">
        <w:rPr>
          <w:rFonts w:ascii="Times New Roman" w:hAnsi="Times New Roman"/>
          <w:sz w:val="28"/>
          <w:szCs w:val="28"/>
        </w:rPr>
        <w:t>В</w:t>
      </w:r>
      <w:r w:rsidR="00824061">
        <w:rPr>
          <w:rFonts w:ascii="Times New Roman" w:hAnsi="Times New Roman"/>
          <w:sz w:val="28"/>
          <w:szCs w:val="28"/>
        </w:rPr>
        <w:t>о</w:t>
      </w:r>
      <w:r w:rsidRPr="005C0B57">
        <w:rPr>
          <w:rFonts w:ascii="Times New Roman" w:hAnsi="Times New Roman"/>
          <w:sz w:val="28"/>
          <w:szCs w:val="28"/>
        </w:rPr>
        <w:t xml:space="preserve"> </w:t>
      </w:r>
      <w:r w:rsidR="00824061" w:rsidRPr="001D7C05">
        <w:rPr>
          <w:rFonts w:ascii="Times New Roman" w:hAnsi="Times New Roman"/>
          <w:sz w:val="28"/>
          <w:szCs w:val="28"/>
          <w:lang w:val="en-US"/>
        </w:rPr>
        <w:t>II</w:t>
      </w:r>
      <w:r w:rsidR="00824061" w:rsidRPr="001D7C05">
        <w:rPr>
          <w:rFonts w:ascii="Times New Roman" w:hAnsi="Times New Roman"/>
          <w:sz w:val="28"/>
          <w:szCs w:val="28"/>
        </w:rPr>
        <w:t xml:space="preserve">-ой </w:t>
      </w:r>
      <w:r w:rsidRPr="005C0B57">
        <w:rPr>
          <w:rFonts w:ascii="Times New Roman" w:hAnsi="Times New Roman"/>
          <w:sz w:val="28"/>
          <w:szCs w:val="28"/>
        </w:rPr>
        <w:t xml:space="preserve">группе </w:t>
      </w:r>
      <w:r w:rsidRPr="00E63E44">
        <w:rPr>
          <w:rFonts w:ascii="Times New Roman" w:hAnsi="Times New Roman"/>
          <w:sz w:val="28"/>
          <w:szCs w:val="28"/>
        </w:rPr>
        <w:t xml:space="preserve">сравнения на 7 сутки лечения динамика </w:t>
      </w:r>
      <w:r w:rsidR="004205FA">
        <w:rPr>
          <w:rFonts w:ascii="Times New Roman" w:hAnsi="Times New Roman"/>
          <w:sz w:val="28"/>
          <w:szCs w:val="28"/>
        </w:rPr>
        <w:t xml:space="preserve">восстановления </w:t>
      </w:r>
      <w:r w:rsidRPr="00E63E44">
        <w:rPr>
          <w:rFonts w:ascii="Times New Roman" w:hAnsi="Times New Roman"/>
          <w:sz w:val="28"/>
          <w:szCs w:val="28"/>
        </w:rPr>
        <w:t xml:space="preserve">цитологической картины была менее </w:t>
      </w:r>
      <w:r w:rsidR="0044628B">
        <w:rPr>
          <w:rFonts w:ascii="Times New Roman" w:hAnsi="Times New Roman"/>
          <w:sz w:val="28"/>
          <w:szCs w:val="28"/>
        </w:rPr>
        <w:t>выраж</w:t>
      </w:r>
      <w:r w:rsidRPr="00E63E44">
        <w:rPr>
          <w:rFonts w:ascii="Times New Roman" w:hAnsi="Times New Roman"/>
          <w:sz w:val="28"/>
          <w:szCs w:val="28"/>
        </w:rPr>
        <w:t>е</w:t>
      </w:r>
      <w:r w:rsidR="0044628B">
        <w:rPr>
          <w:rFonts w:ascii="Times New Roman" w:hAnsi="Times New Roman"/>
          <w:sz w:val="28"/>
          <w:szCs w:val="28"/>
        </w:rPr>
        <w:t>н</w:t>
      </w:r>
      <w:r w:rsidRPr="00E63E44">
        <w:rPr>
          <w:rFonts w:ascii="Times New Roman" w:hAnsi="Times New Roman"/>
          <w:sz w:val="28"/>
          <w:szCs w:val="28"/>
        </w:rPr>
        <w:t>ной</w:t>
      </w:r>
      <w:r>
        <w:rPr>
          <w:rFonts w:ascii="Times New Roman" w:hAnsi="Times New Roman"/>
          <w:sz w:val="28"/>
          <w:szCs w:val="28"/>
        </w:rPr>
        <w:t xml:space="preserve"> по сравнению с основной группой.</w:t>
      </w:r>
      <w:r w:rsidR="00FA71E9">
        <w:rPr>
          <w:rFonts w:ascii="Times New Roman" w:hAnsi="Times New Roman"/>
          <w:sz w:val="28"/>
          <w:szCs w:val="28"/>
        </w:rPr>
        <w:t xml:space="preserve"> </w:t>
      </w:r>
    </w:p>
    <w:p w:rsidR="00886D64" w:rsidRDefault="00605509" w:rsidP="00886D64">
      <w:pPr>
        <w:widowControl w:val="0"/>
        <w:autoSpaceDE w:val="0"/>
        <w:autoSpaceDN w:val="0"/>
        <w:adjustRightInd w:val="0"/>
        <w:spacing w:after="0" w:line="240" w:lineRule="auto"/>
        <w:ind w:firstLine="567"/>
        <w:jc w:val="both"/>
        <w:rPr>
          <w:rFonts w:ascii="Times New Roman" w:hAnsi="Times New Roman"/>
          <w:sz w:val="28"/>
          <w:szCs w:val="28"/>
        </w:rPr>
      </w:pPr>
      <w:r w:rsidRPr="000859F8">
        <w:rPr>
          <w:rFonts w:ascii="Times New Roman" w:hAnsi="Times New Roman"/>
          <w:sz w:val="28"/>
          <w:szCs w:val="28"/>
        </w:rPr>
        <w:t xml:space="preserve">На 10 сутки лечения в мазках секрета околоушных слюнных желез больных </w:t>
      </w:r>
      <w:r w:rsidR="00FA71E9" w:rsidRPr="001D7C05">
        <w:rPr>
          <w:rFonts w:ascii="Times New Roman" w:hAnsi="Times New Roman"/>
          <w:sz w:val="28"/>
          <w:szCs w:val="28"/>
          <w:lang w:val="en-US"/>
        </w:rPr>
        <w:t>II</w:t>
      </w:r>
      <w:r w:rsidR="00FA71E9" w:rsidRPr="001D7C05">
        <w:rPr>
          <w:rFonts w:ascii="Times New Roman" w:hAnsi="Times New Roman"/>
          <w:sz w:val="28"/>
          <w:szCs w:val="28"/>
        </w:rPr>
        <w:t xml:space="preserve">-ой </w:t>
      </w:r>
      <w:r w:rsidRPr="000859F8">
        <w:rPr>
          <w:rFonts w:ascii="Times New Roman" w:hAnsi="Times New Roman"/>
          <w:sz w:val="28"/>
          <w:szCs w:val="28"/>
        </w:rPr>
        <w:t>основной группы отмечалось существенное улучшение цитологическ</w:t>
      </w:r>
      <w:r w:rsidR="00162180">
        <w:rPr>
          <w:rFonts w:ascii="Times New Roman" w:hAnsi="Times New Roman"/>
          <w:sz w:val="28"/>
          <w:szCs w:val="28"/>
        </w:rPr>
        <w:t>их</w:t>
      </w:r>
      <w:r w:rsidRPr="000859F8">
        <w:rPr>
          <w:rFonts w:ascii="Times New Roman" w:hAnsi="Times New Roman"/>
          <w:sz w:val="28"/>
          <w:szCs w:val="28"/>
        </w:rPr>
        <w:t xml:space="preserve"> </w:t>
      </w:r>
      <w:r w:rsidR="00162180">
        <w:rPr>
          <w:rFonts w:ascii="Times New Roman" w:hAnsi="Times New Roman"/>
          <w:sz w:val="28"/>
          <w:szCs w:val="28"/>
        </w:rPr>
        <w:t>показателей</w:t>
      </w:r>
      <w:r w:rsidRPr="000859F8">
        <w:rPr>
          <w:rFonts w:ascii="Times New Roman" w:hAnsi="Times New Roman"/>
          <w:sz w:val="28"/>
          <w:szCs w:val="28"/>
        </w:rPr>
        <w:t xml:space="preserve">: встречались единичные сегментоядерные нейтрофилы (0,38±0,08%, </w:t>
      </w:r>
      <w:r w:rsidRPr="000859F8">
        <w:rPr>
          <w:rFonts w:ascii="Times New Roman" w:hAnsi="Times New Roman"/>
          <w:sz w:val="28"/>
          <w:szCs w:val="28"/>
          <w:lang w:val="en-US"/>
        </w:rPr>
        <w:t>P</w:t>
      </w:r>
      <w:r w:rsidRPr="000859F8">
        <w:rPr>
          <w:rFonts w:ascii="Times New Roman" w:hAnsi="Times New Roman"/>
          <w:sz w:val="28"/>
          <w:szCs w:val="28"/>
        </w:rPr>
        <w:t>&gt;0,05),  внутридольковые эпителиоциты (0,08±0,08%, Р&gt;0,05), эпителиоциты 1</w:t>
      </w:r>
      <w:r w:rsidR="00E06022">
        <w:rPr>
          <w:rFonts w:ascii="Times New Roman" w:hAnsi="Times New Roman"/>
          <w:sz w:val="28"/>
          <w:szCs w:val="28"/>
        </w:rPr>
        <w:t>-ой</w:t>
      </w:r>
      <w:r w:rsidRPr="000859F8">
        <w:rPr>
          <w:rFonts w:ascii="Times New Roman" w:hAnsi="Times New Roman"/>
          <w:sz w:val="28"/>
          <w:szCs w:val="28"/>
        </w:rPr>
        <w:t xml:space="preserve"> стадии  дифференцировки (0,15±0,02%, Р</w:t>
      </w:r>
      <w:r w:rsidR="001F30FE" w:rsidRPr="001F30FE">
        <w:rPr>
          <w:rFonts w:ascii="Times New Roman" w:hAnsi="Times New Roman"/>
          <w:sz w:val="28"/>
          <w:szCs w:val="28"/>
        </w:rPr>
        <w:t>&lt;</w:t>
      </w:r>
      <w:r w:rsidRPr="000859F8">
        <w:rPr>
          <w:rFonts w:ascii="Times New Roman" w:hAnsi="Times New Roman"/>
          <w:sz w:val="28"/>
          <w:szCs w:val="28"/>
        </w:rPr>
        <w:t>0,001), 2</w:t>
      </w:r>
      <w:r w:rsidR="00E06022">
        <w:rPr>
          <w:rFonts w:ascii="Times New Roman" w:hAnsi="Times New Roman"/>
          <w:sz w:val="28"/>
          <w:szCs w:val="28"/>
        </w:rPr>
        <w:t>-ой</w:t>
      </w:r>
      <w:r w:rsidRPr="000859F8">
        <w:rPr>
          <w:rFonts w:ascii="Times New Roman" w:hAnsi="Times New Roman"/>
          <w:sz w:val="28"/>
          <w:szCs w:val="28"/>
        </w:rPr>
        <w:t xml:space="preserve"> стадии дифф</w:t>
      </w:r>
      <w:r>
        <w:rPr>
          <w:rFonts w:ascii="Times New Roman" w:hAnsi="Times New Roman"/>
          <w:sz w:val="28"/>
          <w:szCs w:val="28"/>
        </w:rPr>
        <w:t>еренцировки (0,07±0,03%, Р</w:t>
      </w:r>
      <w:r w:rsidR="001F30FE" w:rsidRPr="001F30FE">
        <w:rPr>
          <w:rFonts w:ascii="Times New Roman" w:hAnsi="Times New Roman"/>
          <w:sz w:val="28"/>
          <w:szCs w:val="28"/>
        </w:rPr>
        <w:t>&lt;</w:t>
      </w:r>
      <w:r>
        <w:rPr>
          <w:rFonts w:ascii="Times New Roman" w:hAnsi="Times New Roman"/>
          <w:sz w:val="28"/>
          <w:szCs w:val="28"/>
        </w:rPr>
        <w:t>0,05</w:t>
      </w:r>
      <w:r w:rsidRPr="000859F8">
        <w:rPr>
          <w:rFonts w:ascii="Times New Roman" w:hAnsi="Times New Roman"/>
          <w:sz w:val="28"/>
          <w:szCs w:val="28"/>
        </w:rPr>
        <w:t xml:space="preserve">), значительно </w:t>
      </w:r>
      <w:r w:rsidR="00E06022">
        <w:rPr>
          <w:rFonts w:ascii="Times New Roman" w:hAnsi="Times New Roman"/>
          <w:sz w:val="28"/>
          <w:szCs w:val="28"/>
        </w:rPr>
        <w:t xml:space="preserve">возрастало </w:t>
      </w:r>
      <w:r w:rsidRPr="000859F8">
        <w:rPr>
          <w:rFonts w:ascii="Times New Roman" w:hAnsi="Times New Roman"/>
          <w:sz w:val="28"/>
          <w:szCs w:val="28"/>
        </w:rPr>
        <w:t>количество эпителиоцитов 3</w:t>
      </w:r>
      <w:r w:rsidR="00090800">
        <w:rPr>
          <w:rFonts w:ascii="Times New Roman" w:hAnsi="Times New Roman"/>
          <w:sz w:val="28"/>
          <w:szCs w:val="28"/>
        </w:rPr>
        <w:t>-ей</w:t>
      </w:r>
      <w:r w:rsidRPr="000859F8">
        <w:rPr>
          <w:rFonts w:ascii="Times New Roman" w:hAnsi="Times New Roman"/>
          <w:sz w:val="28"/>
          <w:szCs w:val="28"/>
        </w:rPr>
        <w:t xml:space="preserve"> стадии (0,46±0,08%, </w:t>
      </w:r>
      <w:r w:rsidRPr="000859F8">
        <w:rPr>
          <w:rFonts w:ascii="Times New Roman" w:hAnsi="Times New Roman"/>
          <w:sz w:val="28"/>
          <w:szCs w:val="28"/>
          <w:lang w:val="en-US"/>
        </w:rPr>
        <w:t>P</w:t>
      </w:r>
      <w:r w:rsidRPr="000859F8">
        <w:rPr>
          <w:rFonts w:ascii="Times New Roman" w:hAnsi="Times New Roman"/>
          <w:sz w:val="28"/>
          <w:szCs w:val="28"/>
        </w:rPr>
        <w:t>&gt;0,05), нормализовалось количество эпителиоцитов 4</w:t>
      </w:r>
      <w:r w:rsidR="00E06022">
        <w:rPr>
          <w:rFonts w:ascii="Times New Roman" w:hAnsi="Times New Roman"/>
          <w:sz w:val="28"/>
          <w:szCs w:val="28"/>
        </w:rPr>
        <w:t>-ой</w:t>
      </w:r>
      <w:r w:rsidRPr="000859F8">
        <w:rPr>
          <w:rFonts w:ascii="Times New Roman" w:hAnsi="Times New Roman"/>
          <w:sz w:val="28"/>
          <w:szCs w:val="28"/>
        </w:rPr>
        <w:t>, 5</w:t>
      </w:r>
      <w:r w:rsidR="00E06022">
        <w:rPr>
          <w:rFonts w:ascii="Times New Roman" w:hAnsi="Times New Roman"/>
          <w:sz w:val="28"/>
          <w:szCs w:val="28"/>
        </w:rPr>
        <w:t>-ой</w:t>
      </w:r>
      <w:r w:rsidRPr="000859F8">
        <w:rPr>
          <w:rFonts w:ascii="Times New Roman" w:hAnsi="Times New Roman"/>
          <w:sz w:val="28"/>
          <w:szCs w:val="28"/>
        </w:rPr>
        <w:t xml:space="preserve"> и 6</w:t>
      </w:r>
      <w:r w:rsidR="00E06022">
        <w:rPr>
          <w:rFonts w:ascii="Times New Roman" w:hAnsi="Times New Roman"/>
          <w:sz w:val="28"/>
          <w:szCs w:val="28"/>
        </w:rPr>
        <w:t>-ой</w:t>
      </w:r>
      <w:r w:rsidRPr="000859F8">
        <w:rPr>
          <w:rFonts w:ascii="Times New Roman" w:hAnsi="Times New Roman"/>
          <w:sz w:val="28"/>
          <w:szCs w:val="28"/>
        </w:rPr>
        <w:t xml:space="preserve"> стадий дифференциров</w:t>
      </w:r>
      <w:r>
        <w:rPr>
          <w:rFonts w:ascii="Times New Roman" w:hAnsi="Times New Roman"/>
          <w:sz w:val="28"/>
          <w:szCs w:val="28"/>
        </w:rPr>
        <w:t>ки</w:t>
      </w:r>
      <w:r w:rsidR="00E07360">
        <w:rPr>
          <w:rFonts w:ascii="Times New Roman" w:hAnsi="Times New Roman"/>
          <w:sz w:val="28"/>
          <w:szCs w:val="28"/>
        </w:rPr>
        <w:t xml:space="preserve"> (рисунок </w:t>
      </w:r>
      <w:r w:rsidR="007B6391">
        <w:rPr>
          <w:rFonts w:ascii="Times New Roman" w:hAnsi="Times New Roman"/>
          <w:sz w:val="28"/>
          <w:szCs w:val="28"/>
        </w:rPr>
        <w:t>8</w:t>
      </w:r>
      <w:r w:rsidR="000D1753">
        <w:rPr>
          <w:rFonts w:ascii="Times New Roman" w:hAnsi="Times New Roman"/>
          <w:sz w:val="28"/>
          <w:szCs w:val="28"/>
        </w:rPr>
        <w:t>, а</w:t>
      </w:r>
      <w:r w:rsidR="00E07360">
        <w:rPr>
          <w:rFonts w:ascii="Times New Roman" w:hAnsi="Times New Roman"/>
          <w:sz w:val="28"/>
          <w:szCs w:val="28"/>
        </w:rPr>
        <w:t>)</w:t>
      </w:r>
      <w:r>
        <w:rPr>
          <w:rFonts w:ascii="Times New Roman" w:hAnsi="Times New Roman"/>
          <w:sz w:val="28"/>
          <w:szCs w:val="28"/>
        </w:rPr>
        <w:t xml:space="preserve">. </w:t>
      </w:r>
      <w:r w:rsidR="00886D64">
        <w:rPr>
          <w:rFonts w:ascii="Times New Roman" w:hAnsi="Times New Roman"/>
          <w:sz w:val="28"/>
          <w:szCs w:val="28"/>
        </w:rPr>
        <w:t>Достигли уровня нормы ИОЭК</w:t>
      </w:r>
      <w:r w:rsidR="00886D64" w:rsidRPr="000859F8">
        <w:rPr>
          <w:rFonts w:ascii="Times New Roman" w:hAnsi="Times New Roman"/>
          <w:sz w:val="28"/>
          <w:szCs w:val="28"/>
        </w:rPr>
        <w:t>,  ИЛС, ИД</w:t>
      </w:r>
      <w:r w:rsidR="00886D64">
        <w:rPr>
          <w:rFonts w:ascii="Times New Roman" w:hAnsi="Times New Roman"/>
          <w:sz w:val="28"/>
          <w:szCs w:val="28"/>
        </w:rPr>
        <w:t>,</w:t>
      </w:r>
      <w:r w:rsidR="00886D64" w:rsidRPr="000859F8">
        <w:rPr>
          <w:rFonts w:ascii="Times New Roman" w:hAnsi="Times New Roman"/>
          <w:sz w:val="28"/>
          <w:szCs w:val="28"/>
        </w:rPr>
        <w:t xml:space="preserve"> </w:t>
      </w:r>
      <w:r w:rsidR="00886D64">
        <w:rPr>
          <w:rFonts w:ascii="Times New Roman" w:hAnsi="Times New Roman"/>
          <w:sz w:val="28"/>
          <w:szCs w:val="28"/>
        </w:rPr>
        <w:t>ВДИ</w:t>
      </w:r>
      <w:r w:rsidR="00886D64" w:rsidRPr="000859F8">
        <w:rPr>
          <w:rFonts w:ascii="Times New Roman" w:hAnsi="Times New Roman"/>
          <w:sz w:val="28"/>
          <w:szCs w:val="28"/>
        </w:rPr>
        <w:t>,   ИМЭК, только ИДиф (465,2±13,2, Р</w:t>
      </w:r>
      <w:r w:rsidR="00886D64" w:rsidRPr="001F30FE">
        <w:rPr>
          <w:rFonts w:ascii="Times New Roman" w:hAnsi="Times New Roman"/>
          <w:sz w:val="28"/>
          <w:szCs w:val="28"/>
        </w:rPr>
        <w:t>&lt;</w:t>
      </w:r>
      <w:r w:rsidR="00886D64" w:rsidRPr="000859F8">
        <w:rPr>
          <w:rFonts w:ascii="Times New Roman" w:hAnsi="Times New Roman"/>
          <w:sz w:val="28"/>
          <w:szCs w:val="28"/>
        </w:rPr>
        <w:t>0,05) был несколько</w:t>
      </w:r>
      <w:r w:rsidR="00886D64">
        <w:rPr>
          <w:rFonts w:ascii="Times New Roman" w:hAnsi="Times New Roman"/>
          <w:sz w:val="28"/>
          <w:szCs w:val="28"/>
        </w:rPr>
        <w:t xml:space="preserve"> снижен по сравнению с нормой.</w:t>
      </w:r>
    </w:p>
    <w:p w:rsidR="006F7A2A" w:rsidRDefault="00886D64" w:rsidP="00D2063E">
      <w:pPr>
        <w:widowControl w:val="0"/>
        <w:autoSpaceDE w:val="0"/>
        <w:autoSpaceDN w:val="0"/>
        <w:adjustRightInd w:val="0"/>
        <w:spacing w:after="0" w:line="240" w:lineRule="auto"/>
        <w:ind w:firstLine="567"/>
        <w:jc w:val="both"/>
        <w:rPr>
          <w:rFonts w:ascii="Times New Roman" w:hAnsi="Times New Roman"/>
          <w:sz w:val="28"/>
          <w:szCs w:val="28"/>
        </w:rPr>
      </w:pPr>
      <w:r w:rsidRPr="0058488C">
        <w:rPr>
          <w:rFonts w:ascii="Times New Roman" w:hAnsi="Times New Roman"/>
          <w:sz w:val="28"/>
          <w:szCs w:val="28"/>
        </w:rPr>
        <w:t>В группе сравнения</w:t>
      </w:r>
      <w:r>
        <w:rPr>
          <w:rFonts w:ascii="Times New Roman" w:hAnsi="Times New Roman"/>
          <w:sz w:val="28"/>
          <w:szCs w:val="28"/>
        </w:rPr>
        <w:t xml:space="preserve"> на 10 сутки лечения</w:t>
      </w:r>
      <w:r w:rsidRPr="000859F8">
        <w:rPr>
          <w:rFonts w:ascii="Times New Roman" w:hAnsi="Times New Roman"/>
          <w:sz w:val="28"/>
          <w:szCs w:val="28"/>
        </w:rPr>
        <w:t xml:space="preserve"> цитологические показатели еще не достигали  нормы, только </w:t>
      </w:r>
      <w:r>
        <w:rPr>
          <w:rFonts w:ascii="Times New Roman" w:hAnsi="Times New Roman"/>
          <w:sz w:val="28"/>
          <w:szCs w:val="28"/>
        </w:rPr>
        <w:t>к</w:t>
      </w:r>
      <w:r w:rsidRPr="000859F8">
        <w:rPr>
          <w:rFonts w:ascii="Times New Roman" w:hAnsi="Times New Roman"/>
          <w:sz w:val="28"/>
          <w:szCs w:val="28"/>
        </w:rPr>
        <w:t xml:space="preserve"> 14 сутк</w:t>
      </w:r>
      <w:r>
        <w:rPr>
          <w:rFonts w:ascii="Times New Roman" w:hAnsi="Times New Roman"/>
          <w:sz w:val="28"/>
          <w:szCs w:val="28"/>
        </w:rPr>
        <w:t>ам</w:t>
      </w:r>
      <w:r w:rsidRPr="000859F8">
        <w:rPr>
          <w:rFonts w:ascii="Times New Roman" w:hAnsi="Times New Roman"/>
          <w:sz w:val="28"/>
          <w:szCs w:val="28"/>
        </w:rPr>
        <w:t xml:space="preserve"> эти показатели</w:t>
      </w:r>
      <w:r w:rsidRPr="0005276E">
        <w:rPr>
          <w:rFonts w:ascii="Times New Roman" w:hAnsi="Times New Roman"/>
          <w:sz w:val="28"/>
          <w:szCs w:val="28"/>
        </w:rPr>
        <w:t xml:space="preserve"> </w:t>
      </w:r>
      <w:r>
        <w:rPr>
          <w:rFonts w:ascii="Times New Roman" w:hAnsi="Times New Roman"/>
          <w:sz w:val="28"/>
          <w:szCs w:val="28"/>
        </w:rPr>
        <w:t xml:space="preserve">соответствовали таковым в </w:t>
      </w:r>
      <w:r>
        <w:rPr>
          <w:rFonts w:ascii="Times New Roman" w:hAnsi="Times New Roman"/>
          <w:sz w:val="28"/>
          <w:szCs w:val="28"/>
        </w:rPr>
        <w:lastRenderedPageBreak/>
        <w:t>стадии ремиссии</w:t>
      </w:r>
      <w:r w:rsidR="00F77BCC">
        <w:rPr>
          <w:rFonts w:ascii="Times New Roman" w:hAnsi="Times New Roman"/>
          <w:sz w:val="28"/>
          <w:szCs w:val="28"/>
        </w:rPr>
        <w:t xml:space="preserve"> (рисунок 8, б)</w:t>
      </w:r>
      <w:r>
        <w:rPr>
          <w:rFonts w:ascii="Times New Roman" w:hAnsi="Times New Roman"/>
          <w:sz w:val="28"/>
          <w:szCs w:val="28"/>
        </w:rPr>
        <w:t xml:space="preserve">: </w:t>
      </w:r>
      <w:r w:rsidRPr="000859F8">
        <w:rPr>
          <w:rFonts w:ascii="Times New Roman" w:hAnsi="Times New Roman"/>
          <w:sz w:val="28"/>
          <w:szCs w:val="28"/>
        </w:rPr>
        <w:t xml:space="preserve">в мазках </w:t>
      </w:r>
      <w:r>
        <w:rPr>
          <w:rFonts w:ascii="Times New Roman" w:hAnsi="Times New Roman"/>
          <w:sz w:val="28"/>
          <w:szCs w:val="28"/>
        </w:rPr>
        <w:t>от</w:t>
      </w:r>
      <w:r w:rsidRPr="000859F8">
        <w:rPr>
          <w:rFonts w:ascii="Times New Roman" w:hAnsi="Times New Roman"/>
          <w:sz w:val="28"/>
          <w:szCs w:val="28"/>
        </w:rPr>
        <w:t>ме</w:t>
      </w:r>
      <w:r>
        <w:rPr>
          <w:rFonts w:ascii="Times New Roman" w:hAnsi="Times New Roman"/>
          <w:sz w:val="28"/>
          <w:szCs w:val="28"/>
        </w:rPr>
        <w:t>ча</w:t>
      </w:r>
      <w:r w:rsidRPr="000859F8">
        <w:rPr>
          <w:rFonts w:ascii="Times New Roman" w:hAnsi="Times New Roman"/>
          <w:sz w:val="28"/>
          <w:szCs w:val="28"/>
        </w:rPr>
        <w:t>л</w:t>
      </w:r>
      <w:r>
        <w:rPr>
          <w:rFonts w:ascii="Times New Roman" w:hAnsi="Times New Roman"/>
          <w:sz w:val="28"/>
          <w:szCs w:val="28"/>
        </w:rPr>
        <w:t>о</w:t>
      </w:r>
      <w:r w:rsidRPr="000859F8">
        <w:rPr>
          <w:rFonts w:ascii="Times New Roman" w:hAnsi="Times New Roman"/>
          <w:sz w:val="28"/>
          <w:szCs w:val="28"/>
        </w:rPr>
        <w:t>сь повышенн</w:t>
      </w:r>
      <w:r>
        <w:rPr>
          <w:rFonts w:ascii="Times New Roman" w:hAnsi="Times New Roman"/>
          <w:sz w:val="28"/>
          <w:szCs w:val="28"/>
        </w:rPr>
        <w:t>о</w:t>
      </w:r>
      <w:r w:rsidRPr="000859F8">
        <w:rPr>
          <w:rFonts w:ascii="Times New Roman" w:hAnsi="Times New Roman"/>
          <w:sz w:val="28"/>
          <w:szCs w:val="28"/>
        </w:rPr>
        <w:t xml:space="preserve">е </w:t>
      </w:r>
      <w:r>
        <w:rPr>
          <w:rFonts w:ascii="Times New Roman" w:hAnsi="Times New Roman"/>
          <w:sz w:val="28"/>
          <w:szCs w:val="28"/>
        </w:rPr>
        <w:t>с</w:t>
      </w:r>
      <w:r w:rsidRPr="000859F8">
        <w:rPr>
          <w:rFonts w:ascii="Times New Roman" w:hAnsi="Times New Roman"/>
          <w:sz w:val="28"/>
          <w:szCs w:val="28"/>
        </w:rPr>
        <w:t>о</w:t>
      </w:r>
      <w:r>
        <w:rPr>
          <w:rFonts w:ascii="Times New Roman" w:hAnsi="Times New Roman"/>
          <w:sz w:val="28"/>
          <w:szCs w:val="28"/>
        </w:rPr>
        <w:t>держание</w:t>
      </w:r>
      <w:r w:rsidRPr="000859F8">
        <w:rPr>
          <w:rFonts w:ascii="Times New Roman" w:hAnsi="Times New Roman"/>
          <w:sz w:val="28"/>
          <w:szCs w:val="28"/>
        </w:rPr>
        <w:t xml:space="preserve"> эпителиальных клеток 3</w:t>
      </w:r>
      <w:r>
        <w:rPr>
          <w:rFonts w:ascii="Times New Roman" w:hAnsi="Times New Roman"/>
          <w:sz w:val="28"/>
          <w:szCs w:val="28"/>
        </w:rPr>
        <w:t>-ей</w:t>
      </w:r>
      <w:r w:rsidRPr="000859F8">
        <w:rPr>
          <w:rFonts w:ascii="Times New Roman" w:hAnsi="Times New Roman"/>
          <w:sz w:val="28"/>
          <w:szCs w:val="28"/>
        </w:rPr>
        <w:t xml:space="preserve"> стадии дифференцировки </w:t>
      </w:r>
      <w:r>
        <w:rPr>
          <w:rFonts w:ascii="Times New Roman" w:hAnsi="Times New Roman"/>
          <w:sz w:val="28"/>
          <w:szCs w:val="28"/>
        </w:rPr>
        <w:t>(</w:t>
      </w:r>
      <w:r w:rsidRPr="000859F8">
        <w:rPr>
          <w:rFonts w:ascii="Times New Roman" w:hAnsi="Times New Roman"/>
          <w:sz w:val="28"/>
          <w:szCs w:val="28"/>
        </w:rPr>
        <w:t>0,81±0,09%</w:t>
      </w:r>
      <w:r>
        <w:rPr>
          <w:rFonts w:ascii="Times New Roman" w:hAnsi="Times New Roman"/>
          <w:sz w:val="28"/>
          <w:szCs w:val="28"/>
        </w:rPr>
        <w:t xml:space="preserve">, </w:t>
      </w:r>
      <w:r w:rsidRPr="000859F8">
        <w:rPr>
          <w:rFonts w:ascii="Times New Roman" w:hAnsi="Times New Roman"/>
          <w:sz w:val="28"/>
          <w:szCs w:val="28"/>
          <w:lang w:val="en-US"/>
        </w:rPr>
        <w:t>P</w:t>
      </w:r>
      <w:r w:rsidRPr="001F30FE">
        <w:rPr>
          <w:rFonts w:ascii="Times New Roman" w:hAnsi="Times New Roman"/>
          <w:sz w:val="28"/>
          <w:szCs w:val="28"/>
        </w:rPr>
        <w:t>&lt;</w:t>
      </w:r>
      <w:r w:rsidRPr="000859F8">
        <w:rPr>
          <w:rFonts w:ascii="Times New Roman" w:hAnsi="Times New Roman"/>
          <w:sz w:val="28"/>
          <w:szCs w:val="28"/>
        </w:rPr>
        <w:t>0,001</w:t>
      </w:r>
      <w:r>
        <w:rPr>
          <w:rFonts w:ascii="Times New Roman" w:hAnsi="Times New Roman"/>
          <w:sz w:val="28"/>
          <w:szCs w:val="28"/>
        </w:rPr>
        <w:t>) и эпителиоцитов</w:t>
      </w:r>
      <w:r w:rsidRPr="000859F8">
        <w:rPr>
          <w:rFonts w:ascii="Times New Roman" w:hAnsi="Times New Roman"/>
          <w:sz w:val="28"/>
          <w:szCs w:val="28"/>
        </w:rPr>
        <w:t xml:space="preserve"> внутридольковых протоков </w:t>
      </w:r>
      <w:r>
        <w:rPr>
          <w:rFonts w:ascii="Times New Roman" w:hAnsi="Times New Roman"/>
          <w:sz w:val="28"/>
          <w:szCs w:val="28"/>
        </w:rPr>
        <w:t>(</w:t>
      </w:r>
      <w:r w:rsidRPr="000859F8">
        <w:rPr>
          <w:rFonts w:ascii="Times New Roman" w:hAnsi="Times New Roman"/>
          <w:sz w:val="28"/>
          <w:szCs w:val="28"/>
        </w:rPr>
        <w:t>0,18±0,05%</w:t>
      </w:r>
      <w:r>
        <w:rPr>
          <w:rFonts w:ascii="Times New Roman" w:hAnsi="Times New Roman"/>
          <w:sz w:val="28"/>
          <w:szCs w:val="28"/>
        </w:rPr>
        <w:t xml:space="preserve">, </w:t>
      </w:r>
      <w:r w:rsidRPr="000859F8">
        <w:rPr>
          <w:rFonts w:ascii="Times New Roman" w:hAnsi="Times New Roman"/>
          <w:sz w:val="28"/>
          <w:szCs w:val="28"/>
          <w:lang w:val="en-US"/>
        </w:rPr>
        <w:t>P</w:t>
      </w:r>
      <w:r w:rsidRPr="001F30FE">
        <w:rPr>
          <w:rFonts w:ascii="Times New Roman" w:hAnsi="Times New Roman"/>
          <w:sz w:val="28"/>
          <w:szCs w:val="28"/>
        </w:rPr>
        <w:t>&lt;</w:t>
      </w:r>
      <w:r>
        <w:rPr>
          <w:rFonts w:ascii="Times New Roman" w:hAnsi="Times New Roman"/>
          <w:sz w:val="28"/>
          <w:szCs w:val="28"/>
        </w:rPr>
        <w:t xml:space="preserve">0,001), выявлялось </w:t>
      </w:r>
      <w:r w:rsidRPr="000859F8">
        <w:rPr>
          <w:rFonts w:ascii="Times New Roman" w:hAnsi="Times New Roman"/>
          <w:sz w:val="28"/>
          <w:szCs w:val="28"/>
        </w:rPr>
        <w:t xml:space="preserve">небольшое количество сегментоядерных нейтрофилов </w:t>
      </w:r>
      <w:r>
        <w:rPr>
          <w:rFonts w:ascii="Times New Roman" w:hAnsi="Times New Roman"/>
          <w:sz w:val="28"/>
          <w:szCs w:val="28"/>
        </w:rPr>
        <w:t>(</w:t>
      </w:r>
      <w:r w:rsidRPr="000859F8">
        <w:rPr>
          <w:rFonts w:ascii="Times New Roman" w:hAnsi="Times New Roman"/>
          <w:sz w:val="28"/>
          <w:szCs w:val="28"/>
        </w:rPr>
        <w:t>0,81±0,08%</w:t>
      </w:r>
      <w:r>
        <w:rPr>
          <w:rFonts w:ascii="Times New Roman" w:hAnsi="Times New Roman"/>
          <w:sz w:val="28"/>
          <w:szCs w:val="28"/>
        </w:rPr>
        <w:t>,</w:t>
      </w:r>
      <w:r w:rsidRPr="000859F8">
        <w:rPr>
          <w:rFonts w:ascii="Times New Roman" w:hAnsi="Times New Roman"/>
          <w:sz w:val="28"/>
          <w:szCs w:val="28"/>
        </w:rPr>
        <w:t xml:space="preserve"> </w:t>
      </w:r>
      <w:r w:rsidRPr="000859F8">
        <w:rPr>
          <w:rFonts w:ascii="Times New Roman" w:hAnsi="Times New Roman"/>
          <w:sz w:val="28"/>
          <w:szCs w:val="28"/>
          <w:lang w:val="en-US"/>
        </w:rPr>
        <w:t>P</w:t>
      </w:r>
      <w:r w:rsidRPr="001F30FE">
        <w:rPr>
          <w:rFonts w:ascii="Times New Roman" w:hAnsi="Times New Roman"/>
          <w:sz w:val="28"/>
          <w:szCs w:val="28"/>
        </w:rPr>
        <w:t>&lt;</w:t>
      </w:r>
      <w:r>
        <w:rPr>
          <w:rFonts w:ascii="Times New Roman" w:hAnsi="Times New Roman"/>
          <w:sz w:val="28"/>
          <w:szCs w:val="28"/>
        </w:rPr>
        <w:t>0,01)</w:t>
      </w:r>
      <w:r w:rsidRPr="000859F8">
        <w:rPr>
          <w:rFonts w:ascii="Times New Roman" w:hAnsi="Times New Roman"/>
          <w:sz w:val="28"/>
          <w:szCs w:val="28"/>
        </w:rPr>
        <w:t xml:space="preserve">. Индексы цитограммы в основном </w:t>
      </w:r>
      <w:r>
        <w:rPr>
          <w:rFonts w:ascii="Times New Roman" w:hAnsi="Times New Roman"/>
          <w:sz w:val="28"/>
          <w:szCs w:val="28"/>
        </w:rPr>
        <w:t>соответствова</w:t>
      </w:r>
      <w:r w:rsidRPr="000859F8">
        <w:rPr>
          <w:rFonts w:ascii="Times New Roman" w:hAnsi="Times New Roman"/>
          <w:sz w:val="28"/>
          <w:szCs w:val="28"/>
        </w:rPr>
        <w:t>ли норм</w:t>
      </w:r>
      <w:r>
        <w:rPr>
          <w:rFonts w:ascii="Times New Roman" w:hAnsi="Times New Roman"/>
          <w:sz w:val="28"/>
          <w:szCs w:val="28"/>
        </w:rPr>
        <w:t>е</w:t>
      </w:r>
      <w:r w:rsidRPr="000859F8">
        <w:rPr>
          <w:rFonts w:ascii="Times New Roman" w:hAnsi="Times New Roman"/>
          <w:sz w:val="28"/>
          <w:szCs w:val="28"/>
        </w:rPr>
        <w:t xml:space="preserve">, но имело место </w:t>
      </w:r>
      <w:r w:rsidRPr="00D2063E">
        <w:rPr>
          <w:rFonts w:ascii="Times New Roman" w:hAnsi="Times New Roman"/>
          <w:sz w:val="28"/>
          <w:szCs w:val="28"/>
        </w:rPr>
        <w:t xml:space="preserve">снижение уровня ИДиф </w:t>
      </w:r>
      <w:r>
        <w:rPr>
          <w:rFonts w:ascii="Times New Roman" w:hAnsi="Times New Roman"/>
          <w:sz w:val="28"/>
          <w:szCs w:val="28"/>
        </w:rPr>
        <w:t xml:space="preserve"> (</w:t>
      </w:r>
      <w:r w:rsidRPr="00D2063E">
        <w:rPr>
          <w:rFonts w:ascii="Times New Roman" w:hAnsi="Times New Roman"/>
          <w:sz w:val="28"/>
          <w:szCs w:val="28"/>
        </w:rPr>
        <w:t>476,6±9,6</w:t>
      </w:r>
      <w:r>
        <w:rPr>
          <w:rFonts w:ascii="Times New Roman" w:hAnsi="Times New Roman"/>
          <w:sz w:val="28"/>
          <w:szCs w:val="28"/>
        </w:rPr>
        <w:t xml:space="preserve">, </w:t>
      </w:r>
      <w:r w:rsidRPr="00D2063E">
        <w:rPr>
          <w:rFonts w:ascii="Times New Roman" w:hAnsi="Times New Roman"/>
          <w:sz w:val="28"/>
          <w:szCs w:val="28"/>
          <w:lang w:val="en-US"/>
        </w:rPr>
        <w:t>P</w:t>
      </w:r>
      <w:r w:rsidRPr="001F30FE">
        <w:rPr>
          <w:rFonts w:ascii="Times New Roman" w:hAnsi="Times New Roman"/>
          <w:sz w:val="28"/>
          <w:szCs w:val="28"/>
        </w:rPr>
        <w:t>&lt;</w:t>
      </w:r>
      <w:r w:rsidRPr="00D2063E">
        <w:rPr>
          <w:rFonts w:ascii="Times New Roman" w:hAnsi="Times New Roman"/>
          <w:sz w:val="28"/>
          <w:szCs w:val="28"/>
        </w:rPr>
        <w:t>0,05), повышение ИЛС до 0,26±0,10 (</w:t>
      </w:r>
      <w:r w:rsidRPr="00D2063E">
        <w:rPr>
          <w:rFonts w:ascii="Times New Roman" w:hAnsi="Times New Roman"/>
          <w:sz w:val="28"/>
          <w:szCs w:val="28"/>
          <w:lang w:val="en-US"/>
        </w:rPr>
        <w:t>P</w:t>
      </w:r>
      <w:r w:rsidRPr="001F30FE">
        <w:rPr>
          <w:rFonts w:ascii="Times New Roman" w:hAnsi="Times New Roman"/>
          <w:sz w:val="28"/>
          <w:szCs w:val="28"/>
        </w:rPr>
        <w:t>&lt;</w:t>
      </w:r>
      <w:r w:rsidRPr="00D2063E">
        <w:rPr>
          <w:rFonts w:ascii="Times New Roman" w:hAnsi="Times New Roman"/>
          <w:sz w:val="28"/>
          <w:szCs w:val="28"/>
        </w:rPr>
        <w:t>0,05), ВДИ до 2,3±1,1 (</w:t>
      </w:r>
      <w:r w:rsidRPr="00D2063E">
        <w:rPr>
          <w:rFonts w:ascii="Times New Roman" w:hAnsi="Times New Roman"/>
          <w:sz w:val="28"/>
          <w:szCs w:val="28"/>
          <w:lang w:val="en-US"/>
        </w:rPr>
        <w:t>P</w:t>
      </w:r>
      <w:r w:rsidRPr="001F30FE">
        <w:rPr>
          <w:rFonts w:ascii="Times New Roman" w:hAnsi="Times New Roman"/>
          <w:sz w:val="28"/>
          <w:szCs w:val="28"/>
        </w:rPr>
        <w:t>&lt;</w:t>
      </w:r>
      <w:r w:rsidRPr="00D2063E">
        <w:rPr>
          <w:rFonts w:ascii="Times New Roman" w:hAnsi="Times New Roman"/>
          <w:sz w:val="28"/>
          <w:szCs w:val="28"/>
        </w:rPr>
        <w:t>0,05).</w:t>
      </w:r>
    </w:p>
    <w:p w:rsidR="00AC62DC" w:rsidRPr="00AC62DC" w:rsidRDefault="007B6391" w:rsidP="006F7A2A">
      <w:pPr>
        <w:widowControl w:val="0"/>
        <w:autoSpaceDE w:val="0"/>
        <w:autoSpaceDN w:val="0"/>
        <w:adjustRightInd w:val="0"/>
        <w:spacing w:after="0" w:line="240" w:lineRule="auto"/>
        <w:ind w:firstLine="567"/>
        <w:jc w:val="center"/>
        <w:rPr>
          <w:rFonts w:ascii="Times New Roman" w:hAnsi="Times New Roman"/>
          <w:sz w:val="28"/>
          <w:szCs w:val="28"/>
        </w:rPr>
      </w:pPr>
      <w:r w:rsidRPr="007B6391">
        <w:rPr>
          <w:rFonts w:ascii="Times New Roman" w:hAnsi="Times New Roman"/>
          <w:sz w:val="28"/>
          <w:szCs w:val="28"/>
        </w:rPr>
        <w:t>а)</w:t>
      </w:r>
      <w:r w:rsidR="00500D52">
        <w:rPr>
          <w:noProof/>
        </w:rPr>
        <w:drawing>
          <wp:inline distT="0" distB="0" distL="0" distR="0">
            <wp:extent cx="2647950" cy="1962150"/>
            <wp:effectExtent l="19050" t="0" r="0" b="0"/>
            <wp:docPr id="13" name="Рисунок 13"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
                    <pic:cNvPicPr>
                      <a:picLocks noChangeAspect="1" noChangeArrowheads="1"/>
                    </pic:cNvPicPr>
                  </pic:nvPicPr>
                  <pic:blipFill>
                    <a:blip r:embed="rId20" cstate="print"/>
                    <a:srcRect/>
                    <a:stretch>
                      <a:fillRect/>
                    </a:stretch>
                  </pic:blipFill>
                  <pic:spPr bwMode="auto">
                    <a:xfrm>
                      <a:off x="0" y="0"/>
                      <a:ext cx="2647950" cy="1962150"/>
                    </a:xfrm>
                    <a:prstGeom prst="rect">
                      <a:avLst/>
                    </a:prstGeom>
                    <a:noFill/>
                    <a:ln w="9525">
                      <a:noFill/>
                      <a:miter lim="800000"/>
                      <a:headEnd/>
                      <a:tailEnd/>
                    </a:ln>
                  </pic:spPr>
                </pic:pic>
              </a:graphicData>
            </a:graphic>
          </wp:inline>
        </w:drawing>
      </w:r>
      <w:r w:rsidR="00AC62DC">
        <w:t xml:space="preserve">      </w:t>
      </w:r>
      <w:r w:rsidRPr="007B6391">
        <w:rPr>
          <w:rFonts w:ascii="Times New Roman" w:hAnsi="Times New Roman"/>
          <w:sz w:val="28"/>
          <w:szCs w:val="28"/>
        </w:rPr>
        <w:t>б)</w:t>
      </w:r>
      <w:r w:rsidR="00AC62DC">
        <w:t xml:space="preserve">    </w:t>
      </w:r>
      <w:r w:rsidR="00500D52">
        <w:rPr>
          <w:noProof/>
        </w:rPr>
        <w:drawing>
          <wp:inline distT="0" distB="0" distL="0" distR="0">
            <wp:extent cx="2667000" cy="1971675"/>
            <wp:effectExtent l="19050" t="0" r="0" b="0"/>
            <wp:docPr id="14" name="Рисунок 1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
                    <pic:cNvPicPr>
                      <a:picLocks noChangeAspect="1" noChangeArrowheads="1"/>
                    </pic:cNvPicPr>
                  </pic:nvPicPr>
                  <pic:blipFill>
                    <a:blip r:embed="rId21" cstate="print"/>
                    <a:srcRect/>
                    <a:stretch>
                      <a:fillRect/>
                    </a:stretch>
                  </pic:blipFill>
                  <pic:spPr bwMode="auto">
                    <a:xfrm>
                      <a:off x="0" y="0"/>
                      <a:ext cx="2667000" cy="1971675"/>
                    </a:xfrm>
                    <a:prstGeom prst="rect">
                      <a:avLst/>
                    </a:prstGeom>
                    <a:noFill/>
                    <a:ln w="9525">
                      <a:noFill/>
                      <a:miter lim="800000"/>
                      <a:headEnd/>
                      <a:tailEnd/>
                    </a:ln>
                  </pic:spPr>
                </pic:pic>
              </a:graphicData>
            </a:graphic>
          </wp:inline>
        </w:drawing>
      </w:r>
    </w:p>
    <w:p w:rsidR="006F7A2A" w:rsidRDefault="006F7A2A" w:rsidP="00F51975">
      <w:pPr>
        <w:spacing w:after="120" w:line="240" w:lineRule="auto"/>
        <w:jc w:val="both"/>
        <w:rPr>
          <w:rFonts w:ascii="Times New Roman" w:hAnsi="Times New Roman"/>
          <w:sz w:val="24"/>
          <w:szCs w:val="24"/>
        </w:rPr>
      </w:pPr>
      <w:r w:rsidRPr="005E2F76">
        <w:rPr>
          <w:rFonts w:ascii="Times New Roman" w:hAnsi="Times New Roman"/>
          <w:sz w:val="24"/>
          <w:szCs w:val="24"/>
        </w:rPr>
        <w:t>Рисунок</w:t>
      </w:r>
      <w:r w:rsidR="001845C3">
        <w:rPr>
          <w:rFonts w:ascii="Times New Roman" w:hAnsi="Times New Roman"/>
          <w:sz w:val="24"/>
          <w:szCs w:val="24"/>
        </w:rPr>
        <w:t xml:space="preserve"> 8</w:t>
      </w:r>
      <w:r w:rsidR="005E2F76" w:rsidRPr="005E2F76">
        <w:rPr>
          <w:rFonts w:ascii="Times New Roman" w:hAnsi="Times New Roman"/>
          <w:sz w:val="24"/>
          <w:szCs w:val="24"/>
        </w:rPr>
        <w:t xml:space="preserve">, </w:t>
      </w:r>
      <w:r w:rsidR="007B6391" w:rsidRPr="005E2F76">
        <w:rPr>
          <w:rFonts w:ascii="Times New Roman" w:hAnsi="Times New Roman"/>
          <w:sz w:val="24"/>
          <w:szCs w:val="24"/>
        </w:rPr>
        <w:t xml:space="preserve">а) </w:t>
      </w:r>
      <w:r w:rsidR="005E2F76" w:rsidRPr="005E2F76">
        <w:rPr>
          <w:rFonts w:ascii="Times New Roman" w:hAnsi="Times New Roman"/>
          <w:sz w:val="24"/>
          <w:szCs w:val="24"/>
        </w:rPr>
        <w:t>- м</w:t>
      </w:r>
      <w:r w:rsidRPr="005E2F76">
        <w:rPr>
          <w:rFonts w:ascii="Times New Roman" w:hAnsi="Times New Roman"/>
          <w:sz w:val="24"/>
          <w:szCs w:val="24"/>
        </w:rPr>
        <w:t>аз</w:t>
      </w:r>
      <w:r w:rsidR="007B6391" w:rsidRPr="005E2F76">
        <w:rPr>
          <w:rFonts w:ascii="Times New Roman" w:hAnsi="Times New Roman"/>
          <w:sz w:val="24"/>
          <w:szCs w:val="24"/>
        </w:rPr>
        <w:t>о</w:t>
      </w:r>
      <w:r w:rsidRPr="005E2F76">
        <w:rPr>
          <w:rFonts w:ascii="Times New Roman" w:hAnsi="Times New Roman"/>
          <w:sz w:val="24"/>
          <w:szCs w:val="24"/>
        </w:rPr>
        <w:t>к секрета околоушной железы больной К., 57 лет. Диагноз: Хронический паренхиматозный сиаладенит околоушной слюнной железы, клинически выраженная стадия, период обострения</w:t>
      </w:r>
      <w:r w:rsidR="001845C3">
        <w:rPr>
          <w:rFonts w:ascii="Times New Roman" w:hAnsi="Times New Roman"/>
          <w:sz w:val="24"/>
          <w:szCs w:val="24"/>
        </w:rPr>
        <w:t>.</w:t>
      </w:r>
      <w:r w:rsidRPr="005E2F76">
        <w:rPr>
          <w:rFonts w:ascii="Times New Roman" w:hAnsi="Times New Roman"/>
          <w:sz w:val="24"/>
          <w:szCs w:val="24"/>
        </w:rPr>
        <w:t xml:space="preserve"> </w:t>
      </w:r>
      <w:r w:rsidR="001845C3" w:rsidRPr="005E2F76">
        <w:rPr>
          <w:rFonts w:ascii="Times New Roman" w:hAnsi="Times New Roman"/>
          <w:sz w:val="24"/>
          <w:szCs w:val="24"/>
        </w:rPr>
        <w:t xml:space="preserve">10 сутки </w:t>
      </w:r>
      <w:r w:rsidR="00770267" w:rsidRPr="005E2F76">
        <w:rPr>
          <w:rFonts w:ascii="Times New Roman" w:hAnsi="Times New Roman"/>
          <w:sz w:val="24"/>
          <w:szCs w:val="24"/>
        </w:rPr>
        <w:t>лечения</w:t>
      </w:r>
      <w:r w:rsidR="007B6391" w:rsidRPr="005E2F76">
        <w:rPr>
          <w:rFonts w:ascii="Times New Roman" w:hAnsi="Times New Roman"/>
          <w:sz w:val="24"/>
          <w:szCs w:val="24"/>
        </w:rPr>
        <w:t xml:space="preserve"> мицеллярной формой вазапростана</w:t>
      </w:r>
      <w:r w:rsidR="005E2F76" w:rsidRPr="005E2F76">
        <w:rPr>
          <w:rFonts w:ascii="Times New Roman" w:hAnsi="Times New Roman"/>
          <w:sz w:val="24"/>
          <w:szCs w:val="24"/>
        </w:rPr>
        <w:t>:</w:t>
      </w:r>
      <w:r w:rsidR="005E2F76" w:rsidRPr="005E2F76">
        <w:rPr>
          <w:rFonts w:ascii="Times New Roman" w:hAnsi="Times New Roman"/>
          <w:sz w:val="24"/>
          <w:szCs w:val="24"/>
          <w:lang w:val="kk-KZ"/>
        </w:rPr>
        <w:t xml:space="preserve"> </w:t>
      </w:r>
      <w:r w:rsidR="005E2F76">
        <w:rPr>
          <w:rFonts w:ascii="Times New Roman" w:hAnsi="Times New Roman"/>
          <w:sz w:val="24"/>
          <w:szCs w:val="24"/>
          <w:lang w:val="kk-KZ"/>
        </w:rPr>
        <w:t>е</w:t>
      </w:r>
      <w:r w:rsidR="005E2F76" w:rsidRPr="005E2F76">
        <w:rPr>
          <w:rFonts w:ascii="Times New Roman" w:hAnsi="Times New Roman"/>
          <w:sz w:val="24"/>
          <w:szCs w:val="24"/>
          <w:lang w:val="kk-KZ"/>
        </w:rPr>
        <w:t>диничные эпителиоциты 5-ой</w:t>
      </w:r>
      <w:r w:rsidR="005E2F76">
        <w:rPr>
          <w:rFonts w:ascii="Times New Roman" w:hAnsi="Times New Roman"/>
          <w:sz w:val="24"/>
          <w:szCs w:val="24"/>
        </w:rPr>
        <w:t xml:space="preserve"> (1) </w:t>
      </w:r>
      <w:r w:rsidR="005E2F76" w:rsidRPr="005E2F76">
        <w:rPr>
          <w:rFonts w:ascii="Times New Roman" w:hAnsi="Times New Roman"/>
          <w:sz w:val="24"/>
          <w:szCs w:val="24"/>
          <w:lang w:val="kk-KZ"/>
        </w:rPr>
        <w:t>и 6-ой</w:t>
      </w:r>
      <w:r w:rsidR="005E2F76" w:rsidRPr="005E2F76">
        <w:rPr>
          <w:rFonts w:ascii="Times New Roman" w:hAnsi="Times New Roman"/>
          <w:sz w:val="24"/>
          <w:szCs w:val="24"/>
        </w:rPr>
        <w:t xml:space="preserve"> (2)</w:t>
      </w:r>
      <w:r w:rsidR="005E2F76" w:rsidRPr="005E2F76">
        <w:rPr>
          <w:rFonts w:ascii="Times New Roman" w:hAnsi="Times New Roman"/>
          <w:sz w:val="24"/>
          <w:szCs w:val="24"/>
          <w:lang w:val="kk-KZ"/>
        </w:rPr>
        <w:t xml:space="preserve"> стадии дифференцировки.</w:t>
      </w:r>
      <w:r w:rsidR="005E2F76" w:rsidRPr="005E2F76">
        <w:rPr>
          <w:rFonts w:ascii="Times New Roman" w:hAnsi="Times New Roman"/>
          <w:sz w:val="24"/>
          <w:szCs w:val="24"/>
        </w:rPr>
        <w:t xml:space="preserve"> </w:t>
      </w:r>
      <w:r w:rsidR="005E2F76" w:rsidRPr="005E2F76">
        <w:rPr>
          <w:rFonts w:ascii="Times New Roman" w:hAnsi="Times New Roman"/>
          <w:sz w:val="24"/>
          <w:szCs w:val="24"/>
          <w:lang w:val="kk-KZ"/>
        </w:rPr>
        <w:t xml:space="preserve">Окраска по Романовскому-Гимза. </w:t>
      </w:r>
      <w:r w:rsidR="009F55E3">
        <w:rPr>
          <w:rFonts w:ascii="Times New Roman" w:hAnsi="Times New Roman"/>
          <w:sz w:val="24"/>
          <w:szCs w:val="24"/>
        </w:rPr>
        <w:t xml:space="preserve">Увеличение </w:t>
      </w:r>
      <w:r w:rsidR="005E2F76" w:rsidRPr="005E2F76">
        <w:rPr>
          <w:rFonts w:ascii="Times New Roman" w:hAnsi="Times New Roman"/>
          <w:sz w:val="24"/>
          <w:szCs w:val="24"/>
          <w:lang w:val="en-US"/>
        </w:rPr>
        <w:t>x</w:t>
      </w:r>
      <w:r w:rsidR="005E2F76" w:rsidRPr="005E2F76">
        <w:rPr>
          <w:rFonts w:ascii="Times New Roman" w:hAnsi="Times New Roman"/>
          <w:sz w:val="24"/>
          <w:szCs w:val="24"/>
        </w:rPr>
        <w:t>200</w:t>
      </w:r>
      <w:r w:rsidR="005E2F76">
        <w:rPr>
          <w:rFonts w:ascii="Times New Roman" w:hAnsi="Times New Roman"/>
          <w:sz w:val="24"/>
          <w:szCs w:val="24"/>
        </w:rPr>
        <w:t xml:space="preserve">; б) - </w:t>
      </w:r>
      <w:r w:rsidR="005E2F76" w:rsidRPr="005E2F76">
        <w:rPr>
          <w:rFonts w:ascii="Times New Roman" w:hAnsi="Times New Roman"/>
          <w:sz w:val="24"/>
          <w:szCs w:val="24"/>
        </w:rPr>
        <w:t xml:space="preserve">мазок секрета околоушной железы больной </w:t>
      </w:r>
      <w:r w:rsidR="005E2F76">
        <w:rPr>
          <w:rFonts w:ascii="Times New Roman" w:hAnsi="Times New Roman"/>
          <w:sz w:val="24"/>
          <w:szCs w:val="24"/>
        </w:rPr>
        <w:t>Н</w:t>
      </w:r>
      <w:r w:rsidR="005E2F76" w:rsidRPr="005E2F76">
        <w:rPr>
          <w:rFonts w:ascii="Times New Roman" w:hAnsi="Times New Roman"/>
          <w:sz w:val="24"/>
          <w:szCs w:val="24"/>
        </w:rPr>
        <w:t>., 5</w:t>
      </w:r>
      <w:r w:rsidR="005E2F76">
        <w:rPr>
          <w:rFonts w:ascii="Times New Roman" w:hAnsi="Times New Roman"/>
          <w:sz w:val="24"/>
          <w:szCs w:val="24"/>
        </w:rPr>
        <w:t>3</w:t>
      </w:r>
      <w:r w:rsidR="005E2F76" w:rsidRPr="005E2F76">
        <w:rPr>
          <w:rFonts w:ascii="Times New Roman" w:hAnsi="Times New Roman"/>
          <w:sz w:val="24"/>
          <w:szCs w:val="24"/>
        </w:rPr>
        <w:t xml:space="preserve"> </w:t>
      </w:r>
      <w:r w:rsidR="005E2F76">
        <w:rPr>
          <w:rFonts w:ascii="Times New Roman" w:hAnsi="Times New Roman"/>
          <w:sz w:val="24"/>
          <w:szCs w:val="24"/>
        </w:rPr>
        <w:t>года</w:t>
      </w:r>
      <w:r w:rsidR="005E2F76" w:rsidRPr="005E2F76">
        <w:rPr>
          <w:rFonts w:ascii="Times New Roman" w:hAnsi="Times New Roman"/>
          <w:sz w:val="24"/>
          <w:szCs w:val="24"/>
        </w:rPr>
        <w:t>. Диагноз: Хронический паренхиматозный сиаладенит околоушной слюнной железы, клинически выраженная стадия, период обострения, 1</w:t>
      </w:r>
      <w:r w:rsidR="005E2F76">
        <w:rPr>
          <w:rFonts w:ascii="Times New Roman" w:hAnsi="Times New Roman"/>
          <w:sz w:val="24"/>
          <w:szCs w:val="24"/>
        </w:rPr>
        <w:t>4</w:t>
      </w:r>
      <w:r w:rsidR="005E2F76" w:rsidRPr="005E2F76">
        <w:rPr>
          <w:rFonts w:ascii="Times New Roman" w:hAnsi="Times New Roman"/>
          <w:sz w:val="24"/>
          <w:szCs w:val="24"/>
        </w:rPr>
        <w:t xml:space="preserve"> сутки</w:t>
      </w:r>
      <w:r w:rsidR="00F51975">
        <w:rPr>
          <w:rFonts w:ascii="Times New Roman" w:hAnsi="Times New Roman"/>
          <w:sz w:val="24"/>
          <w:szCs w:val="24"/>
        </w:rPr>
        <w:t xml:space="preserve"> лечения долобене гелем</w:t>
      </w:r>
      <w:r w:rsidR="005E2F76" w:rsidRPr="005E2F76">
        <w:rPr>
          <w:rFonts w:ascii="Times New Roman" w:hAnsi="Times New Roman"/>
          <w:sz w:val="24"/>
          <w:szCs w:val="24"/>
        </w:rPr>
        <w:t>:</w:t>
      </w:r>
      <w:r w:rsidR="005E2F76" w:rsidRPr="005E2F76">
        <w:rPr>
          <w:rFonts w:ascii="Times New Roman" w:hAnsi="Times New Roman"/>
          <w:sz w:val="24"/>
          <w:szCs w:val="24"/>
          <w:lang w:val="kk-KZ"/>
        </w:rPr>
        <w:t xml:space="preserve"> </w:t>
      </w:r>
      <w:r w:rsidR="005E2F76">
        <w:rPr>
          <w:rFonts w:ascii="Times New Roman" w:hAnsi="Times New Roman"/>
          <w:sz w:val="24"/>
          <w:szCs w:val="24"/>
        </w:rPr>
        <w:t>н</w:t>
      </w:r>
      <w:r w:rsidRPr="005E2F76">
        <w:rPr>
          <w:rFonts w:ascii="Times New Roman" w:hAnsi="Times New Roman"/>
          <w:sz w:val="24"/>
          <w:szCs w:val="24"/>
          <w:lang w:val="kk-KZ"/>
        </w:rPr>
        <w:t>ебольшое количество эпителиоцитов 4-ой</w:t>
      </w:r>
      <w:r w:rsidR="00B8110F" w:rsidRPr="005E2F76">
        <w:rPr>
          <w:rFonts w:ascii="Times New Roman" w:hAnsi="Times New Roman"/>
          <w:sz w:val="24"/>
          <w:szCs w:val="24"/>
          <w:lang w:val="kk-KZ"/>
        </w:rPr>
        <w:t xml:space="preserve"> (1)</w:t>
      </w:r>
      <w:r w:rsidRPr="005E2F76">
        <w:rPr>
          <w:rFonts w:ascii="Times New Roman" w:hAnsi="Times New Roman"/>
          <w:sz w:val="24"/>
          <w:szCs w:val="24"/>
          <w:lang w:val="kk-KZ"/>
        </w:rPr>
        <w:t>, 5-ой</w:t>
      </w:r>
      <w:r w:rsidR="00B8110F" w:rsidRPr="005E2F76">
        <w:rPr>
          <w:rFonts w:ascii="Times New Roman" w:hAnsi="Times New Roman"/>
          <w:sz w:val="24"/>
          <w:szCs w:val="24"/>
          <w:lang w:val="kk-KZ"/>
        </w:rPr>
        <w:t xml:space="preserve"> (2)</w:t>
      </w:r>
      <w:r w:rsidRPr="005E2F76">
        <w:rPr>
          <w:rFonts w:ascii="Times New Roman" w:hAnsi="Times New Roman"/>
          <w:sz w:val="24"/>
          <w:szCs w:val="24"/>
          <w:lang w:val="kk-KZ"/>
        </w:rPr>
        <w:t xml:space="preserve"> </w:t>
      </w:r>
      <w:r w:rsidR="00B8110F" w:rsidRPr="005E2F76">
        <w:rPr>
          <w:rFonts w:ascii="Times New Roman" w:hAnsi="Times New Roman"/>
          <w:sz w:val="24"/>
          <w:szCs w:val="24"/>
          <w:lang w:val="kk-KZ"/>
        </w:rPr>
        <w:t xml:space="preserve"> </w:t>
      </w:r>
      <w:r w:rsidRPr="005E2F76">
        <w:rPr>
          <w:rFonts w:ascii="Times New Roman" w:hAnsi="Times New Roman"/>
          <w:sz w:val="24"/>
          <w:szCs w:val="24"/>
          <w:lang w:val="kk-KZ"/>
        </w:rPr>
        <w:t>и 6-ой</w:t>
      </w:r>
      <w:r w:rsidR="00B8110F" w:rsidRPr="005E2F76">
        <w:rPr>
          <w:rFonts w:ascii="Times New Roman" w:hAnsi="Times New Roman"/>
          <w:sz w:val="24"/>
          <w:szCs w:val="24"/>
          <w:lang w:val="kk-KZ"/>
        </w:rPr>
        <w:t xml:space="preserve"> (3)</w:t>
      </w:r>
      <w:r w:rsidRPr="005E2F76">
        <w:rPr>
          <w:rFonts w:ascii="Times New Roman" w:hAnsi="Times New Roman"/>
          <w:sz w:val="24"/>
          <w:szCs w:val="24"/>
          <w:lang w:val="kk-KZ"/>
        </w:rPr>
        <w:t xml:space="preserve"> стадии дифференцировки, разрушенные сегментно-ядерные нейтрофилы</w:t>
      </w:r>
      <w:r w:rsidR="00E128C9" w:rsidRPr="005E2F76">
        <w:rPr>
          <w:rFonts w:ascii="Times New Roman" w:hAnsi="Times New Roman"/>
          <w:sz w:val="24"/>
          <w:szCs w:val="24"/>
          <w:lang w:val="kk-KZ"/>
        </w:rPr>
        <w:t>.</w:t>
      </w:r>
      <w:r w:rsidRPr="005E2F76">
        <w:rPr>
          <w:rFonts w:ascii="Times New Roman" w:hAnsi="Times New Roman"/>
          <w:sz w:val="24"/>
          <w:szCs w:val="24"/>
        </w:rPr>
        <w:t xml:space="preserve"> </w:t>
      </w:r>
      <w:r w:rsidR="00E128C9" w:rsidRPr="005E2F76">
        <w:rPr>
          <w:rFonts w:ascii="Times New Roman" w:hAnsi="Times New Roman"/>
          <w:sz w:val="24"/>
          <w:szCs w:val="24"/>
        </w:rPr>
        <w:t>Окр</w:t>
      </w:r>
      <w:r w:rsidR="009F55E3">
        <w:rPr>
          <w:rFonts w:ascii="Times New Roman" w:hAnsi="Times New Roman"/>
          <w:sz w:val="24"/>
          <w:szCs w:val="24"/>
        </w:rPr>
        <w:t xml:space="preserve">аска по Романовскому-Гимза.  Увеличение х </w:t>
      </w:r>
      <w:r w:rsidR="009F55E3">
        <w:rPr>
          <w:rFonts w:ascii="Times New Roman" w:hAnsi="Times New Roman"/>
          <w:sz w:val="24"/>
          <w:szCs w:val="24"/>
          <w:lang w:val="en-US"/>
        </w:rPr>
        <w:t>200</w:t>
      </w:r>
    </w:p>
    <w:p w:rsidR="00605509" w:rsidRPr="00D2063E" w:rsidRDefault="00361540" w:rsidP="00F5197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Значительное сокращение сроков восстановления показателей цитограммы секрета ОУСЖ у пациентов основной группы по сравнению с группой сравнения обусловлено внутрипротоковым воздействием излучения гелий-неонового лазера.   </w:t>
      </w:r>
    </w:p>
    <w:p w:rsidR="00FA71E9" w:rsidRPr="00D2063E" w:rsidRDefault="002B1DDA" w:rsidP="0066541B">
      <w:pPr>
        <w:spacing w:after="0" w:line="240" w:lineRule="auto"/>
        <w:ind w:firstLine="567"/>
        <w:jc w:val="both"/>
        <w:rPr>
          <w:rFonts w:ascii="Times New Roman" w:hAnsi="Times New Roman"/>
          <w:sz w:val="28"/>
          <w:szCs w:val="28"/>
        </w:rPr>
      </w:pPr>
      <w:r w:rsidRPr="00D2063E">
        <w:rPr>
          <w:rFonts w:ascii="Times New Roman" w:hAnsi="Times New Roman"/>
          <w:sz w:val="28"/>
          <w:szCs w:val="28"/>
        </w:rPr>
        <w:t>В сравнительном аспекте изучена динамика изменения разности электрических потенциалов в области ОУСЖ у больных хроническим паренхиматозным сиаладенитом в период обострения (</w:t>
      </w:r>
      <w:r w:rsidRPr="00D2063E">
        <w:rPr>
          <w:rFonts w:ascii="Times New Roman" w:hAnsi="Times New Roman"/>
          <w:sz w:val="28"/>
          <w:szCs w:val="28"/>
          <w:lang w:val="en-US"/>
        </w:rPr>
        <w:t>II</w:t>
      </w:r>
      <w:r w:rsidR="00556AE4">
        <w:rPr>
          <w:rFonts w:ascii="Times New Roman" w:hAnsi="Times New Roman"/>
          <w:sz w:val="28"/>
          <w:szCs w:val="28"/>
        </w:rPr>
        <w:t>-я основная группа - 1</w:t>
      </w:r>
      <w:r w:rsidRPr="00D2063E">
        <w:rPr>
          <w:rFonts w:ascii="Times New Roman" w:hAnsi="Times New Roman"/>
          <w:sz w:val="28"/>
          <w:szCs w:val="28"/>
        </w:rPr>
        <w:t xml:space="preserve">7 пациентов, </w:t>
      </w:r>
      <w:r w:rsidRPr="00D2063E">
        <w:rPr>
          <w:rFonts w:ascii="Times New Roman" w:hAnsi="Times New Roman"/>
          <w:sz w:val="28"/>
          <w:szCs w:val="28"/>
          <w:lang w:val="en-US"/>
        </w:rPr>
        <w:t>II</w:t>
      </w:r>
      <w:r w:rsidRPr="00D2063E">
        <w:rPr>
          <w:rFonts w:ascii="Times New Roman" w:hAnsi="Times New Roman"/>
          <w:sz w:val="28"/>
          <w:szCs w:val="28"/>
        </w:rPr>
        <w:t xml:space="preserve">-я группа сравнения -  </w:t>
      </w:r>
      <w:r w:rsidR="00556AE4">
        <w:rPr>
          <w:rFonts w:ascii="Times New Roman" w:hAnsi="Times New Roman"/>
          <w:sz w:val="28"/>
          <w:szCs w:val="28"/>
        </w:rPr>
        <w:t>15</w:t>
      </w:r>
      <w:r w:rsidRPr="002D769F">
        <w:rPr>
          <w:rFonts w:ascii="Times New Roman" w:hAnsi="Times New Roman"/>
          <w:sz w:val="28"/>
          <w:szCs w:val="28"/>
        </w:rPr>
        <w:t xml:space="preserve">).  </w:t>
      </w:r>
      <w:r w:rsidR="002D769F" w:rsidRPr="002D769F">
        <w:rPr>
          <w:rFonts w:ascii="Times New Roman" w:hAnsi="Times New Roman"/>
          <w:sz w:val="28"/>
          <w:szCs w:val="28"/>
        </w:rPr>
        <w:t xml:space="preserve">В начальной стадии заболевания у больных </w:t>
      </w:r>
      <w:r w:rsidR="002D769F" w:rsidRPr="002D769F">
        <w:rPr>
          <w:rFonts w:ascii="Times New Roman" w:hAnsi="Times New Roman"/>
          <w:bCs/>
          <w:sz w:val="28"/>
          <w:szCs w:val="28"/>
          <w:lang w:val="en-US"/>
        </w:rPr>
        <w:t>II</w:t>
      </w:r>
      <w:r w:rsidR="002D769F" w:rsidRPr="002D769F">
        <w:rPr>
          <w:rFonts w:ascii="Times New Roman" w:hAnsi="Times New Roman"/>
          <w:bCs/>
          <w:sz w:val="28"/>
          <w:szCs w:val="28"/>
        </w:rPr>
        <w:t xml:space="preserve">-й </w:t>
      </w:r>
      <w:r w:rsidR="002D769F" w:rsidRPr="002D769F">
        <w:rPr>
          <w:rFonts w:ascii="Times New Roman" w:hAnsi="Times New Roman"/>
          <w:sz w:val="28"/>
          <w:szCs w:val="28"/>
        </w:rPr>
        <w:t xml:space="preserve">основной группы повышенные при поступлении в клинику значения разности электрических потенциалов (+25,8±0,5 мВ, </w:t>
      </w:r>
      <w:r w:rsidR="002D769F" w:rsidRPr="002D769F">
        <w:rPr>
          <w:rFonts w:ascii="Times New Roman" w:hAnsi="Times New Roman"/>
          <w:sz w:val="28"/>
          <w:szCs w:val="28"/>
          <w:lang w:val="en-US"/>
        </w:rPr>
        <w:t>P</w:t>
      </w:r>
      <w:r w:rsidR="002D769F" w:rsidRPr="002D769F">
        <w:rPr>
          <w:rFonts w:ascii="Times New Roman" w:hAnsi="Times New Roman"/>
          <w:sz w:val="28"/>
          <w:szCs w:val="28"/>
        </w:rPr>
        <w:t>&lt;0,001) нормализовались на 7 сутки лечения и составили в среднем +7,9±0,4 мВ</w:t>
      </w:r>
      <w:r w:rsidR="00FA7572" w:rsidRPr="00FA7572">
        <w:rPr>
          <w:rFonts w:ascii="Times New Roman" w:hAnsi="Times New Roman"/>
          <w:sz w:val="28"/>
          <w:szCs w:val="28"/>
        </w:rPr>
        <w:t xml:space="preserve"> </w:t>
      </w:r>
      <w:r w:rsidR="00FA7572">
        <w:rPr>
          <w:rFonts w:ascii="Times New Roman" w:hAnsi="Times New Roman"/>
          <w:sz w:val="28"/>
          <w:szCs w:val="28"/>
        </w:rPr>
        <w:t>(</w:t>
      </w:r>
      <w:r w:rsidR="00FA7572" w:rsidRPr="000859F8">
        <w:rPr>
          <w:rFonts w:ascii="Times New Roman" w:hAnsi="Times New Roman"/>
          <w:sz w:val="28"/>
          <w:szCs w:val="28"/>
        </w:rPr>
        <w:t>Р&gt;0,05</w:t>
      </w:r>
      <w:r w:rsidR="00FA7572">
        <w:rPr>
          <w:rFonts w:ascii="Times New Roman" w:hAnsi="Times New Roman"/>
          <w:sz w:val="28"/>
          <w:szCs w:val="28"/>
        </w:rPr>
        <w:t>)</w:t>
      </w:r>
      <w:r w:rsidR="002D769F" w:rsidRPr="002D769F">
        <w:rPr>
          <w:rFonts w:ascii="Times New Roman" w:hAnsi="Times New Roman"/>
          <w:sz w:val="28"/>
          <w:szCs w:val="28"/>
        </w:rPr>
        <w:t xml:space="preserve">, а у больных </w:t>
      </w:r>
      <w:r w:rsidR="002D769F" w:rsidRPr="002D769F">
        <w:rPr>
          <w:rFonts w:ascii="Times New Roman" w:hAnsi="Times New Roman"/>
          <w:bCs/>
          <w:sz w:val="28"/>
          <w:szCs w:val="28"/>
          <w:lang w:val="en-US"/>
        </w:rPr>
        <w:t>II</w:t>
      </w:r>
      <w:r w:rsidR="002D769F" w:rsidRPr="002D769F">
        <w:rPr>
          <w:rFonts w:ascii="Times New Roman" w:hAnsi="Times New Roman"/>
          <w:bCs/>
          <w:sz w:val="28"/>
          <w:szCs w:val="28"/>
        </w:rPr>
        <w:t xml:space="preserve">-й </w:t>
      </w:r>
      <w:r w:rsidR="002D769F" w:rsidRPr="002D769F">
        <w:rPr>
          <w:rFonts w:ascii="Times New Roman" w:hAnsi="Times New Roman"/>
          <w:sz w:val="28"/>
          <w:szCs w:val="28"/>
        </w:rPr>
        <w:t xml:space="preserve">группы сравнения в эти сроки значения РЭП оставались еще повышенными (+12,8±0,5 мВ, </w:t>
      </w:r>
      <w:r w:rsidR="002D769F" w:rsidRPr="002D769F">
        <w:rPr>
          <w:rFonts w:ascii="Times New Roman" w:hAnsi="Times New Roman"/>
          <w:sz w:val="28"/>
          <w:szCs w:val="28"/>
          <w:lang w:val="en-US"/>
        </w:rPr>
        <w:t>P</w:t>
      </w:r>
      <w:r w:rsidR="002D769F" w:rsidRPr="002D769F">
        <w:rPr>
          <w:rFonts w:ascii="Times New Roman" w:hAnsi="Times New Roman"/>
          <w:sz w:val="28"/>
          <w:szCs w:val="28"/>
          <w:vertAlign w:val="subscript"/>
        </w:rPr>
        <w:t>1</w:t>
      </w:r>
      <w:r w:rsidR="002D769F" w:rsidRPr="002D769F">
        <w:rPr>
          <w:rFonts w:ascii="Times New Roman" w:hAnsi="Times New Roman"/>
          <w:sz w:val="28"/>
          <w:szCs w:val="28"/>
        </w:rPr>
        <w:t>&lt;0,001) и снижались до уровня но</w:t>
      </w:r>
      <w:r w:rsidR="00FA7572">
        <w:rPr>
          <w:rFonts w:ascii="Times New Roman" w:hAnsi="Times New Roman"/>
          <w:sz w:val="28"/>
          <w:szCs w:val="28"/>
        </w:rPr>
        <w:t xml:space="preserve">рмы только на 10 сутки лечения. </w:t>
      </w:r>
      <w:r w:rsidR="002D769F" w:rsidRPr="002D769F">
        <w:rPr>
          <w:rFonts w:ascii="Times New Roman" w:hAnsi="Times New Roman"/>
          <w:sz w:val="28"/>
          <w:szCs w:val="28"/>
        </w:rPr>
        <w:t>У пациентов с клинически выраженной и поздней стадиями хронического паренхиматозного сиаладенита значения РЭП при поступлении в клинику составили +28,1±0,7 мВ в основной группе и +28,3±0,9 мВ в группе сравнения, что было значительно выше нормы (</w:t>
      </w:r>
      <w:r w:rsidR="002D769F" w:rsidRPr="002D769F">
        <w:rPr>
          <w:rFonts w:ascii="Times New Roman" w:hAnsi="Times New Roman"/>
          <w:sz w:val="28"/>
          <w:szCs w:val="28"/>
          <w:lang w:val="en-US"/>
        </w:rPr>
        <w:t>P</w:t>
      </w:r>
      <w:r w:rsidR="002D769F" w:rsidRPr="002D769F">
        <w:rPr>
          <w:rFonts w:ascii="Times New Roman" w:hAnsi="Times New Roman"/>
          <w:sz w:val="28"/>
          <w:szCs w:val="28"/>
        </w:rPr>
        <w:t xml:space="preserve">&lt;0,001), на 7 сутки у больных основной группы отмечалось снижение повышенных показателей РЭП до </w:t>
      </w:r>
      <w:r w:rsidR="002D769F" w:rsidRPr="002D769F">
        <w:rPr>
          <w:rFonts w:ascii="Times New Roman" w:hAnsi="Times New Roman"/>
          <w:sz w:val="28"/>
          <w:szCs w:val="28"/>
        </w:rPr>
        <w:lastRenderedPageBreak/>
        <w:t>+15,4±0,7 мВ (</w:t>
      </w:r>
      <w:r w:rsidR="00456E17" w:rsidRPr="002D769F">
        <w:rPr>
          <w:rFonts w:ascii="Times New Roman" w:hAnsi="Times New Roman"/>
          <w:sz w:val="28"/>
          <w:szCs w:val="28"/>
          <w:lang w:val="en-US"/>
        </w:rPr>
        <w:t>P</w:t>
      </w:r>
      <w:r w:rsidR="00456E17" w:rsidRPr="002D769F">
        <w:rPr>
          <w:rFonts w:ascii="Times New Roman" w:hAnsi="Times New Roman"/>
          <w:sz w:val="28"/>
          <w:szCs w:val="28"/>
        </w:rPr>
        <w:t>&lt;0,001</w:t>
      </w:r>
      <w:r w:rsidR="002D769F" w:rsidRPr="002D769F">
        <w:rPr>
          <w:rFonts w:ascii="Times New Roman" w:hAnsi="Times New Roman"/>
          <w:sz w:val="28"/>
          <w:szCs w:val="28"/>
        </w:rPr>
        <w:t>), а в группе сравнения РЭП оставалась еще высокой +18,8</w:t>
      </w:r>
      <w:r w:rsidR="002D769F" w:rsidRPr="002D769F">
        <w:rPr>
          <w:rFonts w:ascii="Times New Roman" w:hAnsi="Times New Roman"/>
          <w:sz w:val="28"/>
          <w:szCs w:val="28"/>
        </w:rPr>
        <w:sym w:font="Symbol" w:char="F0B1"/>
      </w:r>
      <w:r w:rsidR="002D769F" w:rsidRPr="002D769F">
        <w:rPr>
          <w:rFonts w:ascii="Times New Roman" w:hAnsi="Times New Roman"/>
          <w:sz w:val="28"/>
          <w:szCs w:val="28"/>
        </w:rPr>
        <w:t>0,7 мВ (</w:t>
      </w:r>
      <w:r w:rsidR="00FA7572">
        <w:rPr>
          <w:rFonts w:ascii="Times New Roman" w:hAnsi="Times New Roman"/>
          <w:sz w:val="28"/>
          <w:szCs w:val="28"/>
        </w:rPr>
        <w:t xml:space="preserve">разница между показателями двух сравниваемых групп достоверна - </w:t>
      </w:r>
      <w:r w:rsidR="002D769F" w:rsidRPr="002D769F">
        <w:rPr>
          <w:rFonts w:ascii="Times New Roman" w:hAnsi="Times New Roman"/>
          <w:sz w:val="28"/>
          <w:szCs w:val="28"/>
          <w:lang w:val="en-US"/>
        </w:rPr>
        <w:t>P</w:t>
      </w:r>
      <w:r w:rsidR="002D769F" w:rsidRPr="002D769F">
        <w:rPr>
          <w:rFonts w:ascii="Times New Roman" w:hAnsi="Times New Roman"/>
          <w:sz w:val="28"/>
          <w:szCs w:val="28"/>
          <w:vertAlign w:val="subscript"/>
        </w:rPr>
        <w:t>1</w:t>
      </w:r>
      <w:r w:rsidR="002D769F" w:rsidRPr="002D769F">
        <w:rPr>
          <w:rFonts w:ascii="Times New Roman" w:hAnsi="Times New Roman"/>
          <w:sz w:val="28"/>
          <w:szCs w:val="28"/>
        </w:rPr>
        <w:t xml:space="preserve">&lt;0,001). На 10 сутки лечения у больных </w:t>
      </w:r>
      <w:r w:rsidR="002D769F" w:rsidRPr="002D769F">
        <w:rPr>
          <w:rFonts w:ascii="Times New Roman" w:hAnsi="Times New Roman"/>
          <w:bCs/>
          <w:sz w:val="28"/>
          <w:szCs w:val="28"/>
        </w:rPr>
        <w:t xml:space="preserve">основной </w:t>
      </w:r>
      <w:r w:rsidR="002D769F" w:rsidRPr="002D769F">
        <w:rPr>
          <w:rFonts w:ascii="Times New Roman" w:hAnsi="Times New Roman"/>
          <w:sz w:val="28"/>
          <w:szCs w:val="28"/>
        </w:rPr>
        <w:t>группы  РЭП уже пришла к норме  - +7,8±0,8 мВ (</w:t>
      </w:r>
      <w:r w:rsidR="00183CA0" w:rsidRPr="000859F8">
        <w:rPr>
          <w:rFonts w:ascii="Times New Roman" w:hAnsi="Times New Roman"/>
          <w:sz w:val="28"/>
          <w:szCs w:val="28"/>
        </w:rPr>
        <w:t>Р&gt;0,05</w:t>
      </w:r>
      <w:r w:rsidR="002D769F" w:rsidRPr="002D769F">
        <w:rPr>
          <w:rFonts w:ascii="Times New Roman" w:hAnsi="Times New Roman"/>
          <w:sz w:val="28"/>
          <w:szCs w:val="28"/>
        </w:rPr>
        <w:t>), тогда как у больных группы сравнения РЭП была еще повышенной до +14,3±1,0 мВ (Р</w:t>
      </w:r>
      <w:r w:rsidR="002D769F" w:rsidRPr="002D769F">
        <w:rPr>
          <w:rFonts w:ascii="Times New Roman" w:hAnsi="Times New Roman"/>
          <w:sz w:val="28"/>
          <w:szCs w:val="28"/>
          <w:vertAlign w:val="subscript"/>
        </w:rPr>
        <w:t>1</w:t>
      </w:r>
      <w:r w:rsidR="002D769F" w:rsidRPr="002D769F">
        <w:rPr>
          <w:rFonts w:ascii="Times New Roman" w:hAnsi="Times New Roman"/>
          <w:sz w:val="28"/>
          <w:szCs w:val="28"/>
        </w:rPr>
        <w:t xml:space="preserve">&lt;0,001), только на 14 сутки регистрировались величины РЭП, характерные для нормы. </w:t>
      </w:r>
      <w:r w:rsidRPr="002D769F">
        <w:rPr>
          <w:rFonts w:ascii="Times New Roman" w:hAnsi="Times New Roman"/>
          <w:sz w:val="28"/>
          <w:szCs w:val="28"/>
        </w:rPr>
        <w:t>Известно, что под влиянием воздействия гелий-неонового лазера происходит изменение разности электрических потенциалов</w:t>
      </w:r>
      <w:r w:rsidR="002A43AB">
        <w:rPr>
          <w:rFonts w:ascii="Times New Roman" w:hAnsi="Times New Roman"/>
          <w:sz w:val="28"/>
          <w:szCs w:val="28"/>
        </w:rPr>
        <w:t xml:space="preserve">, </w:t>
      </w:r>
      <w:r w:rsidRPr="002D769F">
        <w:rPr>
          <w:rFonts w:ascii="Times New Roman" w:hAnsi="Times New Roman"/>
          <w:sz w:val="28"/>
          <w:szCs w:val="28"/>
        </w:rPr>
        <w:t xml:space="preserve"> как на внутренней, так и на внешней мембране клеток (Илларионов В.Е., 2010)</w:t>
      </w:r>
      <w:r w:rsidR="001A6D3E" w:rsidRPr="002D769F">
        <w:rPr>
          <w:rFonts w:ascii="Times New Roman" w:hAnsi="Times New Roman"/>
          <w:sz w:val="28"/>
          <w:szCs w:val="28"/>
        </w:rPr>
        <w:t xml:space="preserve">. </w:t>
      </w:r>
      <w:r w:rsidR="00D7398F">
        <w:rPr>
          <w:rFonts w:ascii="Times New Roman" w:hAnsi="Times New Roman"/>
          <w:sz w:val="28"/>
          <w:szCs w:val="28"/>
        </w:rPr>
        <w:t xml:space="preserve">Полученные результаты </w:t>
      </w:r>
      <w:r w:rsidR="00C00E80">
        <w:rPr>
          <w:rFonts w:ascii="Times New Roman" w:hAnsi="Times New Roman"/>
          <w:sz w:val="28"/>
          <w:szCs w:val="28"/>
        </w:rPr>
        <w:t xml:space="preserve">более </w:t>
      </w:r>
      <w:r w:rsidR="00D7398F">
        <w:rPr>
          <w:rFonts w:ascii="Times New Roman" w:hAnsi="Times New Roman"/>
          <w:sz w:val="28"/>
          <w:szCs w:val="28"/>
        </w:rPr>
        <w:t>быстрой</w:t>
      </w:r>
      <w:r w:rsidR="00D7398F" w:rsidRPr="002D769F">
        <w:rPr>
          <w:rFonts w:ascii="Times New Roman" w:hAnsi="Times New Roman"/>
          <w:sz w:val="28"/>
          <w:szCs w:val="28"/>
        </w:rPr>
        <w:t xml:space="preserve"> нормализация повышенных </w:t>
      </w:r>
      <w:r w:rsidR="00D7398F">
        <w:rPr>
          <w:rFonts w:ascii="Times New Roman" w:hAnsi="Times New Roman"/>
          <w:sz w:val="28"/>
          <w:szCs w:val="28"/>
        </w:rPr>
        <w:t>зн</w:t>
      </w:r>
      <w:r w:rsidR="00D7398F" w:rsidRPr="002D769F">
        <w:rPr>
          <w:rFonts w:ascii="Times New Roman" w:hAnsi="Times New Roman"/>
          <w:sz w:val="28"/>
          <w:szCs w:val="28"/>
        </w:rPr>
        <w:t>а</w:t>
      </w:r>
      <w:r w:rsidR="00D7398F">
        <w:rPr>
          <w:rFonts w:ascii="Times New Roman" w:hAnsi="Times New Roman"/>
          <w:sz w:val="28"/>
          <w:szCs w:val="28"/>
        </w:rPr>
        <w:t>ч</w:t>
      </w:r>
      <w:r w:rsidR="00D7398F" w:rsidRPr="002D769F">
        <w:rPr>
          <w:rFonts w:ascii="Times New Roman" w:hAnsi="Times New Roman"/>
          <w:sz w:val="28"/>
          <w:szCs w:val="28"/>
        </w:rPr>
        <w:t>е</w:t>
      </w:r>
      <w:r w:rsidR="00D7398F">
        <w:rPr>
          <w:rFonts w:ascii="Times New Roman" w:hAnsi="Times New Roman"/>
          <w:sz w:val="28"/>
          <w:szCs w:val="28"/>
        </w:rPr>
        <w:t>ний</w:t>
      </w:r>
      <w:r w:rsidR="00D7398F" w:rsidRPr="002D769F">
        <w:rPr>
          <w:rFonts w:ascii="Times New Roman" w:hAnsi="Times New Roman"/>
          <w:sz w:val="28"/>
          <w:szCs w:val="28"/>
        </w:rPr>
        <w:t xml:space="preserve"> </w:t>
      </w:r>
      <w:r w:rsidR="00D7398F">
        <w:rPr>
          <w:rFonts w:ascii="Times New Roman" w:hAnsi="Times New Roman"/>
          <w:sz w:val="28"/>
          <w:szCs w:val="28"/>
        </w:rPr>
        <w:t>РЭП</w:t>
      </w:r>
      <w:r w:rsidR="00D7398F" w:rsidRPr="002D769F">
        <w:rPr>
          <w:rFonts w:ascii="Times New Roman" w:hAnsi="Times New Roman"/>
          <w:sz w:val="28"/>
          <w:szCs w:val="28"/>
        </w:rPr>
        <w:t xml:space="preserve"> </w:t>
      </w:r>
      <w:r w:rsidR="00D7398F">
        <w:rPr>
          <w:rFonts w:ascii="Times New Roman" w:hAnsi="Times New Roman"/>
          <w:sz w:val="28"/>
          <w:szCs w:val="28"/>
        </w:rPr>
        <w:t>п</w:t>
      </w:r>
      <w:r w:rsidR="005764F7">
        <w:rPr>
          <w:rFonts w:ascii="Times New Roman" w:hAnsi="Times New Roman"/>
          <w:sz w:val="28"/>
          <w:szCs w:val="28"/>
        </w:rPr>
        <w:t xml:space="preserve">ри лечении </w:t>
      </w:r>
      <w:r w:rsidR="001A6D3E" w:rsidRPr="002D769F">
        <w:rPr>
          <w:rFonts w:ascii="Times New Roman" w:hAnsi="Times New Roman"/>
          <w:sz w:val="28"/>
          <w:szCs w:val="28"/>
        </w:rPr>
        <w:t>излучени</w:t>
      </w:r>
      <w:r w:rsidR="005764F7">
        <w:rPr>
          <w:rFonts w:ascii="Times New Roman" w:hAnsi="Times New Roman"/>
          <w:sz w:val="28"/>
          <w:szCs w:val="28"/>
        </w:rPr>
        <w:t>ем</w:t>
      </w:r>
      <w:r w:rsidR="001A6D3E" w:rsidRPr="002D769F">
        <w:rPr>
          <w:rFonts w:ascii="Times New Roman" w:hAnsi="Times New Roman"/>
          <w:sz w:val="28"/>
          <w:szCs w:val="28"/>
        </w:rPr>
        <w:t xml:space="preserve"> гелий-неонового лазера </w:t>
      </w:r>
      <w:r w:rsidR="00F92674" w:rsidRPr="002D769F">
        <w:rPr>
          <w:rFonts w:ascii="Times New Roman" w:hAnsi="Times New Roman"/>
          <w:sz w:val="28"/>
          <w:szCs w:val="28"/>
        </w:rPr>
        <w:t>подтвержда</w:t>
      </w:r>
      <w:r w:rsidR="000442F7">
        <w:rPr>
          <w:rFonts w:ascii="Times New Roman" w:hAnsi="Times New Roman"/>
          <w:sz w:val="28"/>
          <w:szCs w:val="28"/>
        </w:rPr>
        <w:t>ло</w:t>
      </w:r>
      <w:r w:rsidR="00F92674" w:rsidRPr="002D769F">
        <w:rPr>
          <w:rFonts w:ascii="Times New Roman" w:hAnsi="Times New Roman"/>
          <w:sz w:val="28"/>
          <w:szCs w:val="28"/>
        </w:rPr>
        <w:t xml:space="preserve"> </w:t>
      </w:r>
      <w:r w:rsidR="00C056DF">
        <w:rPr>
          <w:rFonts w:ascii="Times New Roman" w:hAnsi="Times New Roman"/>
          <w:sz w:val="28"/>
          <w:szCs w:val="28"/>
        </w:rPr>
        <w:t xml:space="preserve">положительное </w:t>
      </w:r>
      <w:r w:rsidR="00F92674" w:rsidRPr="002D769F">
        <w:rPr>
          <w:rFonts w:ascii="Times New Roman" w:hAnsi="Times New Roman"/>
          <w:sz w:val="28"/>
          <w:szCs w:val="28"/>
        </w:rPr>
        <w:t xml:space="preserve">действие </w:t>
      </w:r>
      <w:r w:rsidR="005764F7">
        <w:rPr>
          <w:rFonts w:ascii="Times New Roman" w:hAnsi="Times New Roman"/>
          <w:sz w:val="28"/>
          <w:szCs w:val="28"/>
        </w:rPr>
        <w:t xml:space="preserve">этого физического фактора </w:t>
      </w:r>
      <w:r w:rsidR="00F92674" w:rsidRPr="002D769F">
        <w:rPr>
          <w:rFonts w:ascii="Times New Roman" w:hAnsi="Times New Roman"/>
          <w:sz w:val="28"/>
          <w:szCs w:val="28"/>
        </w:rPr>
        <w:t>на электрическую активность клеток</w:t>
      </w:r>
      <w:r w:rsidR="001A6D3E" w:rsidRPr="002D769F">
        <w:rPr>
          <w:rFonts w:ascii="Times New Roman" w:hAnsi="Times New Roman"/>
          <w:sz w:val="28"/>
          <w:szCs w:val="28"/>
        </w:rPr>
        <w:t xml:space="preserve">. </w:t>
      </w:r>
    </w:p>
    <w:p w:rsidR="0003083C" w:rsidRDefault="00237C79" w:rsidP="0003083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w:t>
      </w:r>
      <w:r w:rsidRPr="004139DD">
        <w:rPr>
          <w:rFonts w:ascii="Times New Roman" w:hAnsi="Times New Roman"/>
          <w:sz w:val="28"/>
          <w:szCs w:val="28"/>
        </w:rPr>
        <w:t>зучен</w:t>
      </w:r>
      <w:r>
        <w:rPr>
          <w:rFonts w:ascii="Times New Roman" w:hAnsi="Times New Roman"/>
          <w:sz w:val="28"/>
          <w:szCs w:val="28"/>
        </w:rPr>
        <w:t>ие</w:t>
      </w:r>
      <w:r w:rsidRPr="004139DD">
        <w:rPr>
          <w:rFonts w:ascii="Times New Roman" w:hAnsi="Times New Roman"/>
          <w:sz w:val="28"/>
          <w:szCs w:val="28"/>
        </w:rPr>
        <w:t xml:space="preserve"> биохимически</w:t>
      </w:r>
      <w:r>
        <w:rPr>
          <w:rFonts w:ascii="Times New Roman" w:hAnsi="Times New Roman"/>
          <w:sz w:val="28"/>
          <w:szCs w:val="28"/>
        </w:rPr>
        <w:t>х</w:t>
      </w:r>
      <w:r w:rsidRPr="004139DD">
        <w:rPr>
          <w:rFonts w:ascii="Times New Roman" w:hAnsi="Times New Roman"/>
          <w:sz w:val="28"/>
          <w:szCs w:val="28"/>
        </w:rPr>
        <w:t xml:space="preserve"> показател</w:t>
      </w:r>
      <w:r>
        <w:rPr>
          <w:rFonts w:ascii="Times New Roman" w:hAnsi="Times New Roman"/>
          <w:sz w:val="28"/>
          <w:szCs w:val="28"/>
        </w:rPr>
        <w:t>ей</w:t>
      </w:r>
      <w:r w:rsidRPr="004139DD">
        <w:rPr>
          <w:rFonts w:ascii="Times New Roman" w:hAnsi="Times New Roman"/>
          <w:sz w:val="28"/>
          <w:szCs w:val="28"/>
        </w:rPr>
        <w:t xml:space="preserve"> </w:t>
      </w:r>
      <w:r>
        <w:rPr>
          <w:rFonts w:ascii="Times New Roman" w:hAnsi="Times New Roman"/>
          <w:sz w:val="28"/>
          <w:szCs w:val="28"/>
        </w:rPr>
        <w:t xml:space="preserve">сыворотки </w:t>
      </w:r>
      <w:r w:rsidRPr="004139DD">
        <w:rPr>
          <w:rFonts w:ascii="Times New Roman" w:hAnsi="Times New Roman"/>
          <w:sz w:val="28"/>
          <w:szCs w:val="28"/>
        </w:rPr>
        <w:t>крови</w:t>
      </w:r>
      <w:r w:rsidR="0038003E">
        <w:rPr>
          <w:rFonts w:ascii="Times New Roman" w:hAnsi="Times New Roman"/>
          <w:sz w:val="28"/>
          <w:szCs w:val="28"/>
        </w:rPr>
        <w:t xml:space="preserve"> </w:t>
      </w:r>
      <w:r>
        <w:rPr>
          <w:rFonts w:ascii="Times New Roman" w:hAnsi="Times New Roman"/>
          <w:sz w:val="28"/>
          <w:szCs w:val="28"/>
        </w:rPr>
        <w:t>показало</w:t>
      </w:r>
      <w:r w:rsidRPr="004139DD">
        <w:rPr>
          <w:rFonts w:ascii="Times New Roman" w:hAnsi="Times New Roman"/>
          <w:sz w:val="28"/>
          <w:szCs w:val="28"/>
        </w:rPr>
        <w:t>,</w:t>
      </w:r>
      <w:r w:rsidRPr="00F44DB7">
        <w:rPr>
          <w:bCs/>
          <w:sz w:val="28"/>
          <w:szCs w:val="28"/>
        </w:rPr>
        <w:t xml:space="preserve"> </w:t>
      </w:r>
      <w:r w:rsidRPr="00F44DB7">
        <w:rPr>
          <w:rFonts w:ascii="Times New Roman" w:hAnsi="Times New Roman"/>
          <w:bCs/>
          <w:sz w:val="28"/>
          <w:szCs w:val="28"/>
        </w:rPr>
        <w:t xml:space="preserve">что </w:t>
      </w:r>
      <w:r>
        <w:rPr>
          <w:rFonts w:ascii="Times New Roman" w:hAnsi="Times New Roman"/>
          <w:bCs/>
          <w:sz w:val="28"/>
          <w:szCs w:val="28"/>
        </w:rPr>
        <w:t>содержание ЛФ, п</w:t>
      </w:r>
      <w:r w:rsidRPr="00F44DB7">
        <w:rPr>
          <w:rFonts w:ascii="Times New Roman" w:hAnsi="Times New Roman"/>
          <w:bCs/>
          <w:sz w:val="28"/>
          <w:szCs w:val="28"/>
        </w:rPr>
        <w:t>о</w:t>
      </w:r>
      <w:r>
        <w:rPr>
          <w:rFonts w:ascii="Times New Roman" w:hAnsi="Times New Roman"/>
          <w:bCs/>
          <w:sz w:val="28"/>
          <w:szCs w:val="28"/>
        </w:rPr>
        <w:t>казат</w:t>
      </w:r>
      <w:r w:rsidRPr="00F44DB7">
        <w:rPr>
          <w:rFonts w:ascii="Times New Roman" w:hAnsi="Times New Roman"/>
          <w:bCs/>
          <w:sz w:val="28"/>
          <w:szCs w:val="28"/>
        </w:rPr>
        <w:t>е</w:t>
      </w:r>
      <w:r>
        <w:rPr>
          <w:rFonts w:ascii="Times New Roman" w:hAnsi="Times New Roman"/>
          <w:bCs/>
          <w:sz w:val="28"/>
          <w:szCs w:val="28"/>
        </w:rPr>
        <w:t>лей</w:t>
      </w:r>
      <w:r w:rsidRPr="00F44DB7">
        <w:rPr>
          <w:rFonts w:ascii="Times New Roman" w:hAnsi="Times New Roman"/>
          <w:bCs/>
          <w:sz w:val="28"/>
          <w:szCs w:val="28"/>
        </w:rPr>
        <w:t xml:space="preserve"> ПОЛ</w:t>
      </w:r>
      <w:r>
        <w:rPr>
          <w:rFonts w:ascii="Times New Roman" w:hAnsi="Times New Roman"/>
          <w:bCs/>
          <w:sz w:val="28"/>
          <w:szCs w:val="28"/>
        </w:rPr>
        <w:t xml:space="preserve"> и СМП </w:t>
      </w:r>
      <w:r w:rsidRPr="00F44DB7">
        <w:rPr>
          <w:rFonts w:ascii="Times New Roman" w:hAnsi="Times New Roman"/>
          <w:bCs/>
          <w:sz w:val="28"/>
          <w:szCs w:val="28"/>
        </w:rPr>
        <w:t xml:space="preserve">у </w:t>
      </w:r>
      <w:r w:rsidR="00626CDB">
        <w:rPr>
          <w:rFonts w:ascii="Times New Roman" w:hAnsi="Times New Roman"/>
          <w:bCs/>
          <w:sz w:val="28"/>
          <w:szCs w:val="28"/>
        </w:rPr>
        <w:t xml:space="preserve">17 </w:t>
      </w:r>
      <w:r w:rsidRPr="00F44DB7">
        <w:rPr>
          <w:rFonts w:ascii="Times New Roman" w:hAnsi="Times New Roman"/>
          <w:bCs/>
          <w:sz w:val="28"/>
          <w:szCs w:val="28"/>
        </w:rPr>
        <w:t>больных</w:t>
      </w:r>
      <w:r>
        <w:rPr>
          <w:rFonts w:ascii="Times New Roman" w:hAnsi="Times New Roman"/>
          <w:bCs/>
          <w:sz w:val="28"/>
          <w:szCs w:val="28"/>
        </w:rPr>
        <w:t xml:space="preserve"> основной и </w:t>
      </w:r>
      <w:r w:rsidR="00626CDB">
        <w:rPr>
          <w:rFonts w:ascii="Times New Roman" w:hAnsi="Times New Roman"/>
          <w:bCs/>
          <w:sz w:val="28"/>
          <w:szCs w:val="28"/>
        </w:rPr>
        <w:t xml:space="preserve">16 пациентов </w:t>
      </w:r>
      <w:r>
        <w:rPr>
          <w:rFonts w:ascii="Times New Roman" w:hAnsi="Times New Roman"/>
          <w:bCs/>
          <w:sz w:val="28"/>
          <w:szCs w:val="28"/>
        </w:rPr>
        <w:t>группы сравнения</w:t>
      </w:r>
      <w:r w:rsidRPr="00F44DB7">
        <w:rPr>
          <w:rFonts w:ascii="Times New Roman" w:hAnsi="Times New Roman"/>
          <w:bCs/>
          <w:sz w:val="28"/>
          <w:szCs w:val="28"/>
        </w:rPr>
        <w:t xml:space="preserve"> при поступлении их в клинику был</w:t>
      </w:r>
      <w:r w:rsidR="003D7DA0">
        <w:rPr>
          <w:rFonts w:ascii="Times New Roman" w:hAnsi="Times New Roman"/>
          <w:bCs/>
          <w:sz w:val="28"/>
          <w:szCs w:val="28"/>
        </w:rPr>
        <w:t>о</w:t>
      </w:r>
      <w:r w:rsidRPr="00F44DB7">
        <w:rPr>
          <w:rFonts w:ascii="Times New Roman" w:hAnsi="Times New Roman"/>
          <w:bCs/>
          <w:sz w:val="28"/>
          <w:szCs w:val="28"/>
        </w:rPr>
        <w:t xml:space="preserve"> повышен</w:t>
      </w:r>
      <w:r w:rsidR="003D7DA0">
        <w:rPr>
          <w:rFonts w:ascii="Times New Roman" w:hAnsi="Times New Roman"/>
          <w:bCs/>
          <w:sz w:val="28"/>
          <w:szCs w:val="28"/>
        </w:rPr>
        <w:t>о</w:t>
      </w:r>
      <w:r w:rsidRPr="00F44DB7">
        <w:rPr>
          <w:rFonts w:ascii="Times New Roman" w:hAnsi="Times New Roman"/>
          <w:bCs/>
          <w:sz w:val="28"/>
          <w:szCs w:val="28"/>
        </w:rPr>
        <w:t xml:space="preserve">. </w:t>
      </w:r>
      <w:r>
        <w:rPr>
          <w:rFonts w:ascii="Times New Roman" w:hAnsi="Times New Roman"/>
          <w:bCs/>
          <w:sz w:val="28"/>
          <w:szCs w:val="28"/>
        </w:rPr>
        <w:t xml:space="preserve">Так, уровень ЛФ составил </w:t>
      </w:r>
      <w:r>
        <w:rPr>
          <w:rFonts w:ascii="Times New Roman" w:hAnsi="Times New Roman"/>
          <w:sz w:val="28"/>
          <w:szCs w:val="28"/>
        </w:rPr>
        <w:t>1750,0±12,0  нг/мл (</w:t>
      </w:r>
      <w:r w:rsidR="003D04A1" w:rsidRPr="00F970B6">
        <w:rPr>
          <w:rFonts w:ascii="Times New Roman" w:hAnsi="Times New Roman"/>
          <w:sz w:val="28"/>
          <w:szCs w:val="28"/>
        </w:rPr>
        <w:t>в норме - 960,0</w:t>
      </w:r>
      <w:r w:rsidR="00F970B6" w:rsidRPr="00F970B6">
        <w:rPr>
          <w:rFonts w:ascii="Times New Roman" w:hAnsi="Times New Roman"/>
          <w:sz w:val="28"/>
          <w:szCs w:val="28"/>
        </w:rPr>
        <w:t>±18,7</w:t>
      </w:r>
      <w:r w:rsidR="003D04A1" w:rsidRPr="00F970B6">
        <w:rPr>
          <w:rFonts w:ascii="Times New Roman" w:hAnsi="Times New Roman"/>
          <w:sz w:val="28"/>
          <w:szCs w:val="28"/>
        </w:rPr>
        <w:t xml:space="preserve"> нг/мл, </w:t>
      </w:r>
      <w:r w:rsidRPr="00F970B6">
        <w:rPr>
          <w:rFonts w:ascii="Times New Roman" w:hAnsi="Times New Roman"/>
          <w:sz w:val="28"/>
          <w:szCs w:val="28"/>
          <w:lang w:val="en-US"/>
        </w:rPr>
        <w:t>P</w:t>
      </w:r>
      <w:r w:rsidRPr="00F970B6">
        <w:rPr>
          <w:rFonts w:ascii="Times New Roman" w:hAnsi="Times New Roman"/>
          <w:sz w:val="28"/>
          <w:szCs w:val="28"/>
        </w:rPr>
        <w:t>&lt;0,001</w:t>
      </w:r>
      <w:r w:rsidR="006D7E49" w:rsidRPr="00F970B6">
        <w:rPr>
          <w:rFonts w:ascii="Times New Roman" w:hAnsi="Times New Roman"/>
          <w:sz w:val="28"/>
          <w:szCs w:val="28"/>
        </w:rPr>
        <w:t>)</w:t>
      </w:r>
      <w:r w:rsidRPr="00F970B6">
        <w:rPr>
          <w:rFonts w:ascii="Times New Roman" w:hAnsi="Times New Roman"/>
          <w:sz w:val="28"/>
          <w:szCs w:val="28"/>
        </w:rPr>
        <w:t xml:space="preserve">; содержание </w:t>
      </w:r>
      <w:r w:rsidR="007B0D90" w:rsidRPr="00F970B6">
        <w:rPr>
          <w:rFonts w:ascii="Times New Roman" w:hAnsi="Times New Roman"/>
          <w:sz w:val="28"/>
          <w:szCs w:val="28"/>
        </w:rPr>
        <w:t xml:space="preserve">суммы первичных продуктов ПОЛ составило </w:t>
      </w:r>
      <w:r w:rsidRPr="00F970B6">
        <w:rPr>
          <w:rFonts w:ascii="Times New Roman" w:hAnsi="Times New Roman"/>
          <w:sz w:val="28"/>
          <w:szCs w:val="28"/>
        </w:rPr>
        <w:t xml:space="preserve">0,90±0,07 </w:t>
      </w:r>
      <w:r w:rsidRPr="00F970B6">
        <w:rPr>
          <w:rFonts w:ascii="Times New Roman" w:hAnsi="Times New Roman"/>
          <w:bCs/>
          <w:sz w:val="28"/>
          <w:szCs w:val="28"/>
        </w:rPr>
        <w:t>у.е.</w:t>
      </w:r>
      <w:r w:rsidR="007B0D90" w:rsidRPr="00F970B6">
        <w:rPr>
          <w:rFonts w:ascii="Times New Roman" w:hAnsi="Times New Roman"/>
          <w:bCs/>
          <w:sz w:val="28"/>
          <w:szCs w:val="28"/>
        </w:rPr>
        <w:t>, что</w:t>
      </w:r>
      <w:r w:rsidR="007B0D90">
        <w:rPr>
          <w:rFonts w:ascii="Times New Roman" w:hAnsi="Times New Roman"/>
          <w:bCs/>
          <w:sz w:val="28"/>
          <w:szCs w:val="28"/>
        </w:rPr>
        <w:t xml:space="preserve"> превышало значения СПП </w:t>
      </w:r>
      <w:r w:rsidR="00B465F3">
        <w:rPr>
          <w:rFonts w:ascii="Times New Roman" w:hAnsi="Times New Roman"/>
          <w:bCs/>
          <w:sz w:val="28"/>
          <w:szCs w:val="28"/>
        </w:rPr>
        <w:t xml:space="preserve">в норме </w:t>
      </w:r>
      <w:r w:rsidR="007B0D90">
        <w:rPr>
          <w:rFonts w:ascii="Times New Roman" w:hAnsi="Times New Roman"/>
          <w:bCs/>
          <w:sz w:val="28"/>
          <w:szCs w:val="28"/>
        </w:rPr>
        <w:t>(</w:t>
      </w:r>
      <w:r w:rsidR="007B0D90" w:rsidRPr="00443DD4">
        <w:rPr>
          <w:rFonts w:ascii="Times New Roman" w:hAnsi="Times New Roman"/>
          <w:sz w:val="28"/>
          <w:szCs w:val="28"/>
        </w:rPr>
        <w:t>0,62±0,06 у.е</w:t>
      </w:r>
      <w:r w:rsidR="0066541B">
        <w:rPr>
          <w:rFonts w:ascii="Times New Roman" w:hAnsi="Times New Roman"/>
          <w:sz w:val="28"/>
          <w:szCs w:val="28"/>
        </w:rPr>
        <w:t>.</w:t>
      </w:r>
      <w:r w:rsidR="007B0D90" w:rsidRPr="00443DD4">
        <w:rPr>
          <w:rFonts w:ascii="Times New Roman" w:hAnsi="Times New Roman"/>
          <w:bCs/>
          <w:sz w:val="28"/>
          <w:szCs w:val="28"/>
        </w:rPr>
        <w:t>)</w:t>
      </w:r>
      <w:r w:rsidR="007B0D90">
        <w:rPr>
          <w:rFonts w:ascii="Times New Roman" w:hAnsi="Times New Roman"/>
          <w:bCs/>
          <w:sz w:val="28"/>
          <w:szCs w:val="28"/>
        </w:rPr>
        <w:t xml:space="preserve"> на 45,2% </w:t>
      </w:r>
      <w:r w:rsidR="0066541B">
        <w:rPr>
          <w:rFonts w:ascii="Times New Roman" w:hAnsi="Times New Roman"/>
          <w:bCs/>
          <w:sz w:val="28"/>
          <w:szCs w:val="28"/>
        </w:rPr>
        <w:t>(</w:t>
      </w:r>
      <w:r w:rsidR="0066541B" w:rsidRPr="00D80407">
        <w:rPr>
          <w:rFonts w:ascii="Times New Roman" w:hAnsi="Times New Roman"/>
          <w:sz w:val="28"/>
          <w:szCs w:val="28"/>
          <w:lang w:val="en-US"/>
        </w:rPr>
        <w:t>P</w:t>
      </w:r>
      <w:r w:rsidR="0066541B">
        <w:rPr>
          <w:rFonts w:ascii="Times New Roman" w:hAnsi="Times New Roman"/>
          <w:sz w:val="28"/>
          <w:szCs w:val="28"/>
        </w:rPr>
        <w:t>&lt;0,0</w:t>
      </w:r>
      <w:r w:rsidR="0066541B" w:rsidRPr="00D80407">
        <w:rPr>
          <w:rFonts w:ascii="Times New Roman" w:hAnsi="Times New Roman"/>
          <w:sz w:val="28"/>
          <w:szCs w:val="28"/>
        </w:rPr>
        <w:t>1</w:t>
      </w:r>
      <w:r w:rsidR="0066541B">
        <w:rPr>
          <w:rFonts w:ascii="Times New Roman" w:hAnsi="Times New Roman"/>
          <w:sz w:val="28"/>
          <w:szCs w:val="28"/>
        </w:rPr>
        <w:t xml:space="preserve">). </w:t>
      </w:r>
      <w:r w:rsidR="007B0D90">
        <w:rPr>
          <w:rFonts w:ascii="Times New Roman" w:hAnsi="Times New Roman"/>
          <w:bCs/>
          <w:sz w:val="28"/>
          <w:szCs w:val="28"/>
        </w:rPr>
        <w:t xml:space="preserve">Сумма вторичных продуктов составила </w:t>
      </w:r>
      <w:r w:rsidR="007B0D90" w:rsidRPr="0003519B">
        <w:rPr>
          <w:rFonts w:ascii="Times New Roman" w:hAnsi="Times New Roman"/>
          <w:sz w:val="28"/>
          <w:szCs w:val="28"/>
        </w:rPr>
        <w:t>0,92±0,05</w:t>
      </w:r>
      <w:r w:rsidR="007B0D90">
        <w:rPr>
          <w:rFonts w:ascii="Times New Roman" w:hAnsi="Times New Roman"/>
          <w:sz w:val="28"/>
          <w:szCs w:val="28"/>
        </w:rPr>
        <w:t xml:space="preserve"> </w:t>
      </w:r>
      <w:r w:rsidR="007B0D90">
        <w:rPr>
          <w:rFonts w:ascii="Times New Roman" w:hAnsi="Times New Roman"/>
          <w:bCs/>
          <w:sz w:val="28"/>
          <w:szCs w:val="28"/>
        </w:rPr>
        <w:t>у.е., что больше значений в норме (</w:t>
      </w:r>
      <w:r w:rsidR="007B0D90" w:rsidRPr="00443DD4">
        <w:rPr>
          <w:rFonts w:ascii="Times New Roman" w:hAnsi="Times New Roman"/>
          <w:sz w:val="28"/>
          <w:szCs w:val="28"/>
        </w:rPr>
        <w:t>0,65±0,07</w:t>
      </w:r>
      <w:r w:rsidR="007B0D90">
        <w:rPr>
          <w:rFonts w:ascii="Times New Roman" w:hAnsi="Times New Roman"/>
          <w:bCs/>
          <w:sz w:val="28"/>
          <w:szCs w:val="28"/>
        </w:rPr>
        <w:t xml:space="preserve"> у.е.) на 41,5%</w:t>
      </w:r>
      <w:r w:rsidR="0066541B">
        <w:rPr>
          <w:rFonts w:ascii="Times New Roman" w:hAnsi="Times New Roman"/>
          <w:bCs/>
          <w:sz w:val="28"/>
          <w:szCs w:val="28"/>
        </w:rPr>
        <w:t xml:space="preserve"> (</w:t>
      </w:r>
      <w:r w:rsidR="0066541B" w:rsidRPr="00D80407">
        <w:rPr>
          <w:rFonts w:ascii="Times New Roman" w:hAnsi="Times New Roman"/>
          <w:sz w:val="28"/>
          <w:szCs w:val="28"/>
          <w:lang w:val="en-US"/>
        </w:rPr>
        <w:t>P</w:t>
      </w:r>
      <w:r w:rsidR="0066541B">
        <w:rPr>
          <w:rFonts w:ascii="Times New Roman" w:hAnsi="Times New Roman"/>
          <w:sz w:val="28"/>
          <w:szCs w:val="28"/>
        </w:rPr>
        <w:t>&lt;0,0</w:t>
      </w:r>
      <w:r w:rsidR="0066541B" w:rsidRPr="00D80407">
        <w:rPr>
          <w:rFonts w:ascii="Times New Roman" w:hAnsi="Times New Roman"/>
          <w:sz w:val="28"/>
          <w:szCs w:val="28"/>
        </w:rPr>
        <w:t>1</w:t>
      </w:r>
      <w:r w:rsidR="0066541B">
        <w:rPr>
          <w:rFonts w:ascii="Times New Roman" w:hAnsi="Times New Roman"/>
          <w:bCs/>
          <w:sz w:val="28"/>
          <w:szCs w:val="28"/>
        </w:rPr>
        <w:t>)</w:t>
      </w:r>
      <w:r w:rsidR="007B0D90">
        <w:rPr>
          <w:rFonts w:ascii="Times New Roman" w:hAnsi="Times New Roman"/>
          <w:bCs/>
          <w:sz w:val="28"/>
          <w:szCs w:val="28"/>
        </w:rPr>
        <w:t xml:space="preserve">, а содержание оснований Шиффа в сыворотке крови было равным </w:t>
      </w:r>
      <w:r w:rsidR="007B0D90" w:rsidRPr="0003519B">
        <w:rPr>
          <w:rFonts w:ascii="Times New Roman" w:hAnsi="Times New Roman"/>
          <w:sz w:val="28"/>
          <w:szCs w:val="28"/>
        </w:rPr>
        <w:t>0,7</w:t>
      </w:r>
      <w:r w:rsidR="007B0D90">
        <w:rPr>
          <w:rFonts w:ascii="Times New Roman" w:hAnsi="Times New Roman"/>
          <w:sz w:val="28"/>
          <w:szCs w:val="28"/>
        </w:rPr>
        <w:t>4</w:t>
      </w:r>
      <w:r w:rsidR="007B0D90" w:rsidRPr="0003519B">
        <w:rPr>
          <w:rFonts w:ascii="Times New Roman" w:hAnsi="Times New Roman"/>
          <w:sz w:val="28"/>
          <w:szCs w:val="28"/>
        </w:rPr>
        <w:t>±0,06</w:t>
      </w:r>
      <w:r w:rsidR="007B0D90">
        <w:rPr>
          <w:rFonts w:ascii="Times New Roman" w:hAnsi="Times New Roman"/>
          <w:sz w:val="28"/>
          <w:szCs w:val="28"/>
        </w:rPr>
        <w:t xml:space="preserve"> </w:t>
      </w:r>
      <w:r w:rsidR="007B0D90">
        <w:rPr>
          <w:rFonts w:ascii="Times New Roman" w:hAnsi="Times New Roman"/>
          <w:bCs/>
          <w:sz w:val="28"/>
          <w:szCs w:val="28"/>
        </w:rPr>
        <w:t xml:space="preserve">у.е., что на 42,3% </w:t>
      </w:r>
      <w:r w:rsidR="0066541B">
        <w:rPr>
          <w:rFonts w:ascii="Times New Roman" w:hAnsi="Times New Roman"/>
          <w:bCs/>
          <w:sz w:val="28"/>
          <w:szCs w:val="28"/>
        </w:rPr>
        <w:t>(</w:t>
      </w:r>
      <w:r w:rsidR="0066541B" w:rsidRPr="00D80407">
        <w:rPr>
          <w:rFonts w:ascii="Times New Roman" w:hAnsi="Times New Roman"/>
          <w:sz w:val="28"/>
          <w:szCs w:val="28"/>
          <w:lang w:val="en-US"/>
        </w:rPr>
        <w:t>P</w:t>
      </w:r>
      <w:r w:rsidR="0066541B" w:rsidRPr="00D80407">
        <w:rPr>
          <w:rFonts w:ascii="Times New Roman" w:hAnsi="Times New Roman"/>
          <w:sz w:val="28"/>
          <w:szCs w:val="28"/>
        </w:rPr>
        <w:t>&lt;0,001</w:t>
      </w:r>
      <w:r w:rsidR="0066541B">
        <w:rPr>
          <w:rFonts w:ascii="Times New Roman" w:hAnsi="Times New Roman"/>
          <w:sz w:val="28"/>
          <w:szCs w:val="28"/>
        </w:rPr>
        <w:t xml:space="preserve">) </w:t>
      </w:r>
      <w:r w:rsidR="007B0D90">
        <w:rPr>
          <w:rFonts w:ascii="Times New Roman" w:hAnsi="Times New Roman"/>
          <w:bCs/>
          <w:sz w:val="28"/>
          <w:szCs w:val="28"/>
        </w:rPr>
        <w:t xml:space="preserve">превышало показатели нормативных значений </w:t>
      </w:r>
      <w:r w:rsidR="007B0D90" w:rsidRPr="00443DD4">
        <w:rPr>
          <w:rFonts w:ascii="Times New Roman" w:hAnsi="Times New Roman"/>
          <w:bCs/>
          <w:sz w:val="28"/>
          <w:szCs w:val="28"/>
        </w:rPr>
        <w:t>(</w:t>
      </w:r>
      <w:r w:rsidR="007B0D90" w:rsidRPr="00443DD4">
        <w:rPr>
          <w:rFonts w:ascii="Times New Roman" w:hAnsi="Times New Roman"/>
          <w:sz w:val="28"/>
          <w:szCs w:val="28"/>
        </w:rPr>
        <w:t>0,52±0,04</w:t>
      </w:r>
      <w:r w:rsidR="007B0D90">
        <w:rPr>
          <w:rFonts w:ascii="Times New Roman" w:hAnsi="Times New Roman"/>
          <w:sz w:val="28"/>
          <w:szCs w:val="28"/>
        </w:rPr>
        <w:t xml:space="preserve"> у.е.</w:t>
      </w:r>
      <w:r w:rsidR="007B0D90" w:rsidRPr="00443DD4">
        <w:rPr>
          <w:rFonts w:ascii="Times New Roman" w:hAnsi="Times New Roman"/>
          <w:bCs/>
          <w:sz w:val="28"/>
          <w:szCs w:val="28"/>
        </w:rPr>
        <w:t>)</w:t>
      </w:r>
      <w:r w:rsidR="0066541B">
        <w:rPr>
          <w:rFonts w:ascii="Times New Roman" w:hAnsi="Times New Roman"/>
          <w:bCs/>
          <w:sz w:val="28"/>
          <w:szCs w:val="28"/>
        </w:rPr>
        <w:t>.</w:t>
      </w:r>
      <w:r w:rsidR="0003083C">
        <w:rPr>
          <w:rFonts w:ascii="Times New Roman" w:hAnsi="Times New Roman"/>
          <w:bCs/>
          <w:sz w:val="28"/>
          <w:szCs w:val="28"/>
        </w:rPr>
        <w:t xml:space="preserve"> </w:t>
      </w:r>
      <w:r>
        <w:rPr>
          <w:rFonts w:ascii="Times New Roman" w:hAnsi="Times New Roman"/>
          <w:sz w:val="28"/>
          <w:szCs w:val="28"/>
        </w:rPr>
        <w:t>Н</w:t>
      </w:r>
      <w:r w:rsidRPr="00372C2E">
        <w:rPr>
          <w:rFonts w:ascii="Times New Roman" w:hAnsi="Times New Roman"/>
          <w:bCs/>
          <w:sz w:val="28"/>
          <w:szCs w:val="28"/>
        </w:rPr>
        <w:t xml:space="preserve">арушение процессов ПОЛ приводило к накоплению в сыворотке крови </w:t>
      </w:r>
      <w:r>
        <w:rPr>
          <w:rFonts w:ascii="Times New Roman" w:hAnsi="Times New Roman"/>
          <w:bCs/>
          <w:sz w:val="28"/>
          <w:szCs w:val="28"/>
        </w:rPr>
        <w:t xml:space="preserve"> СМП - </w:t>
      </w:r>
      <w:r>
        <w:rPr>
          <w:rFonts w:ascii="Times New Roman" w:hAnsi="Times New Roman"/>
          <w:sz w:val="28"/>
          <w:szCs w:val="28"/>
        </w:rPr>
        <w:t>маркеров</w:t>
      </w:r>
      <w:r w:rsidRPr="00372C2E">
        <w:rPr>
          <w:rFonts w:ascii="Times New Roman" w:hAnsi="Times New Roman"/>
          <w:sz w:val="28"/>
          <w:szCs w:val="28"/>
        </w:rPr>
        <w:t xml:space="preserve"> эн</w:t>
      </w:r>
      <w:r>
        <w:rPr>
          <w:rFonts w:ascii="Times New Roman" w:hAnsi="Times New Roman"/>
          <w:sz w:val="28"/>
          <w:szCs w:val="28"/>
        </w:rPr>
        <w:t>догенной интоксикации организма</w:t>
      </w:r>
      <w:r>
        <w:rPr>
          <w:rFonts w:ascii="Times New Roman" w:hAnsi="Times New Roman"/>
          <w:bCs/>
          <w:sz w:val="28"/>
          <w:szCs w:val="28"/>
        </w:rPr>
        <w:t xml:space="preserve">, содержание </w:t>
      </w:r>
      <w:r w:rsidRPr="00956F24">
        <w:rPr>
          <w:rFonts w:ascii="Times New Roman" w:hAnsi="Times New Roman"/>
          <w:bCs/>
          <w:sz w:val="28"/>
          <w:szCs w:val="28"/>
        </w:rPr>
        <w:t xml:space="preserve"> </w:t>
      </w:r>
      <w:r>
        <w:rPr>
          <w:rFonts w:ascii="Times New Roman" w:hAnsi="Times New Roman"/>
          <w:bCs/>
          <w:sz w:val="28"/>
          <w:szCs w:val="28"/>
        </w:rPr>
        <w:t>которых с</w:t>
      </w:r>
      <w:r w:rsidRPr="00372C2E">
        <w:rPr>
          <w:rFonts w:ascii="Times New Roman" w:hAnsi="Times New Roman"/>
          <w:bCs/>
          <w:sz w:val="28"/>
          <w:szCs w:val="28"/>
        </w:rPr>
        <w:t>оставил</w:t>
      </w:r>
      <w:r>
        <w:rPr>
          <w:rFonts w:ascii="Times New Roman" w:hAnsi="Times New Roman"/>
          <w:bCs/>
          <w:sz w:val="28"/>
          <w:szCs w:val="28"/>
        </w:rPr>
        <w:t>о</w:t>
      </w:r>
      <w:r w:rsidRPr="00372C2E">
        <w:rPr>
          <w:rFonts w:ascii="Times New Roman" w:hAnsi="Times New Roman"/>
          <w:bCs/>
          <w:sz w:val="28"/>
          <w:szCs w:val="28"/>
        </w:rPr>
        <w:t xml:space="preserve"> </w:t>
      </w:r>
      <w:r w:rsidRPr="00417853">
        <w:rPr>
          <w:rFonts w:ascii="Times New Roman" w:hAnsi="Times New Roman"/>
          <w:sz w:val="28"/>
          <w:szCs w:val="28"/>
        </w:rPr>
        <w:t>0,31±0,0027 у.е.</w:t>
      </w:r>
      <w:r w:rsidR="00417853" w:rsidRPr="00417853">
        <w:rPr>
          <w:rFonts w:ascii="Times New Roman" w:hAnsi="Times New Roman"/>
          <w:sz w:val="28"/>
          <w:szCs w:val="28"/>
        </w:rPr>
        <w:t xml:space="preserve"> </w:t>
      </w:r>
      <w:r w:rsidRPr="00417853">
        <w:rPr>
          <w:rFonts w:ascii="Times New Roman" w:hAnsi="Times New Roman"/>
          <w:sz w:val="28"/>
          <w:szCs w:val="28"/>
        </w:rPr>
        <w:t>(</w:t>
      </w:r>
      <w:r w:rsidRPr="00417853">
        <w:rPr>
          <w:rFonts w:ascii="Times New Roman" w:hAnsi="Times New Roman"/>
          <w:sz w:val="28"/>
          <w:szCs w:val="28"/>
          <w:lang w:val="en-US"/>
        </w:rPr>
        <w:t>P</w:t>
      </w:r>
      <w:r w:rsidRPr="00417853">
        <w:rPr>
          <w:rFonts w:ascii="Times New Roman" w:hAnsi="Times New Roman"/>
          <w:sz w:val="28"/>
          <w:szCs w:val="28"/>
        </w:rPr>
        <w:t>&lt;0,01), что на 40,1% превышало</w:t>
      </w:r>
      <w:r w:rsidRPr="00372C2E">
        <w:rPr>
          <w:rFonts w:ascii="Times New Roman" w:hAnsi="Times New Roman"/>
          <w:sz w:val="28"/>
          <w:szCs w:val="28"/>
        </w:rPr>
        <w:t xml:space="preserve"> значения </w:t>
      </w:r>
      <w:r w:rsidR="0059459E">
        <w:rPr>
          <w:rFonts w:ascii="Times New Roman" w:hAnsi="Times New Roman"/>
          <w:sz w:val="28"/>
          <w:szCs w:val="28"/>
        </w:rPr>
        <w:t xml:space="preserve">СМП </w:t>
      </w:r>
      <w:r w:rsidRPr="00372C2E">
        <w:rPr>
          <w:rFonts w:ascii="Times New Roman" w:hAnsi="Times New Roman"/>
          <w:sz w:val="28"/>
          <w:szCs w:val="28"/>
        </w:rPr>
        <w:t>в норме.</w:t>
      </w:r>
      <w:r>
        <w:rPr>
          <w:rFonts w:ascii="Times New Roman" w:hAnsi="Times New Roman"/>
          <w:sz w:val="28"/>
          <w:szCs w:val="28"/>
        </w:rPr>
        <w:t xml:space="preserve"> </w:t>
      </w:r>
    </w:p>
    <w:p w:rsidR="0003083C" w:rsidRDefault="0003083C" w:rsidP="008473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результате лазерной терапии у пациентов  основной группы уже на 7 сутки лечения отмечена нормализация биохимических показателей сыворотки крови, тогда как у больных группы сравнения – только на 10 сутки</w:t>
      </w:r>
      <w:r w:rsidR="0059459E">
        <w:rPr>
          <w:rFonts w:ascii="Times New Roman" w:hAnsi="Times New Roman"/>
          <w:sz w:val="28"/>
          <w:szCs w:val="28"/>
        </w:rPr>
        <w:t xml:space="preserve">, что </w:t>
      </w:r>
      <w:r w:rsidRPr="004139DD">
        <w:rPr>
          <w:rFonts w:ascii="Times New Roman" w:hAnsi="Times New Roman"/>
          <w:sz w:val="28"/>
          <w:szCs w:val="28"/>
        </w:rPr>
        <w:t>свидетельств</w:t>
      </w:r>
      <w:r w:rsidR="00875D2D">
        <w:rPr>
          <w:rFonts w:ascii="Times New Roman" w:hAnsi="Times New Roman"/>
          <w:sz w:val="28"/>
          <w:szCs w:val="28"/>
        </w:rPr>
        <w:t xml:space="preserve">овало </w:t>
      </w:r>
      <w:r w:rsidRPr="004139DD">
        <w:rPr>
          <w:rFonts w:ascii="Times New Roman" w:hAnsi="Times New Roman"/>
          <w:sz w:val="28"/>
          <w:szCs w:val="28"/>
        </w:rPr>
        <w:t>о выраженном противовоспалительном</w:t>
      </w:r>
      <w:r>
        <w:rPr>
          <w:rFonts w:ascii="Times New Roman" w:hAnsi="Times New Roman"/>
          <w:sz w:val="28"/>
          <w:szCs w:val="28"/>
        </w:rPr>
        <w:t xml:space="preserve"> и антиоксидантном</w:t>
      </w:r>
      <w:r w:rsidRPr="004139DD">
        <w:rPr>
          <w:rFonts w:ascii="Times New Roman" w:hAnsi="Times New Roman"/>
          <w:sz w:val="28"/>
          <w:szCs w:val="28"/>
        </w:rPr>
        <w:t xml:space="preserve"> действи</w:t>
      </w:r>
      <w:r w:rsidR="0059459E">
        <w:rPr>
          <w:rFonts w:ascii="Times New Roman" w:hAnsi="Times New Roman"/>
          <w:sz w:val="28"/>
          <w:szCs w:val="28"/>
        </w:rPr>
        <w:t>ях</w:t>
      </w:r>
      <w:r w:rsidRPr="004139DD">
        <w:rPr>
          <w:rFonts w:ascii="Times New Roman" w:hAnsi="Times New Roman"/>
          <w:sz w:val="28"/>
          <w:szCs w:val="28"/>
        </w:rPr>
        <w:t xml:space="preserve"> </w:t>
      </w:r>
      <w:r>
        <w:rPr>
          <w:rFonts w:ascii="Times New Roman" w:hAnsi="Times New Roman"/>
          <w:sz w:val="28"/>
          <w:szCs w:val="28"/>
        </w:rPr>
        <w:t xml:space="preserve">при надсосудистом лечении </w:t>
      </w:r>
      <w:r w:rsidRPr="004139DD">
        <w:rPr>
          <w:rFonts w:ascii="Times New Roman" w:hAnsi="Times New Roman"/>
          <w:sz w:val="28"/>
          <w:szCs w:val="28"/>
        </w:rPr>
        <w:t>излучени</w:t>
      </w:r>
      <w:r>
        <w:rPr>
          <w:rFonts w:ascii="Times New Roman" w:hAnsi="Times New Roman"/>
          <w:sz w:val="28"/>
          <w:szCs w:val="28"/>
        </w:rPr>
        <w:t xml:space="preserve">ем </w:t>
      </w:r>
      <w:r w:rsidRPr="004139DD">
        <w:rPr>
          <w:rFonts w:ascii="Times New Roman" w:hAnsi="Times New Roman"/>
          <w:sz w:val="28"/>
          <w:szCs w:val="28"/>
        </w:rPr>
        <w:t>гелий-неонового лазера</w:t>
      </w:r>
      <w:r>
        <w:rPr>
          <w:rFonts w:ascii="Times New Roman" w:hAnsi="Times New Roman"/>
          <w:sz w:val="28"/>
          <w:szCs w:val="28"/>
        </w:rPr>
        <w:t>,</w:t>
      </w:r>
      <w:r w:rsidR="0059459E">
        <w:rPr>
          <w:rFonts w:ascii="Times New Roman" w:hAnsi="Times New Roman"/>
          <w:sz w:val="28"/>
          <w:szCs w:val="28"/>
        </w:rPr>
        <w:t xml:space="preserve"> и э</w:t>
      </w:r>
      <w:r>
        <w:rPr>
          <w:rFonts w:ascii="Times New Roman" w:hAnsi="Times New Roman"/>
          <w:sz w:val="28"/>
          <w:szCs w:val="28"/>
        </w:rPr>
        <w:t xml:space="preserve">то способствовало более </w:t>
      </w:r>
      <w:r w:rsidRPr="00250922">
        <w:rPr>
          <w:rFonts w:ascii="Times New Roman" w:hAnsi="Times New Roman"/>
          <w:sz w:val="28"/>
          <w:szCs w:val="28"/>
        </w:rPr>
        <w:t>быстрому снижению эндогенной интоксикации</w:t>
      </w:r>
      <w:r>
        <w:rPr>
          <w:rFonts w:ascii="Times New Roman" w:hAnsi="Times New Roman"/>
          <w:sz w:val="28"/>
          <w:szCs w:val="28"/>
        </w:rPr>
        <w:t xml:space="preserve"> организма</w:t>
      </w:r>
      <w:r w:rsidR="0059459E">
        <w:rPr>
          <w:rFonts w:ascii="Times New Roman" w:hAnsi="Times New Roman"/>
          <w:sz w:val="28"/>
          <w:szCs w:val="28"/>
        </w:rPr>
        <w:t>.</w:t>
      </w:r>
      <w:r>
        <w:rPr>
          <w:rFonts w:ascii="Times New Roman" w:hAnsi="Times New Roman"/>
          <w:sz w:val="28"/>
          <w:szCs w:val="28"/>
        </w:rPr>
        <w:t xml:space="preserve"> </w:t>
      </w:r>
    </w:p>
    <w:p w:rsidR="00237C79" w:rsidRDefault="00237C79" w:rsidP="008473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лечение излучением гелий-неонового лазера наружн</w:t>
      </w:r>
      <w:r w:rsidR="00FD0A4B">
        <w:rPr>
          <w:rFonts w:ascii="Times New Roman" w:hAnsi="Times New Roman"/>
          <w:sz w:val="28"/>
          <w:szCs w:val="28"/>
        </w:rPr>
        <w:t>ым</w:t>
      </w:r>
      <w:r>
        <w:rPr>
          <w:rFonts w:ascii="Times New Roman" w:hAnsi="Times New Roman"/>
          <w:sz w:val="28"/>
          <w:szCs w:val="28"/>
        </w:rPr>
        <w:t xml:space="preserve"> и внутрипротоков</w:t>
      </w:r>
      <w:r w:rsidR="00FD0A4B">
        <w:rPr>
          <w:rFonts w:ascii="Times New Roman" w:hAnsi="Times New Roman"/>
          <w:sz w:val="28"/>
          <w:szCs w:val="28"/>
        </w:rPr>
        <w:t>ым способом</w:t>
      </w:r>
      <w:r>
        <w:rPr>
          <w:rFonts w:ascii="Times New Roman" w:hAnsi="Times New Roman"/>
          <w:sz w:val="28"/>
          <w:szCs w:val="28"/>
        </w:rPr>
        <w:t xml:space="preserve"> на ОУСЖ</w:t>
      </w:r>
      <w:r w:rsidR="00FD0A4B">
        <w:rPr>
          <w:rFonts w:ascii="Times New Roman" w:hAnsi="Times New Roman"/>
          <w:sz w:val="28"/>
          <w:szCs w:val="28"/>
        </w:rPr>
        <w:t xml:space="preserve"> </w:t>
      </w:r>
      <w:r w:rsidR="00C934B2">
        <w:rPr>
          <w:rFonts w:ascii="Times New Roman" w:hAnsi="Times New Roman"/>
          <w:sz w:val="28"/>
          <w:szCs w:val="28"/>
        </w:rPr>
        <w:t xml:space="preserve"> и </w:t>
      </w:r>
      <w:r w:rsidR="00FD0A4B">
        <w:rPr>
          <w:rFonts w:ascii="Times New Roman" w:hAnsi="Times New Roman"/>
          <w:sz w:val="28"/>
          <w:szCs w:val="28"/>
        </w:rPr>
        <w:t>воздействи</w:t>
      </w:r>
      <w:r w:rsidR="00C934B2">
        <w:rPr>
          <w:rFonts w:ascii="Times New Roman" w:hAnsi="Times New Roman"/>
          <w:sz w:val="28"/>
          <w:szCs w:val="28"/>
        </w:rPr>
        <w:t>ем</w:t>
      </w:r>
      <w:r w:rsidR="00FD0A4B">
        <w:rPr>
          <w:rFonts w:ascii="Times New Roman" w:hAnsi="Times New Roman"/>
          <w:sz w:val="28"/>
          <w:szCs w:val="28"/>
        </w:rPr>
        <w:t xml:space="preserve"> </w:t>
      </w:r>
      <w:r>
        <w:rPr>
          <w:rFonts w:ascii="Times New Roman" w:hAnsi="Times New Roman"/>
          <w:sz w:val="28"/>
          <w:szCs w:val="28"/>
        </w:rPr>
        <w:t>на</w:t>
      </w:r>
      <w:r w:rsidR="00034117">
        <w:rPr>
          <w:rFonts w:ascii="Times New Roman" w:hAnsi="Times New Roman"/>
          <w:sz w:val="28"/>
          <w:szCs w:val="28"/>
        </w:rPr>
        <w:t xml:space="preserve"> сосуды</w:t>
      </w:r>
      <w:r>
        <w:rPr>
          <w:rFonts w:ascii="Times New Roman" w:hAnsi="Times New Roman"/>
          <w:sz w:val="28"/>
          <w:szCs w:val="28"/>
        </w:rPr>
        <w:t xml:space="preserve"> подъязычн</w:t>
      </w:r>
      <w:r w:rsidR="00034117">
        <w:rPr>
          <w:rFonts w:ascii="Times New Roman" w:hAnsi="Times New Roman"/>
          <w:sz w:val="28"/>
          <w:szCs w:val="28"/>
        </w:rPr>
        <w:t>ой</w:t>
      </w:r>
      <w:r>
        <w:rPr>
          <w:rFonts w:ascii="Times New Roman" w:hAnsi="Times New Roman"/>
          <w:sz w:val="28"/>
          <w:szCs w:val="28"/>
        </w:rPr>
        <w:t xml:space="preserve"> област</w:t>
      </w:r>
      <w:r w:rsidR="00034117">
        <w:rPr>
          <w:rFonts w:ascii="Times New Roman" w:hAnsi="Times New Roman"/>
          <w:sz w:val="28"/>
          <w:szCs w:val="28"/>
        </w:rPr>
        <w:t>и</w:t>
      </w:r>
      <w:r w:rsidR="00C934B2">
        <w:rPr>
          <w:rFonts w:ascii="Times New Roman" w:hAnsi="Times New Roman"/>
          <w:sz w:val="28"/>
          <w:szCs w:val="28"/>
        </w:rPr>
        <w:t xml:space="preserve"> оказывало</w:t>
      </w:r>
      <w:r>
        <w:rPr>
          <w:rFonts w:ascii="Times New Roman" w:hAnsi="Times New Roman"/>
          <w:sz w:val="28"/>
          <w:szCs w:val="28"/>
        </w:rPr>
        <w:t xml:space="preserve"> противовоспалительное</w:t>
      </w:r>
      <w:r w:rsidR="00034117">
        <w:rPr>
          <w:rFonts w:ascii="Times New Roman" w:hAnsi="Times New Roman"/>
          <w:sz w:val="28"/>
          <w:szCs w:val="28"/>
        </w:rPr>
        <w:t xml:space="preserve"> и </w:t>
      </w:r>
      <w:r>
        <w:rPr>
          <w:rFonts w:ascii="Times New Roman" w:hAnsi="Times New Roman"/>
          <w:sz w:val="28"/>
          <w:szCs w:val="28"/>
        </w:rPr>
        <w:t>антиоксидантное действия,</w:t>
      </w:r>
      <w:r w:rsidR="00D61751">
        <w:rPr>
          <w:rFonts w:ascii="Times New Roman" w:hAnsi="Times New Roman"/>
          <w:sz w:val="28"/>
          <w:szCs w:val="28"/>
        </w:rPr>
        <w:t xml:space="preserve"> </w:t>
      </w:r>
      <w:r>
        <w:rPr>
          <w:rFonts w:ascii="Times New Roman" w:hAnsi="Times New Roman"/>
          <w:sz w:val="28"/>
          <w:szCs w:val="28"/>
        </w:rPr>
        <w:t>улучша</w:t>
      </w:r>
      <w:r w:rsidR="00C934B2">
        <w:rPr>
          <w:rFonts w:ascii="Times New Roman" w:hAnsi="Times New Roman"/>
          <w:sz w:val="28"/>
          <w:szCs w:val="28"/>
        </w:rPr>
        <w:t>ло</w:t>
      </w:r>
      <w:r>
        <w:rPr>
          <w:rFonts w:ascii="Times New Roman" w:hAnsi="Times New Roman"/>
          <w:sz w:val="28"/>
          <w:szCs w:val="28"/>
        </w:rPr>
        <w:t xml:space="preserve"> </w:t>
      </w:r>
      <w:r w:rsidR="007401CF">
        <w:rPr>
          <w:rFonts w:ascii="Times New Roman" w:hAnsi="Times New Roman"/>
          <w:sz w:val="28"/>
          <w:szCs w:val="28"/>
        </w:rPr>
        <w:t>динамику</w:t>
      </w:r>
      <w:r w:rsidR="007144C5">
        <w:rPr>
          <w:rFonts w:ascii="Times New Roman" w:hAnsi="Times New Roman"/>
          <w:sz w:val="28"/>
          <w:szCs w:val="28"/>
        </w:rPr>
        <w:t xml:space="preserve"> восстановления цитологической картины</w:t>
      </w:r>
      <w:r w:rsidR="007401CF">
        <w:rPr>
          <w:rFonts w:ascii="Times New Roman" w:hAnsi="Times New Roman"/>
          <w:sz w:val="28"/>
          <w:szCs w:val="28"/>
        </w:rPr>
        <w:t xml:space="preserve"> </w:t>
      </w:r>
      <w:r w:rsidR="007144C5">
        <w:rPr>
          <w:rFonts w:ascii="Times New Roman" w:hAnsi="Times New Roman"/>
          <w:sz w:val="28"/>
          <w:szCs w:val="28"/>
        </w:rPr>
        <w:t>секрета</w:t>
      </w:r>
      <w:r w:rsidR="00B32959">
        <w:rPr>
          <w:rFonts w:ascii="Times New Roman" w:hAnsi="Times New Roman"/>
          <w:sz w:val="28"/>
          <w:szCs w:val="28"/>
        </w:rPr>
        <w:t xml:space="preserve">, </w:t>
      </w:r>
      <w:r w:rsidR="007144C5">
        <w:rPr>
          <w:rFonts w:ascii="Times New Roman" w:hAnsi="Times New Roman"/>
          <w:sz w:val="28"/>
          <w:szCs w:val="28"/>
        </w:rPr>
        <w:t xml:space="preserve">  </w:t>
      </w:r>
      <w:r w:rsidR="007401CF">
        <w:rPr>
          <w:rFonts w:ascii="Times New Roman" w:hAnsi="Times New Roman"/>
          <w:sz w:val="28"/>
          <w:szCs w:val="28"/>
        </w:rPr>
        <w:t xml:space="preserve">разности электрических потенциалов в </w:t>
      </w:r>
      <w:r>
        <w:rPr>
          <w:rFonts w:ascii="Times New Roman" w:hAnsi="Times New Roman"/>
          <w:sz w:val="28"/>
          <w:szCs w:val="28"/>
        </w:rPr>
        <w:t>области ОУСЖ</w:t>
      </w:r>
      <w:r w:rsidR="00B32959">
        <w:rPr>
          <w:rFonts w:ascii="Times New Roman" w:hAnsi="Times New Roman"/>
          <w:sz w:val="28"/>
          <w:szCs w:val="28"/>
        </w:rPr>
        <w:t xml:space="preserve"> и биохимических показателей</w:t>
      </w:r>
      <w:r>
        <w:rPr>
          <w:rFonts w:ascii="Times New Roman" w:hAnsi="Times New Roman"/>
          <w:sz w:val="28"/>
          <w:szCs w:val="28"/>
        </w:rPr>
        <w:t>, что подтвержда</w:t>
      </w:r>
      <w:r w:rsidR="00C934B2">
        <w:rPr>
          <w:rFonts w:ascii="Times New Roman" w:hAnsi="Times New Roman"/>
          <w:sz w:val="28"/>
          <w:szCs w:val="28"/>
        </w:rPr>
        <w:t>ло</w:t>
      </w:r>
      <w:r>
        <w:rPr>
          <w:rFonts w:ascii="Times New Roman" w:hAnsi="Times New Roman"/>
          <w:sz w:val="28"/>
          <w:szCs w:val="28"/>
        </w:rPr>
        <w:t>с</w:t>
      </w:r>
      <w:r w:rsidR="00C934B2">
        <w:rPr>
          <w:rFonts w:ascii="Times New Roman" w:hAnsi="Times New Roman"/>
          <w:sz w:val="28"/>
          <w:szCs w:val="28"/>
        </w:rPr>
        <w:t>ь</w:t>
      </w:r>
      <w:r>
        <w:rPr>
          <w:rFonts w:ascii="Times New Roman" w:hAnsi="Times New Roman"/>
          <w:sz w:val="28"/>
          <w:szCs w:val="28"/>
        </w:rPr>
        <w:t xml:space="preserve">  результатами проведенных исследований.</w:t>
      </w:r>
    </w:p>
    <w:p w:rsidR="004869D2" w:rsidRDefault="00BF24DD" w:rsidP="00FA54E4">
      <w:pPr>
        <w:widowControl w:val="0"/>
        <w:autoSpaceDE w:val="0"/>
        <w:autoSpaceDN w:val="0"/>
        <w:adjustRightInd w:val="0"/>
        <w:spacing w:after="120" w:line="240" w:lineRule="auto"/>
        <w:ind w:firstLine="567"/>
        <w:jc w:val="both"/>
        <w:rPr>
          <w:rFonts w:ascii="Times New Roman" w:hAnsi="Times New Roman"/>
          <w:sz w:val="28"/>
          <w:szCs w:val="28"/>
        </w:rPr>
      </w:pPr>
      <w:r w:rsidRPr="00AE25EC">
        <w:rPr>
          <w:rFonts w:ascii="Times New Roman" w:hAnsi="Times New Roman"/>
          <w:sz w:val="28"/>
          <w:szCs w:val="28"/>
        </w:rPr>
        <w:t xml:space="preserve">В </w:t>
      </w:r>
      <w:r w:rsidRPr="00AE25EC">
        <w:rPr>
          <w:rFonts w:ascii="Times New Roman" w:hAnsi="Times New Roman"/>
          <w:sz w:val="28"/>
          <w:szCs w:val="28"/>
          <w:lang w:val="en-US"/>
        </w:rPr>
        <w:t>III</w:t>
      </w:r>
      <w:r w:rsidRPr="00AE25EC">
        <w:rPr>
          <w:rFonts w:ascii="Times New Roman" w:hAnsi="Times New Roman"/>
          <w:sz w:val="28"/>
          <w:szCs w:val="28"/>
        </w:rPr>
        <w:t xml:space="preserve"> основной группе больных, у которых для заместительной терапии при гипосаливации использовал</w:t>
      </w:r>
      <w:r w:rsidR="00E16135">
        <w:rPr>
          <w:rFonts w:ascii="Times New Roman" w:hAnsi="Times New Roman"/>
          <w:sz w:val="28"/>
          <w:szCs w:val="28"/>
        </w:rPr>
        <w:t>о</w:t>
      </w:r>
      <w:r w:rsidRPr="00AE25EC">
        <w:rPr>
          <w:rFonts w:ascii="Times New Roman" w:hAnsi="Times New Roman"/>
          <w:sz w:val="28"/>
          <w:szCs w:val="28"/>
        </w:rPr>
        <w:t>с</w:t>
      </w:r>
      <w:r w:rsidR="00E16135">
        <w:rPr>
          <w:rFonts w:ascii="Times New Roman" w:hAnsi="Times New Roman"/>
          <w:sz w:val="28"/>
          <w:szCs w:val="28"/>
        </w:rPr>
        <w:t>ь</w:t>
      </w:r>
      <w:r w:rsidRPr="00AE25EC">
        <w:rPr>
          <w:rFonts w:ascii="Times New Roman" w:hAnsi="Times New Roman"/>
          <w:sz w:val="28"/>
          <w:szCs w:val="28"/>
        </w:rPr>
        <w:t xml:space="preserve"> </w:t>
      </w:r>
      <w:r w:rsidR="00E16135">
        <w:rPr>
          <w:rFonts w:ascii="Times New Roman" w:hAnsi="Times New Roman"/>
          <w:sz w:val="28"/>
          <w:szCs w:val="28"/>
        </w:rPr>
        <w:t>с</w:t>
      </w:r>
      <w:r w:rsidRPr="00AE25EC">
        <w:rPr>
          <w:rFonts w:ascii="Times New Roman" w:hAnsi="Times New Roman"/>
          <w:sz w:val="28"/>
          <w:szCs w:val="28"/>
        </w:rPr>
        <w:t>р</w:t>
      </w:r>
      <w:r w:rsidR="00E16135">
        <w:rPr>
          <w:rFonts w:ascii="Times New Roman" w:hAnsi="Times New Roman"/>
          <w:sz w:val="28"/>
          <w:szCs w:val="28"/>
        </w:rPr>
        <w:t xml:space="preserve">едство </w:t>
      </w:r>
      <w:r w:rsidRPr="00AE25EC">
        <w:rPr>
          <w:rFonts w:ascii="Times New Roman" w:hAnsi="Times New Roman"/>
          <w:sz w:val="28"/>
          <w:szCs w:val="28"/>
        </w:rPr>
        <w:t>на основе куриозина, в результате проведенного лечения через 2 недели купировались явления воспаления слизистой оболочки, происходило быстрое заживление эрозивных элементов слизистой. До лечения гигиеническое</w:t>
      </w:r>
      <w:r>
        <w:rPr>
          <w:rFonts w:ascii="Times New Roman" w:hAnsi="Times New Roman"/>
          <w:sz w:val="28"/>
          <w:szCs w:val="28"/>
        </w:rPr>
        <w:t xml:space="preserve"> </w:t>
      </w:r>
      <w:r w:rsidRPr="00AE25EC">
        <w:rPr>
          <w:rFonts w:ascii="Times New Roman" w:hAnsi="Times New Roman"/>
          <w:sz w:val="28"/>
          <w:szCs w:val="28"/>
        </w:rPr>
        <w:t xml:space="preserve">состояние полости рта у всех пациентов было </w:t>
      </w:r>
      <w:r w:rsidRPr="00AE25EC">
        <w:rPr>
          <w:rFonts w:ascii="Times New Roman" w:hAnsi="Times New Roman"/>
          <w:sz w:val="28"/>
          <w:szCs w:val="28"/>
        </w:rPr>
        <w:lastRenderedPageBreak/>
        <w:t>неудовлетворительным, индекс Грина-Вермильона в основной группе больных составил 1,41</w:t>
      </w:r>
      <w:r w:rsidRPr="00AE25EC">
        <w:rPr>
          <w:rFonts w:ascii="Times New Roman" w:hAnsi="Times New Roman"/>
          <w:sz w:val="28"/>
          <w:szCs w:val="28"/>
        </w:rPr>
        <w:sym w:font="Symbol" w:char="F0B1"/>
      </w:r>
      <w:r w:rsidR="00E16135">
        <w:rPr>
          <w:rFonts w:ascii="Times New Roman" w:hAnsi="Times New Roman"/>
          <w:sz w:val="28"/>
          <w:szCs w:val="28"/>
        </w:rPr>
        <w:t xml:space="preserve">0,03, в группе сравнения - </w:t>
      </w:r>
      <w:r w:rsidRPr="00AE25EC">
        <w:rPr>
          <w:rFonts w:ascii="Times New Roman" w:hAnsi="Times New Roman"/>
          <w:sz w:val="28"/>
          <w:szCs w:val="28"/>
        </w:rPr>
        <w:t>1,40</w:t>
      </w:r>
      <w:r w:rsidRPr="00AE25EC">
        <w:rPr>
          <w:rFonts w:ascii="Times New Roman" w:hAnsi="Times New Roman"/>
          <w:sz w:val="28"/>
          <w:szCs w:val="28"/>
        </w:rPr>
        <w:sym w:font="Symbol" w:char="F0B1"/>
      </w:r>
      <w:r w:rsidRPr="00AE25EC">
        <w:rPr>
          <w:rFonts w:ascii="Times New Roman" w:hAnsi="Times New Roman"/>
          <w:sz w:val="28"/>
          <w:szCs w:val="28"/>
        </w:rPr>
        <w:t xml:space="preserve">0,06 </w:t>
      </w:r>
      <w:r w:rsidR="00A97688">
        <w:rPr>
          <w:rFonts w:ascii="Times New Roman" w:hAnsi="Times New Roman"/>
          <w:sz w:val="28"/>
          <w:szCs w:val="28"/>
        </w:rPr>
        <w:t>(</w:t>
      </w:r>
      <w:r w:rsidR="002A2FB0">
        <w:rPr>
          <w:rFonts w:ascii="Times New Roman" w:hAnsi="Times New Roman"/>
          <w:sz w:val="28"/>
          <w:szCs w:val="28"/>
        </w:rPr>
        <w:t>разница показателей двух групп недостоверна</w:t>
      </w:r>
      <w:r w:rsidR="00E16135">
        <w:rPr>
          <w:rFonts w:ascii="Times New Roman" w:hAnsi="Times New Roman"/>
          <w:sz w:val="28"/>
          <w:szCs w:val="28"/>
        </w:rPr>
        <w:t xml:space="preserve">, </w:t>
      </w:r>
      <w:r w:rsidRPr="00AE25EC">
        <w:rPr>
          <w:rFonts w:ascii="Times New Roman" w:hAnsi="Times New Roman"/>
          <w:sz w:val="28"/>
          <w:szCs w:val="28"/>
        </w:rPr>
        <w:t>Р</w:t>
      </w:r>
      <w:r w:rsidRPr="00AE25EC">
        <w:rPr>
          <w:rFonts w:ascii="Times New Roman" w:hAnsi="Times New Roman"/>
          <w:sz w:val="28"/>
          <w:szCs w:val="28"/>
        </w:rPr>
        <w:sym w:font="Symbol" w:char="F03E"/>
      </w:r>
      <w:r w:rsidRPr="00AE25EC">
        <w:rPr>
          <w:rFonts w:ascii="Times New Roman" w:hAnsi="Times New Roman"/>
          <w:sz w:val="28"/>
          <w:szCs w:val="28"/>
        </w:rPr>
        <w:t>0,05</w:t>
      </w:r>
      <w:r w:rsidR="00A97688">
        <w:rPr>
          <w:rFonts w:ascii="Times New Roman" w:hAnsi="Times New Roman"/>
          <w:sz w:val="28"/>
          <w:szCs w:val="28"/>
        </w:rPr>
        <w:t>)</w:t>
      </w:r>
      <w:r w:rsidRPr="00AE25EC">
        <w:rPr>
          <w:rFonts w:ascii="Times New Roman" w:hAnsi="Times New Roman"/>
          <w:sz w:val="28"/>
          <w:szCs w:val="28"/>
        </w:rPr>
        <w:t xml:space="preserve">. </w:t>
      </w:r>
      <w:r w:rsidR="002A2FB0">
        <w:rPr>
          <w:rFonts w:ascii="Times New Roman" w:hAnsi="Times New Roman"/>
          <w:sz w:val="28"/>
          <w:szCs w:val="28"/>
        </w:rPr>
        <w:t xml:space="preserve">В результате проведенного </w:t>
      </w:r>
      <w:r w:rsidRPr="00AE25EC">
        <w:rPr>
          <w:rFonts w:ascii="Times New Roman" w:hAnsi="Times New Roman"/>
          <w:sz w:val="28"/>
          <w:szCs w:val="28"/>
        </w:rPr>
        <w:t xml:space="preserve">лечения больных индекс Грина-Вермильона улучшился </w:t>
      </w:r>
      <w:r w:rsidR="004869D2">
        <w:rPr>
          <w:rFonts w:ascii="Times New Roman" w:hAnsi="Times New Roman"/>
          <w:sz w:val="28"/>
          <w:szCs w:val="28"/>
        </w:rPr>
        <w:t xml:space="preserve">и составил </w:t>
      </w:r>
      <w:r w:rsidRPr="00AE25EC">
        <w:rPr>
          <w:rFonts w:ascii="Times New Roman" w:hAnsi="Times New Roman"/>
          <w:sz w:val="28"/>
          <w:szCs w:val="28"/>
        </w:rPr>
        <w:t>в основной группе 0,92</w:t>
      </w:r>
      <w:r w:rsidRPr="00AE25EC">
        <w:rPr>
          <w:rFonts w:ascii="Times New Roman" w:hAnsi="Times New Roman"/>
          <w:sz w:val="28"/>
          <w:szCs w:val="28"/>
        </w:rPr>
        <w:sym w:font="Symbol" w:char="F0B1"/>
      </w:r>
      <w:r w:rsidRPr="00AE25EC">
        <w:rPr>
          <w:rFonts w:ascii="Times New Roman" w:hAnsi="Times New Roman"/>
          <w:sz w:val="28"/>
          <w:szCs w:val="28"/>
        </w:rPr>
        <w:t>0,02 (Р</w:t>
      </w:r>
      <w:r w:rsidRPr="00AE25EC">
        <w:rPr>
          <w:rFonts w:ascii="Times New Roman" w:hAnsi="Times New Roman"/>
          <w:sz w:val="28"/>
          <w:szCs w:val="28"/>
        </w:rPr>
        <w:sym w:font="Symbol" w:char="F03C"/>
      </w:r>
      <w:r w:rsidRPr="00AE25EC">
        <w:rPr>
          <w:rFonts w:ascii="Times New Roman" w:hAnsi="Times New Roman"/>
          <w:sz w:val="28"/>
          <w:szCs w:val="28"/>
        </w:rPr>
        <w:t>0,001), у больных группы сравнения – 1,18</w:t>
      </w:r>
      <w:r w:rsidRPr="00AE25EC">
        <w:rPr>
          <w:rFonts w:ascii="Times New Roman" w:hAnsi="Times New Roman"/>
          <w:sz w:val="28"/>
          <w:szCs w:val="28"/>
        </w:rPr>
        <w:sym w:font="Symbol" w:char="F0B1"/>
      </w:r>
      <w:r w:rsidRPr="00AE25EC">
        <w:rPr>
          <w:rFonts w:ascii="Times New Roman" w:hAnsi="Times New Roman"/>
          <w:sz w:val="28"/>
          <w:szCs w:val="28"/>
        </w:rPr>
        <w:t>0,07. У больных обеих групп до лечения отмечено нарушение психо-эмоционального состояния (по Тейлору): среднее количество баллов в основной группе больных составило 28,5</w:t>
      </w:r>
      <w:r w:rsidRPr="00AE25EC">
        <w:rPr>
          <w:rFonts w:ascii="Times New Roman" w:hAnsi="Times New Roman"/>
          <w:sz w:val="28"/>
          <w:szCs w:val="28"/>
        </w:rPr>
        <w:sym w:font="Symbol" w:char="F0B1"/>
      </w:r>
      <w:r w:rsidRPr="00AE25EC">
        <w:rPr>
          <w:rFonts w:ascii="Times New Roman" w:hAnsi="Times New Roman"/>
          <w:sz w:val="28"/>
          <w:szCs w:val="28"/>
        </w:rPr>
        <w:t>0,2, в группе сравнения – 27,9</w:t>
      </w:r>
      <w:r w:rsidRPr="00AE25EC">
        <w:rPr>
          <w:rFonts w:ascii="Times New Roman" w:hAnsi="Times New Roman"/>
          <w:sz w:val="28"/>
          <w:szCs w:val="28"/>
        </w:rPr>
        <w:sym w:font="Symbol" w:char="F0B1"/>
      </w:r>
      <w:r w:rsidRPr="00AE25EC">
        <w:rPr>
          <w:rFonts w:ascii="Times New Roman" w:hAnsi="Times New Roman"/>
          <w:sz w:val="28"/>
          <w:szCs w:val="28"/>
        </w:rPr>
        <w:t>0,4 (Р</w:t>
      </w:r>
      <w:r w:rsidRPr="00AE25EC">
        <w:rPr>
          <w:rFonts w:ascii="Times New Roman" w:hAnsi="Times New Roman"/>
          <w:sz w:val="28"/>
          <w:szCs w:val="28"/>
        </w:rPr>
        <w:sym w:font="Symbol" w:char="F03E"/>
      </w:r>
      <w:r w:rsidRPr="00AE25EC">
        <w:rPr>
          <w:rFonts w:ascii="Times New Roman" w:hAnsi="Times New Roman"/>
          <w:sz w:val="28"/>
          <w:szCs w:val="28"/>
        </w:rPr>
        <w:t>0,05) баллов, что указывало на высокий уровень тревожности. После проведенного лечения уровень тревожности снизился в обеих группах, более значи</w:t>
      </w:r>
      <w:r w:rsidR="0010456C">
        <w:rPr>
          <w:rFonts w:ascii="Times New Roman" w:hAnsi="Times New Roman"/>
          <w:sz w:val="28"/>
          <w:szCs w:val="28"/>
        </w:rPr>
        <w:t>м</w:t>
      </w:r>
      <w:r w:rsidRPr="00AE25EC">
        <w:rPr>
          <w:rFonts w:ascii="Times New Roman" w:hAnsi="Times New Roman"/>
          <w:sz w:val="28"/>
          <w:szCs w:val="28"/>
        </w:rPr>
        <w:t>о в основной группе пациентов – 20,2</w:t>
      </w:r>
      <w:r w:rsidRPr="00AE25EC">
        <w:rPr>
          <w:rFonts w:ascii="Times New Roman" w:hAnsi="Times New Roman"/>
          <w:sz w:val="28"/>
          <w:szCs w:val="28"/>
        </w:rPr>
        <w:sym w:font="Symbol" w:char="F0B1"/>
      </w:r>
      <w:r w:rsidRPr="00AE25EC">
        <w:rPr>
          <w:rFonts w:ascii="Times New Roman" w:hAnsi="Times New Roman"/>
          <w:sz w:val="28"/>
          <w:szCs w:val="28"/>
        </w:rPr>
        <w:t>0,3 баллов (Р</w:t>
      </w:r>
      <w:r w:rsidRPr="00AE25EC">
        <w:rPr>
          <w:rFonts w:ascii="Times New Roman" w:hAnsi="Times New Roman"/>
          <w:sz w:val="28"/>
          <w:szCs w:val="28"/>
        </w:rPr>
        <w:sym w:font="Symbol" w:char="F03C"/>
      </w:r>
      <w:r w:rsidRPr="00AE25EC">
        <w:rPr>
          <w:rFonts w:ascii="Times New Roman" w:hAnsi="Times New Roman"/>
          <w:sz w:val="28"/>
          <w:szCs w:val="28"/>
        </w:rPr>
        <w:t>0,001), а в группе сравнения –</w:t>
      </w:r>
      <w:r w:rsidR="006308BB" w:rsidRPr="006308BB">
        <w:rPr>
          <w:rFonts w:ascii="Times New Roman" w:hAnsi="Times New Roman"/>
          <w:sz w:val="28"/>
          <w:szCs w:val="28"/>
        </w:rPr>
        <w:t xml:space="preserve"> </w:t>
      </w:r>
      <w:r w:rsidRPr="00AE25EC">
        <w:rPr>
          <w:rFonts w:ascii="Times New Roman" w:hAnsi="Times New Roman"/>
          <w:sz w:val="28"/>
          <w:szCs w:val="28"/>
        </w:rPr>
        <w:t>22,5</w:t>
      </w:r>
      <w:r w:rsidRPr="00AE25EC">
        <w:rPr>
          <w:rFonts w:ascii="Times New Roman" w:hAnsi="Times New Roman"/>
          <w:sz w:val="28"/>
          <w:szCs w:val="28"/>
        </w:rPr>
        <w:sym w:font="Symbol" w:char="F0B1"/>
      </w:r>
      <w:r w:rsidRPr="00AE25EC">
        <w:rPr>
          <w:rFonts w:ascii="Times New Roman" w:hAnsi="Times New Roman"/>
          <w:sz w:val="28"/>
          <w:szCs w:val="28"/>
        </w:rPr>
        <w:t>0,5 баллов</w:t>
      </w:r>
      <w:r>
        <w:rPr>
          <w:rFonts w:ascii="Times New Roman" w:hAnsi="Times New Roman"/>
          <w:sz w:val="28"/>
          <w:szCs w:val="28"/>
        </w:rPr>
        <w:t>.</w:t>
      </w:r>
      <w:r w:rsidR="00E94EF2">
        <w:rPr>
          <w:rFonts w:ascii="Times New Roman" w:hAnsi="Times New Roman"/>
          <w:sz w:val="28"/>
          <w:szCs w:val="28"/>
        </w:rPr>
        <w:t xml:space="preserve"> </w:t>
      </w:r>
      <w:r w:rsidRPr="00AE25EC">
        <w:rPr>
          <w:rFonts w:ascii="Times New Roman" w:hAnsi="Times New Roman"/>
          <w:sz w:val="28"/>
          <w:szCs w:val="28"/>
        </w:rPr>
        <w:t>Биохимические исследования смешанной слюны показали</w:t>
      </w:r>
      <w:r w:rsidRPr="00937CF6">
        <w:rPr>
          <w:rFonts w:ascii="Times New Roman" w:hAnsi="Times New Roman"/>
          <w:sz w:val="28"/>
          <w:szCs w:val="28"/>
        </w:rPr>
        <w:t xml:space="preserve">, что после курса лечения через 14 суток </w:t>
      </w:r>
      <w:r w:rsidR="002A43AB">
        <w:rPr>
          <w:rFonts w:ascii="Times New Roman" w:hAnsi="Times New Roman"/>
          <w:sz w:val="28"/>
          <w:szCs w:val="28"/>
        </w:rPr>
        <w:t xml:space="preserve">повышенное до лечения содержание </w:t>
      </w:r>
      <w:r w:rsidRPr="00937CF6">
        <w:rPr>
          <w:rFonts w:ascii="Times New Roman" w:hAnsi="Times New Roman"/>
          <w:sz w:val="28"/>
          <w:szCs w:val="28"/>
        </w:rPr>
        <w:t xml:space="preserve">лактоферрина больных основной группы </w:t>
      </w:r>
      <w:r w:rsidR="00DB6CE5">
        <w:rPr>
          <w:rFonts w:ascii="Times New Roman" w:hAnsi="Times New Roman"/>
          <w:sz w:val="28"/>
          <w:szCs w:val="28"/>
        </w:rPr>
        <w:t xml:space="preserve">снизилось до уровня </w:t>
      </w:r>
      <w:r w:rsidRPr="00937CF6">
        <w:rPr>
          <w:rFonts w:ascii="Times New Roman" w:hAnsi="Times New Roman"/>
          <w:sz w:val="28"/>
          <w:szCs w:val="28"/>
        </w:rPr>
        <w:t xml:space="preserve">нормативных значений (1050,0±17,3 нг/мл, </w:t>
      </w:r>
      <w:r w:rsidRPr="00937CF6">
        <w:rPr>
          <w:rFonts w:ascii="Times New Roman" w:hAnsi="Times New Roman"/>
          <w:sz w:val="28"/>
          <w:szCs w:val="28"/>
          <w:lang w:val="en-US"/>
        </w:rPr>
        <w:t>P</w:t>
      </w:r>
      <w:r w:rsidRPr="00937CF6">
        <w:rPr>
          <w:rFonts w:ascii="Times New Roman" w:hAnsi="Times New Roman"/>
          <w:sz w:val="28"/>
          <w:szCs w:val="28"/>
        </w:rPr>
        <w:t xml:space="preserve">&gt;0,05), </w:t>
      </w:r>
      <w:r>
        <w:rPr>
          <w:rFonts w:ascii="Times New Roman" w:hAnsi="Times New Roman"/>
          <w:sz w:val="28"/>
          <w:szCs w:val="28"/>
        </w:rPr>
        <w:t xml:space="preserve">что свидетельствовало о снижении воспалительных явлений, </w:t>
      </w:r>
      <w:r w:rsidRPr="00937CF6">
        <w:rPr>
          <w:rFonts w:ascii="Times New Roman" w:hAnsi="Times New Roman"/>
          <w:sz w:val="28"/>
          <w:szCs w:val="28"/>
        </w:rPr>
        <w:t xml:space="preserve">а в группе сравнения еще отмечалось повышение </w:t>
      </w:r>
      <w:r w:rsidR="001F1900">
        <w:rPr>
          <w:rFonts w:ascii="Times New Roman" w:hAnsi="Times New Roman"/>
          <w:sz w:val="28"/>
          <w:szCs w:val="28"/>
        </w:rPr>
        <w:t xml:space="preserve">содержания </w:t>
      </w:r>
      <w:r w:rsidRPr="00937CF6">
        <w:rPr>
          <w:rFonts w:ascii="Times New Roman" w:hAnsi="Times New Roman"/>
          <w:sz w:val="28"/>
          <w:szCs w:val="28"/>
        </w:rPr>
        <w:t xml:space="preserve">лактоферрина (1100±10,2 нг/мл, </w:t>
      </w:r>
      <w:r w:rsidRPr="00937CF6">
        <w:rPr>
          <w:rFonts w:ascii="Times New Roman" w:hAnsi="Times New Roman"/>
          <w:sz w:val="28"/>
          <w:szCs w:val="28"/>
          <w:lang w:val="en-US"/>
        </w:rPr>
        <w:t>P</w:t>
      </w:r>
      <w:r w:rsidRPr="00937CF6">
        <w:rPr>
          <w:rFonts w:ascii="Times New Roman" w:hAnsi="Times New Roman"/>
          <w:sz w:val="28"/>
          <w:szCs w:val="28"/>
        </w:rPr>
        <w:t>&lt;0,05) (таблица</w:t>
      </w:r>
      <w:r>
        <w:rPr>
          <w:rFonts w:ascii="Times New Roman" w:hAnsi="Times New Roman"/>
          <w:sz w:val="28"/>
          <w:szCs w:val="28"/>
        </w:rPr>
        <w:t xml:space="preserve"> 4</w:t>
      </w:r>
      <w:r w:rsidRPr="00937CF6">
        <w:rPr>
          <w:rFonts w:ascii="Times New Roman" w:hAnsi="Times New Roman"/>
          <w:sz w:val="28"/>
          <w:szCs w:val="28"/>
        </w:rPr>
        <w:t>).</w:t>
      </w:r>
    </w:p>
    <w:p w:rsidR="006D1628" w:rsidRPr="00937CF6" w:rsidRDefault="006D1628" w:rsidP="00FA54E4">
      <w:pPr>
        <w:spacing w:after="120" w:line="240" w:lineRule="auto"/>
        <w:jc w:val="both"/>
        <w:rPr>
          <w:rFonts w:ascii="Times New Roman" w:hAnsi="Times New Roman"/>
          <w:sz w:val="28"/>
          <w:szCs w:val="28"/>
        </w:rPr>
      </w:pPr>
      <w:r w:rsidRPr="00937CF6">
        <w:rPr>
          <w:rFonts w:ascii="Times New Roman" w:hAnsi="Times New Roman"/>
          <w:sz w:val="28"/>
          <w:szCs w:val="28"/>
        </w:rPr>
        <w:t xml:space="preserve">Таблица </w:t>
      </w:r>
      <w:r w:rsidRPr="006601E8">
        <w:rPr>
          <w:rFonts w:ascii="Times New Roman" w:hAnsi="Times New Roman"/>
          <w:sz w:val="28"/>
          <w:szCs w:val="28"/>
        </w:rPr>
        <w:t>4</w:t>
      </w:r>
      <w:r w:rsidRPr="002369C4">
        <w:rPr>
          <w:rFonts w:ascii="Times New Roman" w:hAnsi="Times New Roman"/>
          <w:b/>
          <w:sz w:val="28"/>
          <w:szCs w:val="28"/>
        </w:rPr>
        <w:t xml:space="preserve"> </w:t>
      </w:r>
      <w:r w:rsidRPr="00937CF6">
        <w:rPr>
          <w:rFonts w:ascii="Times New Roman" w:hAnsi="Times New Roman"/>
          <w:sz w:val="28"/>
          <w:szCs w:val="28"/>
        </w:rPr>
        <w:t xml:space="preserve">- Динамика изменения уровней ЛФ (нг/мл), показателей ПОЛ (у.е.) и значений СМП (у.е.) у больных с гипосаливацией до и после лечения </w:t>
      </w:r>
    </w:p>
    <w:tbl>
      <w:tblPr>
        <w:tblW w:w="993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601"/>
        <w:gridCol w:w="1515"/>
        <w:gridCol w:w="1440"/>
        <w:gridCol w:w="1440"/>
        <w:gridCol w:w="1440"/>
        <w:gridCol w:w="1417"/>
      </w:tblGrid>
      <w:tr w:rsidR="006D1628" w:rsidRPr="00937CF6">
        <w:trPr>
          <w:trHeight w:val="555"/>
          <w:jc w:val="center"/>
        </w:trPr>
        <w:tc>
          <w:tcPr>
            <w:tcW w:w="1080" w:type="dxa"/>
            <w:vMerge w:val="restart"/>
            <w:tcBorders>
              <w:top w:val="single" w:sz="4" w:space="0" w:color="auto"/>
              <w:left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Сроки иссле-дования</w:t>
            </w:r>
          </w:p>
        </w:tc>
        <w:tc>
          <w:tcPr>
            <w:tcW w:w="1601" w:type="dxa"/>
            <w:vMerge w:val="restart"/>
            <w:tcBorders>
              <w:top w:val="single" w:sz="4" w:space="0" w:color="auto"/>
              <w:left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Группы</w:t>
            </w: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наблюдения</w:t>
            </w:r>
          </w:p>
        </w:tc>
        <w:tc>
          <w:tcPr>
            <w:tcW w:w="7252" w:type="dxa"/>
            <w:gridSpan w:val="5"/>
            <w:tcBorders>
              <w:top w:val="single" w:sz="4" w:space="0" w:color="auto"/>
              <w:left w:val="single" w:sz="4" w:space="0" w:color="auto"/>
              <w:bottom w:val="single" w:sz="4" w:space="0" w:color="auto"/>
            </w:tcBorders>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Биохимические показатели</w:t>
            </w:r>
          </w:p>
        </w:tc>
      </w:tr>
      <w:tr w:rsidR="006D1628" w:rsidRPr="00937CF6">
        <w:trPr>
          <w:trHeight w:val="235"/>
          <w:jc w:val="center"/>
        </w:trPr>
        <w:tc>
          <w:tcPr>
            <w:tcW w:w="1080" w:type="dxa"/>
            <w:vMerge/>
            <w:tcBorders>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p>
        </w:tc>
        <w:tc>
          <w:tcPr>
            <w:tcW w:w="1601" w:type="dxa"/>
            <w:vMerge/>
            <w:tcBorders>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ЛФ</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СПП</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СВП</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ОШ</w:t>
            </w:r>
          </w:p>
        </w:tc>
        <w:tc>
          <w:tcPr>
            <w:tcW w:w="1417" w:type="dxa"/>
            <w:tcBorders>
              <w:top w:val="single" w:sz="4" w:space="0" w:color="auto"/>
              <w:bottom w:val="single" w:sz="4" w:space="0" w:color="auto"/>
            </w:tcBorders>
            <w:shd w:val="clear" w:color="auto" w:fill="auto"/>
            <w:vAlign w:val="center"/>
          </w:tcPr>
          <w:p w:rsidR="006D1628" w:rsidRPr="005468DA" w:rsidRDefault="006D1628" w:rsidP="006E6DDD">
            <w:pPr>
              <w:spacing w:after="0" w:line="240" w:lineRule="auto"/>
              <w:jc w:val="center"/>
              <w:rPr>
                <w:rFonts w:ascii="Times New Roman" w:hAnsi="Times New Roman"/>
                <w:sz w:val="24"/>
                <w:szCs w:val="24"/>
              </w:rPr>
            </w:pPr>
            <w:r w:rsidRPr="005468DA">
              <w:rPr>
                <w:rFonts w:ascii="Times New Roman" w:hAnsi="Times New Roman"/>
                <w:sz w:val="24"/>
                <w:szCs w:val="24"/>
              </w:rPr>
              <w:t>СМП</w:t>
            </w:r>
          </w:p>
        </w:tc>
      </w:tr>
      <w:tr w:rsidR="006D1628" w:rsidRPr="00937CF6">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sz w:val="24"/>
                <w:szCs w:val="24"/>
              </w:rPr>
            </w:pPr>
            <w:r w:rsidRPr="005468DA">
              <w:rPr>
                <w:rFonts w:ascii="Times New Roman" w:hAnsi="Times New Roman"/>
                <w:sz w:val="24"/>
                <w:szCs w:val="24"/>
              </w:rPr>
              <w:t>до  лечения</w:t>
            </w:r>
          </w:p>
        </w:tc>
        <w:tc>
          <w:tcPr>
            <w:tcW w:w="1601" w:type="dxa"/>
            <w:tcBorders>
              <w:top w:val="single" w:sz="4" w:space="0" w:color="auto"/>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Группа</w:t>
            </w: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основн</w:t>
            </w:r>
            <w:r w:rsidR="00882F4B">
              <w:rPr>
                <w:rFonts w:ascii="Times New Roman" w:hAnsi="Times New Roman"/>
                <w:sz w:val="24"/>
                <w:szCs w:val="24"/>
              </w:rPr>
              <w:t>ая</w:t>
            </w:r>
            <w:r w:rsidRPr="005468DA">
              <w:rPr>
                <w:rFonts w:ascii="Times New Roman" w:hAnsi="Times New Roman"/>
                <w:sz w:val="24"/>
                <w:szCs w:val="24"/>
              </w:rPr>
              <w:t>,</w:t>
            </w: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lang w:val="en-US"/>
              </w:rPr>
              <w:t>n</w:t>
            </w:r>
            <w:r w:rsidRPr="005468DA">
              <w:rPr>
                <w:rFonts w:ascii="Times New Roman" w:hAnsi="Times New Roman"/>
                <w:sz w:val="24"/>
                <w:szCs w:val="24"/>
              </w:rPr>
              <w:t>=</w:t>
            </w:r>
            <w:r w:rsidR="002A43AB">
              <w:rPr>
                <w:rFonts w:ascii="Times New Roman" w:hAnsi="Times New Roman"/>
                <w:sz w:val="24"/>
                <w:szCs w:val="24"/>
              </w:rPr>
              <w:t>17</w:t>
            </w: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Группа</w:t>
            </w: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сравн</w:t>
            </w:r>
            <w:r w:rsidR="00882F4B">
              <w:rPr>
                <w:rFonts w:ascii="Times New Roman" w:hAnsi="Times New Roman"/>
                <w:sz w:val="24"/>
                <w:szCs w:val="24"/>
              </w:rPr>
              <w:t>ения</w:t>
            </w:r>
            <w:r w:rsidRPr="005468DA">
              <w:rPr>
                <w:rFonts w:ascii="Times New Roman" w:hAnsi="Times New Roman"/>
                <w:sz w:val="24"/>
                <w:szCs w:val="24"/>
              </w:rPr>
              <w:t xml:space="preserve">, </w:t>
            </w:r>
          </w:p>
          <w:p w:rsidR="006D1628" w:rsidRPr="002A43AB" w:rsidRDefault="002A43AB" w:rsidP="00837D36">
            <w:pPr>
              <w:spacing w:after="0" w:line="240" w:lineRule="auto"/>
              <w:jc w:val="both"/>
              <w:rPr>
                <w:rFonts w:ascii="Times New Roman" w:hAnsi="Times New Roman"/>
                <w:sz w:val="24"/>
                <w:szCs w:val="24"/>
              </w:rPr>
            </w:pPr>
            <w:r>
              <w:rPr>
                <w:rFonts w:ascii="Times New Roman" w:hAnsi="Times New Roman"/>
                <w:sz w:val="24"/>
                <w:szCs w:val="24"/>
                <w:lang w:val="en-US"/>
              </w:rPr>
              <w:t>n=</w:t>
            </w:r>
            <w:r w:rsidR="006D1628" w:rsidRPr="005468DA">
              <w:rPr>
                <w:rFonts w:ascii="Times New Roman" w:hAnsi="Times New Roman"/>
                <w:sz w:val="24"/>
                <w:szCs w:val="24"/>
                <w:lang w:val="en-US"/>
              </w:rPr>
              <w:t>1</w:t>
            </w:r>
            <w:r>
              <w:rPr>
                <w:rFonts w:ascii="Times New Roman" w:hAnsi="Times New Roman"/>
                <w:sz w:val="24"/>
                <w:szCs w:val="24"/>
              </w:rPr>
              <w:t>6</w:t>
            </w:r>
          </w:p>
        </w:tc>
        <w:tc>
          <w:tcPr>
            <w:tcW w:w="1515"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1320,00±8,2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lang w:val="en-US"/>
              </w:rPr>
              <w:t>&gt;0,05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1310±9,0</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&lt;0,05</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0,65±0,04</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vertAlign w:val="subscript"/>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lang w:val="en-US"/>
              </w:rPr>
              <w:t>&gt;0,05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0,64±0,03</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&lt;0,001</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0,70±0,02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lang w:val="en-US"/>
              </w:rPr>
              <w:t>&gt;0,05</w:t>
            </w:r>
          </w:p>
          <w:p w:rsidR="006D1628" w:rsidRPr="005468DA" w:rsidRDefault="006D1628" w:rsidP="005E0388">
            <w:pPr>
              <w:spacing w:after="0" w:line="240" w:lineRule="auto"/>
              <w:jc w:val="center"/>
              <w:rPr>
                <w:rFonts w:ascii="Times New Roman" w:hAnsi="Times New Roman"/>
                <w:lang w:val="en-US"/>
              </w:rPr>
            </w:pPr>
            <w:r w:rsidRPr="005468DA">
              <w:rPr>
                <w:rFonts w:ascii="Times New Roman" w:hAnsi="Times New Roman"/>
              </w:rPr>
              <w:t>0,70±</w:t>
            </w:r>
            <w:r w:rsidRPr="005468DA">
              <w:rPr>
                <w:rFonts w:ascii="Times New Roman" w:hAnsi="Times New Roman"/>
                <w:lang w:val="en-US"/>
              </w:rPr>
              <w:t>0,03</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P&lt;0,001</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0,56±0,03</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lang w:val="en-US"/>
              </w:rPr>
              <w:t>&gt;0,05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0,56±0,022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&lt;0,01</w:t>
            </w:r>
          </w:p>
        </w:tc>
        <w:tc>
          <w:tcPr>
            <w:tcW w:w="1417" w:type="dxa"/>
            <w:tcBorders>
              <w:top w:val="single" w:sz="4" w:space="0" w:color="auto"/>
              <w:bottom w:val="single" w:sz="4" w:space="0" w:color="auto"/>
            </w:tcBorders>
            <w:shd w:val="clear" w:color="auto" w:fill="auto"/>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0,052±0,002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&lt;0,001</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lang w:val="en-US"/>
              </w:rPr>
              <w:t>&gt;0,05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0,051±0,001</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&lt;0,001</w:t>
            </w:r>
          </w:p>
        </w:tc>
      </w:tr>
      <w:tr w:rsidR="006D1628" w:rsidRPr="00937CF6">
        <w:trPr>
          <w:trHeight w:val="1348"/>
          <w:jc w:val="center"/>
        </w:trPr>
        <w:tc>
          <w:tcPr>
            <w:tcW w:w="108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sz w:val="24"/>
                <w:szCs w:val="24"/>
              </w:rPr>
            </w:pPr>
            <w:r w:rsidRPr="005468DA">
              <w:rPr>
                <w:rFonts w:ascii="Times New Roman" w:hAnsi="Times New Roman"/>
                <w:sz w:val="24"/>
                <w:szCs w:val="24"/>
              </w:rPr>
              <w:t>после лечения</w:t>
            </w:r>
          </w:p>
        </w:tc>
        <w:tc>
          <w:tcPr>
            <w:tcW w:w="1601" w:type="dxa"/>
            <w:tcBorders>
              <w:top w:val="single" w:sz="4" w:space="0" w:color="auto"/>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Группа</w:t>
            </w:r>
          </w:p>
          <w:p w:rsidR="006D1628" w:rsidRPr="005468DA" w:rsidRDefault="00882F4B" w:rsidP="00837D36">
            <w:pPr>
              <w:spacing w:after="0" w:line="240" w:lineRule="auto"/>
              <w:jc w:val="both"/>
              <w:rPr>
                <w:rFonts w:ascii="Times New Roman" w:hAnsi="Times New Roman"/>
                <w:sz w:val="24"/>
                <w:szCs w:val="24"/>
              </w:rPr>
            </w:pPr>
            <w:r>
              <w:rPr>
                <w:rFonts w:ascii="Times New Roman" w:hAnsi="Times New Roman"/>
                <w:sz w:val="24"/>
                <w:szCs w:val="24"/>
              </w:rPr>
              <w:t>о</w:t>
            </w:r>
            <w:r w:rsidR="006D1628" w:rsidRPr="005468DA">
              <w:rPr>
                <w:rFonts w:ascii="Times New Roman" w:hAnsi="Times New Roman"/>
                <w:sz w:val="24"/>
                <w:szCs w:val="24"/>
              </w:rPr>
              <w:t>сновн</w:t>
            </w:r>
            <w:r>
              <w:rPr>
                <w:rFonts w:ascii="Times New Roman" w:hAnsi="Times New Roman"/>
                <w:sz w:val="24"/>
                <w:szCs w:val="24"/>
              </w:rPr>
              <w:t>ая,</w:t>
            </w:r>
          </w:p>
          <w:p w:rsidR="006D1628" w:rsidRPr="005468DA" w:rsidRDefault="006D1628" w:rsidP="00837D36">
            <w:pPr>
              <w:spacing w:after="0" w:line="240" w:lineRule="auto"/>
              <w:jc w:val="both"/>
              <w:rPr>
                <w:rFonts w:ascii="Times New Roman" w:hAnsi="Times New Roman"/>
                <w:sz w:val="24"/>
                <w:szCs w:val="24"/>
              </w:rPr>
            </w:pPr>
          </w:p>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Группа</w:t>
            </w:r>
          </w:p>
          <w:p w:rsidR="006D1628" w:rsidRPr="005468DA" w:rsidRDefault="006D1628" w:rsidP="00837D36">
            <w:pPr>
              <w:spacing w:after="0" w:line="240" w:lineRule="auto"/>
              <w:jc w:val="both"/>
              <w:rPr>
                <w:rFonts w:ascii="Times New Roman" w:hAnsi="Times New Roman"/>
                <w:sz w:val="24"/>
                <w:szCs w:val="24"/>
                <w:lang w:val="en-US"/>
              </w:rPr>
            </w:pPr>
            <w:r w:rsidRPr="005468DA">
              <w:rPr>
                <w:rFonts w:ascii="Times New Roman" w:hAnsi="Times New Roman"/>
                <w:sz w:val="24"/>
                <w:szCs w:val="24"/>
              </w:rPr>
              <w:t>сравн</w:t>
            </w:r>
            <w:r w:rsidR="00882F4B">
              <w:rPr>
                <w:rFonts w:ascii="Times New Roman" w:hAnsi="Times New Roman"/>
                <w:sz w:val="24"/>
                <w:szCs w:val="24"/>
              </w:rPr>
              <w:t>ения</w:t>
            </w:r>
          </w:p>
        </w:tc>
        <w:tc>
          <w:tcPr>
            <w:tcW w:w="1515"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b/>
              </w:rPr>
            </w:pPr>
            <w:r w:rsidRPr="005468DA">
              <w:rPr>
                <w:rFonts w:ascii="Times New Roman" w:hAnsi="Times New Roman"/>
              </w:rPr>
              <w:t xml:space="preserve">1050,0±17,3   </w:t>
            </w:r>
            <w:r w:rsidRPr="005468DA">
              <w:rPr>
                <w:rFonts w:ascii="Times New Roman" w:hAnsi="Times New Roman"/>
                <w:lang w:val="en-US"/>
              </w:rPr>
              <w:t>P</w:t>
            </w:r>
            <w:r w:rsidRPr="005468DA">
              <w:rPr>
                <w:rFonts w:ascii="Times New Roman" w:hAnsi="Times New Roman"/>
              </w:rPr>
              <w:t>&gt;0,05</w:t>
            </w:r>
          </w:p>
          <w:p w:rsidR="006D1628" w:rsidRPr="005468DA" w:rsidRDefault="006D1628" w:rsidP="005E0388">
            <w:pPr>
              <w:spacing w:after="0" w:line="240" w:lineRule="auto"/>
              <w:jc w:val="center"/>
              <w:rPr>
                <w:rFonts w:ascii="Times New Roman" w:hAnsi="Times New Roman"/>
                <w:vertAlign w:val="subscript"/>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rPr>
              <w:t>&lt;0,001</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1150±10,2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&lt;0,001</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0,52</w:t>
            </w:r>
            <w:r w:rsidRPr="005468DA">
              <w:rPr>
                <w:rFonts w:ascii="Times New Roman" w:hAnsi="Times New Roman"/>
                <w:lang w:val="en-US"/>
              </w:rPr>
              <w:t>±0,0</w:t>
            </w:r>
            <w:r w:rsidRPr="005468DA">
              <w:rPr>
                <w:rFonts w:ascii="Times New Roman" w:hAnsi="Times New Roman"/>
              </w:rPr>
              <w:t>3</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P&gt;0,05</w:t>
            </w:r>
          </w:p>
          <w:p w:rsidR="006D1628" w:rsidRPr="005468DA" w:rsidRDefault="006D1628" w:rsidP="005E0388">
            <w:pPr>
              <w:spacing w:after="0" w:line="240" w:lineRule="auto"/>
              <w:jc w:val="center"/>
              <w:rPr>
                <w:rFonts w:ascii="Times New Roman" w:hAnsi="Times New Roman"/>
                <w:vertAlign w:val="subscript"/>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0,59</w:t>
            </w:r>
            <w:r w:rsidRPr="005468DA">
              <w:rPr>
                <w:rFonts w:ascii="Times New Roman" w:hAnsi="Times New Roman"/>
                <w:lang w:val="en-US"/>
              </w:rPr>
              <w:t>±0,02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w:t>
            </w:r>
            <w:r w:rsidRPr="005468DA">
              <w:rPr>
                <w:rFonts w:ascii="Times New Roman" w:hAnsi="Times New Roman"/>
                <w:lang w:val="en-US"/>
              </w:rPr>
              <w:t>0,05</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0,5</w:t>
            </w:r>
            <w:r w:rsidRPr="005468DA">
              <w:rPr>
                <w:rFonts w:ascii="Times New Roman" w:hAnsi="Times New Roman"/>
              </w:rPr>
              <w:t>8</w:t>
            </w:r>
            <w:r w:rsidRPr="005468DA">
              <w:rPr>
                <w:rFonts w:ascii="Times New Roman" w:hAnsi="Times New Roman"/>
                <w:lang w:val="en-US"/>
              </w:rPr>
              <w:t>±0,02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0,65</w:t>
            </w:r>
            <w:r w:rsidRPr="005468DA">
              <w:rPr>
                <w:rFonts w:ascii="Times New Roman" w:hAnsi="Times New Roman"/>
                <w:lang w:val="en-US"/>
              </w:rPr>
              <w:t>±0,02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w:t>
            </w:r>
            <w:r w:rsidRPr="005468DA">
              <w:rPr>
                <w:rFonts w:ascii="Times New Roman" w:hAnsi="Times New Roman"/>
                <w:lang w:val="en-US"/>
              </w:rPr>
              <w:t>0,05</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w:t>
            </w:r>
            <w:r w:rsidRPr="005468DA">
              <w:rPr>
                <w:rFonts w:ascii="Times New Roman" w:hAnsi="Times New Roman"/>
                <w:lang w:val="en-US"/>
              </w:rPr>
              <w:t>47</w:t>
            </w:r>
            <w:r w:rsidRPr="005468DA">
              <w:rPr>
                <w:rFonts w:ascii="Times New Roman" w:hAnsi="Times New Roman"/>
              </w:rPr>
              <w:t>±0,02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&gt;0,05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w:t>
            </w:r>
            <w:r w:rsidRPr="005468DA">
              <w:rPr>
                <w:rFonts w:ascii="Times New Roman" w:hAnsi="Times New Roman"/>
                <w:lang w:val="en-US"/>
              </w:rPr>
              <w:t>2</w:t>
            </w:r>
            <w:r w:rsidRPr="005468DA">
              <w:rPr>
                <w:rFonts w:ascii="Times New Roman" w:hAnsi="Times New Roman"/>
              </w:rPr>
              <w:t>±0,01</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w:t>
            </w:r>
            <w:r w:rsidRPr="005468DA">
              <w:rPr>
                <w:rFonts w:ascii="Times New Roman" w:hAnsi="Times New Roman"/>
                <w:lang w:val="en-US"/>
              </w:rPr>
              <w:t>0,05</w:t>
            </w:r>
          </w:p>
        </w:tc>
        <w:tc>
          <w:tcPr>
            <w:tcW w:w="1417" w:type="dxa"/>
            <w:tcBorders>
              <w:top w:val="single" w:sz="4" w:space="0" w:color="auto"/>
              <w:bottom w:val="single" w:sz="4" w:space="0" w:color="auto"/>
            </w:tcBorders>
            <w:shd w:val="clear" w:color="auto" w:fill="auto"/>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0,04</w:t>
            </w:r>
            <w:r w:rsidRPr="005468DA">
              <w:rPr>
                <w:rFonts w:ascii="Times New Roman" w:hAnsi="Times New Roman"/>
              </w:rPr>
              <w:t>2</w:t>
            </w:r>
            <w:r w:rsidRPr="005468DA">
              <w:rPr>
                <w:rFonts w:ascii="Times New Roman" w:hAnsi="Times New Roman"/>
                <w:lang w:val="en-US"/>
              </w:rPr>
              <w:t>±0,00</w:t>
            </w:r>
            <w:r w:rsidRPr="005468DA">
              <w:rPr>
                <w:rFonts w:ascii="Times New Roman" w:hAnsi="Times New Roman"/>
              </w:rPr>
              <w:t>2</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P&gt;0,05</w:t>
            </w:r>
          </w:p>
          <w:p w:rsidR="006D1628" w:rsidRPr="005468DA" w:rsidRDefault="006D1628" w:rsidP="005E0388">
            <w:pPr>
              <w:spacing w:after="0" w:line="240" w:lineRule="auto"/>
              <w:jc w:val="center"/>
              <w:rPr>
                <w:rFonts w:ascii="Times New Roman" w:hAnsi="Times New Roman"/>
                <w:vertAlign w:val="subscript"/>
              </w:rPr>
            </w:pPr>
            <w:r w:rsidRPr="005468DA">
              <w:rPr>
                <w:rFonts w:ascii="Times New Roman" w:hAnsi="Times New Roman"/>
                <w:lang w:val="en-US"/>
              </w:rPr>
              <w:t>P</w:t>
            </w:r>
            <w:r w:rsidRPr="005468DA">
              <w:rPr>
                <w:rFonts w:ascii="Times New Roman" w:hAnsi="Times New Roman"/>
                <w:vertAlign w:val="subscript"/>
              </w:rPr>
              <w:t>1</w:t>
            </w:r>
            <w:r w:rsidRPr="005468DA">
              <w:rPr>
                <w:rFonts w:ascii="Times New Roman" w:hAnsi="Times New Roman"/>
              </w:rPr>
              <w:t>&lt;0,05</w:t>
            </w:r>
          </w:p>
          <w:p w:rsidR="006D1628" w:rsidRPr="005468DA" w:rsidRDefault="006D1628" w:rsidP="005E0388">
            <w:pPr>
              <w:spacing w:after="0" w:line="240" w:lineRule="auto"/>
              <w:jc w:val="center"/>
              <w:rPr>
                <w:rFonts w:ascii="Times New Roman" w:hAnsi="Times New Roman"/>
                <w:lang w:val="en-US"/>
              </w:rPr>
            </w:pPr>
            <w:r w:rsidRPr="005468DA">
              <w:rPr>
                <w:rFonts w:ascii="Times New Roman" w:hAnsi="Times New Roman"/>
                <w:lang w:val="en-US"/>
              </w:rPr>
              <w:t>0,04</w:t>
            </w:r>
            <w:r w:rsidRPr="005468DA">
              <w:rPr>
                <w:rFonts w:ascii="Times New Roman" w:hAnsi="Times New Roman"/>
              </w:rPr>
              <w:t>6</w:t>
            </w:r>
            <w:r w:rsidRPr="005468DA">
              <w:rPr>
                <w:rFonts w:ascii="Times New Roman" w:hAnsi="Times New Roman"/>
                <w:lang w:val="en-US"/>
              </w:rPr>
              <w:t>±0,001</w:t>
            </w:r>
          </w:p>
          <w:p w:rsidR="006D1628" w:rsidRPr="005468DA" w:rsidRDefault="006D1628" w:rsidP="005E0388">
            <w:pPr>
              <w:spacing w:after="0" w:line="240" w:lineRule="auto"/>
              <w:jc w:val="center"/>
              <w:rPr>
                <w:rFonts w:ascii="Times New Roman" w:hAnsi="Times New Roman"/>
              </w:rPr>
            </w:pPr>
            <w:r w:rsidRPr="005468DA">
              <w:rPr>
                <w:rFonts w:ascii="Times New Roman" w:hAnsi="Times New Roman"/>
                <w:lang w:val="en-US"/>
              </w:rPr>
              <w:t>P</w:t>
            </w:r>
            <w:r w:rsidRPr="005468DA">
              <w:rPr>
                <w:rFonts w:ascii="Times New Roman" w:hAnsi="Times New Roman"/>
              </w:rPr>
              <w:t>&lt;</w:t>
            </w:r>
            <w:r w:rsidRPr="005468DA">
              <w:rPr>
                <w:rFonts w:ascii="Times New Roman" w:hAnsi="Times New Roman"/>
                <w:lang w:val="en-US"/>
              </w:rPr>
              <w:t>0,05</w:t>
            </w:r>
          </w:p>
        </w:tc>
      </w:tr>
      <w:tr w:rsidR="006D1628" w:rsidRPr="00937CF6">
        <w:trPr>
          <w:trHeight w:val="360"/>
          <w:jc w:val="center"/>
        </w:trPr>
        <w:tc>
          <w:tcPr>
            <w:tcW w:w="1080" w:type="dxa"/>
            <w:tcBorders>
              <w:top w:val="single" w:sz="4" w:space="0" w:color="auto"/>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6D1628" w:rsidRPr="005468DA" w:rsidRDefault="006D1628" w:rsidP="00837D36">
            <w:pPr>
              <w:spacing w:after="0" w:line="240" w:lineRule="auto"/>
              <w:jc w:val="both"/>
              <w:rPr>
                <w:rFonts w:ascii="Times New Roman" w:hAnsi="Times New Roman"/>
                <w:sz w:val="24"/>
                <w:szCs w:val="24"/>
              </w:rPr>
            </w:pPr>
            <w:r w:rsidRPr="005468DA">
              <w:rPr>
                <w:rFonts w:ascii="Times New Roman" w:hAnsi="Times New Roman"/>
                <w:sz w:val="24"/>
                <w:szCs w:val="24"/>
              </w:rPr>
              <w:t>Практ</w:t>
            </w:r>
            <w:r w:rsidR="00745B8B">
              <w:rPr>
                <w:rFonts w:ascii="Times New Roman" w:hAnsi="Times New Roman"/>
                <w:sz w:val="24"/>
                <w:szCs w:val="24"/>
              </w:rPr>
              <w:t>ически</w:t>
            </w:r>
            <w:r w:rsidRPr="005468DA">
              <w:rPr>
                <w:rFonts w:ascii="Times New Roman" w:hAnsi="Times New Roman"/>
                <w:sz w:val="24"/>
                <w:szCs w:val="24"/>
              </w:rPr>
              <w:t xml:space="preserve"> </w:t>
            </w:r>
            <w:r w:rsidR="00E94EF2">
              <w:rPr>
                <w:rFonts w:ascii="Times New Roman" w:hAnsi="Times New Roman"/>
                <w:sz w:val="24"/>
                <w:szCs w:val="24"/>
              </w:rPr>
              <w:t>з</w:t>
            </w:r>
            <w:r w:rsidRPr="005468DA">
              <w:rPr>
                <w:rFonts w:ascii="Times New Roman" w:hAnsi="Times New Roman"/>
                <w:sz w:val="24"/>
                <w:szCs w:val="24"/>
              </w:rPr>
              <w:t>доровые</w:t>
            </w:r>
            <w:r w:rsidR="00745B8B">
              <w:rPr>
                <w:rFonts w:ascii="Times New Roman" w:hAnsi="Times New Roman"/>
                <w:sz w:val="24"/>
                <w:szCs w:val="24"/>
              </w:rPr>
              <w:t xml:space="preserve"> лица</w:t>
            </w:r>
            <w:r w:rsidRPr="005468DA">
              <w:rPr>
                <w:rFonts w:ascii="Times New Roman" w:hAnsi="Times New Roman"/>
                <w:sz w:val="24"/>
                <w:szCs w:val="24"/>
              </w:rPr>
              <w:t xml:space="preserve">,  </w:t>
            </w:r>
            <w:r w:rsidRPr="005468DA">
              <w:rPr>
                <w:rFonts w:ascii="Times New Roman" w:hAnsi="Times New Roman"/>
                <w:sz w:val="24"/>
                <w:szCs w:val="24"/>
                <w:lang w:val="en-US"/>
              </w:rPr>
              <w:t>n</w:t>
            </w:r>
            <w:r w:rsidRPr="005468DA">
              <w:rPr>
                <w:rFonts w:ascii="Times New Roman" w:hAnsi="Times New Roman"/>
                <w:sz w:val="24"/>
                <w:szCs w:val="24"/>
              </w:rPr>
              <w:t>=17</w:t>
            </w:r>
          </w:p>
        </w:tc>
        <w:tc>
          <w:tcPr>
            <w:tcW w:w="1515"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1050,0±18,1</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0,51±0,05</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0,55±0,04</w:t>
            </w:r>
          </w:p>
        </w:tc>
        <w:tc>
          <w:tcPr>
            <w:tcW w:w="1440" w:type="dxa"/>
            <w:tcBorders>
              <w:top w:val="single" w:sz="4" w:space="0" w:color="auto"/>
              <w:left w:val="single" w:sz="4" w:space="0" w:color="auto"/>
              <w:bottom w:val="single" w:sz="4" w:space="0" w:color="auto"/>
              <w:right w:val="single" w:sz="4" w:space="0" w:color="auto"/>
            </w:tcBorders>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0,47±0,03</w:t>
            </w:r>
          </w:p>
        </w:tc>
        <w:tc>
          <w:tcPr>
            <w:tcW w:w="1417" w:type="dxa"/>
            <w:tcBorders>
              <w:top w:val="single" w:sz="4" w:space="0" w:color="auto"/>
              <w:bottom w:val="single" w:sz="4" w:space="0" w:color="auto"/>
            </w:tcBorders>
            <w:shd w:val="clear" w:color="auto" w:fill="auto"/>
            <w:vAlign w:val="center"/>
          </w:tcPr>
          <w:p w:rsidR="006D1628" w:rsidRPr="005468DA" w:rsidRDefault="006D1628" w:rsidP="005E0388">
            <w:pPr>
              <w:spacing w:after="0" w:line="240" w:lineRule="auto"/>
              <w:jc w:val="center"/>
              <w:rPr>
                <w:rFonts w:ascii="Times New Roman" w:hAnsi="Times New Roman"/>
              </w:rPr>
            </w:pPr>
            <w:r w:rsidRPr="005468DA">
              <w:rPr>
                <w:rFonts w:ascii="Times New Roman" w:hAnsi="Times New Roman"/>
              </w:rPr>
              <w:t>0,04±0,0002</w:t>
            </w:r>
          </w:p>
        </w:tc>
      </w:tr>
      <w:tr w:rsidR="00456E17" w:rsidRPr="00937CF6">
        <w:trPr>
          <w:trHeight w:val="360"/>
          <w:jc w:val="center"/>
        </w:trPr>
        <w:tc>
          <w:tcPr>
            <w:tcW w:w="9933" w:type="dxa"/>
            <w:gridSpan w:val="7"/>
            <w:tcBorders>
              <w:top w:val="single" w:sz="4" w:space="0" w:color="auto"/>
              <w:left w:val="single" w:sz="4" w:space="0" w:color="auto"/>
              <w:bottom w:val="single" w:sz="4" w:space="0" w:color="auto"/>
            </w:tcBorders>
          </w:tcPr>
          <w:p w:rsidR="00456E17" w:rsidRPr="005468DA" w:rsidRDefault="00456E17" w:rsidP="00456E17">
            <w:pPr>
              <w:spacing w:after="0" w:line="240" w:lineRule="auto"/>
              <w:jc w:val="both"/>
              <w:rPr>
                <w:rFonts w:ascii="Times New Roman" w:hAnsi="Times New Roman"/>
              </w:rPr>
            </w:pPr>
            <w:r w:rsidRPr="00456E17">
              <w:rPr>
                <w:rFonts w:ascii="Times New Roman" w:hAnsi="Times New Roman"/>
                <w:sz w:val="24"/>
                <w:szCs w:val="24"/>
              </w:rPr>
              <w:t>Примечание: Р – достоверность различий рассчитана по отношению к показателю до лечения; Рı – достоверность различий рассчитана между аналогичными показателями основной группы и группы сравнения</w:t>
            </w:r>
          </w:p>
        </w:tc>
      </w:tr>
    </w:tbl>
    <w:p w:rsidR="00666F6D" w:rsidRDefault="00666F6D" w:rsidP="00BF24DD">
      <w:pPr>
        <w:widowControl w:val="0"/>
        <w:autoSpaceDE w:val="0"/>
        <w:autoSpaceDN w:val="0"/>
        <w:adjustRightInd w:val="0"/>
        <w:spacing w:after="0" w:line="240" w:lineRule="auto"/>
        <w:ind w:firstLine="567"/>
        <w:jc w:val="both"/>
        <w:rPr>
          <w:rFonts w:ascii="Times New Roman" w:hAnsi="Times New Roman"/>
          <w:sz w:val="28"/>
          <w:szCs w:val="28"/>
        </w:rPr>
      </w:pPr>
    </w:p>
    <w:p w:rsidR="00961EE0" w:rsidRDefault="00B7736F" w:rsidP="00A85B4B">
      <w:pPr>
        <w:spacing w:after="0" w:line="240" w:lineRule="auto"/>
        <w:ind w:firstLine="567"/>
        <w:jc w:val="both"/>
        <w:rPr>
          <w:rFonts w:ascii="Times New Roman" w:hAnsi="Times New Roman"/>
          <w:sz w:val="28"/>
          <w:szCs w:val="28"/>
        </w:rPr>
      </w:pPr>
      <w:r w:rsidRPr="00937CF6">
        <w:rPr>
          <w:rFonts w:ascii="Times New Roman" w:hAnsi="Times New Roman"/>
          <w:sz w:val="28"/>
          <w:szCs w:val="28"/>
        </w:rPr>
        <w:t xml:space="preserve">Значения СМП, СПП, СВП, ОШ в смешанной слюне больных </w:t>
      </w:r>
      <w:r>
        <w:rPr>
          <w:rFonts w:ascii="Times New Roman" w:hAnsi="Times New Roman"/>
          <w:sz w:val="28"/>
          <w:szCs w:val="28"/>
        </w:rPr>
        <w:t>обеих групп до</w:t>
      </w:r>
      <w:r w:rsidRPr="00937CF6">
        <w:rPr>
          <w:rFonts w:ascii="Times New Roman" w:hAnsi="Times New Roman"/>
          <w:sz w:val="28"/>
          <w:szCs w:val="28"/>
        </w:rPr>
        <w:t xml:space="preserve"> </w:t>
      </w:r>
      <w:r>
        <w:rPr>
          <w:rFonts w:ascii="Times New Roman" w:hAnsi="Times New Roman"/>
          <w:sz w:val="28"/>
          <w:szCs w:val="28"/>
        </w:rPr>
        <w:t xml:space="preserve"> лечения были повышены (таблица 4), после проведенного лечения биохимические показатели смешанной слюны в </w:t>
      </w:r>
      <w:r w:rsidRPr="00937CF6">
        <w:rPr>
          <w:rFonts w:ascii="Times New Roman" w:hAnsi="Times New Roman"/>
          <w:sz w:val="28"/>
          <w:szCs w:val="28"/>
        </w:rPr>
        <w:t>основной групп</w:t>
      </w:r>
      <w:r>
        <w:rPr>
          <w:rFonts w:ascii="Times New Roman" w:hAnsi="Times New Roman"/>
          <w:sz w:val="28"/>
          <w:szCs w:val="28"/>
        </w:rPr>
        <w:t xml:space="preserve">е пациентов снизились и </w:t>
      </w:r>
      <w:r w:rsidRPr="00937CF6">
        <w:rPr>
          <w:rFonts w:ascii="Times New Roman" w:hAnsi="Times New Roman"/>
          <w:sz w:val="28"/>
          <w:szCs w:val="28"/>
        </w:rPr>
        <w:t xml:space="preserve">были в </w:t>
      </w:r>
      <w:r w:rsidRPr="00937CF6">
        <w:rPr>
          <w:rFonts w:ascii="Times New Roman" w:hAnsi="Times New Roman"/>
          <w:sz w:val="28"/>
          <w:szCs w:val="28"/>
        </w:rPr>
        <w:lastRenderedPageBreak/>
        <w:t>пределах нормы, а у пациентов группы сравнения  эти показатели оставались повышенными</w:t>
      </w:r>
      <w:r>
        <w:rPr>
          <w:rFonts w:ascii="Times New Roman" w:hAnsi="Times New Roman"/>
          <w:sz w:val="28"/>
          <w:szCs w:val="28"/>
        </w:rPr>
        <w:t>.</w:t>
      </w:r>
      <w:r w:rsidRPr="00937CF6">
        <w:rPr>
          <w:rFonts w:ascii="Times New Roman" w:hAnsi="Times New Roman"/>
          <w:sz w:val="28"/>
          <w:szCs w:val="28"/>
        </w:rPr>
        <w:t xml:space="preserve"> </w:t>
      </w:r>
    </w:p>
    <w:p w:rsidR="00B7736F" w:rsidRDefault="00B7736F" w:rsidP="00B7736F">
      <w:pPr>
        <w:spacing w:after="0" w:line="240" w:lineRule="auto"/>
        <w:ind w:firstLine="567"/>
        <w:jc w:val="both"/>
        <w:rPr>
          <w:rFonts w:ascii="Times New Roman" w:hAnsi="Times New Roman"/>
          <w:sz w:val="28"/>
          <w:szCs w:val="28"/>
        </w:rPr>
      </w:pPr>
      <w:r>
        <w:rPr>
          <w:rFonts w:ascii="Times New Roman" w:hAnsi="Times New Roman"/>
          <w:sz w:val="28"/>
          <w:szCs w:val="28"/>
        </w:rPr>
        <w:t>Результаты</w:t>
      </w:r>
      <w:r w:rsidRPr="00937CF6">
        <w:rPr>
          <w:rFonts w:ascii="Times New Roman" w:hAnsi="Times New Roman"/>
          <w:sz w:val="28"/>
          <w:szCs w:val="28"/>
        </w:rPr>
        <w:t xml:space="preserve"> </w:t>
      </w:r>
      <w:r>
        <w:rPr>
          <w:rFonts w:ascii="Times New Roman" w:hAnsi="Times New Roman"/>
          <w:sz w:val="28"/>
          <w:szCs w:val="28"/>
        </w:rPr>
        <w:t xml:space="preserve">клинических, гигиенических, психологических, а также </w:t>
      </w:r>
      <w:r w:rsidRPr="00937CF6">
        <w:rPr>
          <w:rFonts w:ascii="Times New Roman" w:hAnsi="Times New Roman"/>
          <w:sz w:val="28"/>
          <w:szCs w:val="28"/>
        </w:rPr>
        <w:t xml:space="preserve">биохимических исследований смешанной слюны </w:t>
      </w:r>
      <w:r>
        <w:rPr>
          <w:rFonts w:ascii="Times New Roman" w:hAnsi="Times New Roman"/>
          <w:sz w:val="28"/>
          <w:szCs w:val="28"/>
        </w:rPr>
        <w:t>свидетельствовали о более выраженном терапевтическом воздействии разработанного средства</w:t>
      </w:r>
      <w:r w:rsidRPr="00937CF6">
        <w:rPr>
          <w:rFonts w:ascii="Times New Roman" w:hAnsi="Times New Roman"/>
          <w:sz w:val="28"/>
          <w:szCs w:val="28"/>
        </w:rPr>
        <w:t>, которое способствовало снижению воспалительных явлений слизистой оболочки полости рта</w:t>
      </w:r>
      <w:r>
        <w:rPr>
          <w:rFonts w:ascii="Times New Roman" w:hAnsi="Times New Roman"/>
          <w:sz w:val="28"/>
          <w:szCs w:val="28"/>
        </w:rPr>
        <w:t>, повышению комфортности в полости рта, улучшению психоэмоционального состояния пациентов.</w:t>
      </w:r>
      <w:r w:rsidRPr="005340FD">
        <w:rPr>
          <w:sz w:val="28"/>
          <w:szCs w:val="28"/>
        </w:rPr>
        <w:t xml:space="preserve"> </w:t>
      </w:r>
    </w:p>
    <w:p w:rsidR="00BF24DD" w:rsidRPr="00361F18" w:rsidRDefault="00BF24DD" w:rsidP="00BF24D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в работе проведено изучение распространенности воспалительных заболеваний слюнных желез в Республике Казахстан. На основании проведенных исследований дано клинико-</w:t>
      </w:r>
      <w:r w:rsidR="00415F49">
        <w:rPr>
          <w:rFonts w:ascii="Times New Roman" w:hAnsi="Times New Roman"/>
          <w:sz w:val="28"/>
          <w:szCs w:val="28"/>
        </w:rPr>
        <w:t xml:space="preserve">лабораторное </w:t>
      </w:r>
      <w:r>
        <w:rPr>
          <w:rFonts w:ascii="Times New Roman" w:hAnsi="Times New Roman"/>
          <w:sz w:val="28"/>
          <w:szCs w:val="28"/>
        </w:rPr>
        <w:t xml:space="preserve">обоснование эффективности экспериментально </w:t>
      </w:r>
      <w:r w:rsidRPr="00361F18">
        <w:rPr>
          <w:rFonts w:ascii="Times New Roman" w:hAnsi="Times New Roman"/>
          <w:sz w:val="28"/>
          <w:szCs w:val="28"/>
        </w:rPr>
        <w:t xml:space="preserve">обоснованного  применения в комплексном лечении больных хроническим паренхиматозным сиаладенитом </w:t>
      </w:r>
      <w:r w:rsidR="00902BDA" w:rsidRPr="00361F18">
        <w:rPr>
          <w:rFonts w:ascii="Times New Roman" w:hAnsi="Times New Roman"/>
          <w:sz w:val="28"/>
          <w:szCs w:val="28"/>
        </w:rPr>
        <w:t xml:space="preserve">в период </w:t>
      </w:r>
      <w:r w:rsidRPr="00361F18">
        <w:rPr>
          <w:rFonts w:ascii="Times New Roman" w:hAnsi="Times New Roman"/>
          <w:sz w:val="28"/>
          <w:szCs w:val="28"/>
        </w:rPr>
        <w:t xml:space="preserve"> обострени</w:t>
      </w:r>
      <w:r w:rsidR="00902BDA" w:rsidRPr="00361F18">
        <w:rPr>
          <w:rFonts w:ascii="Times New Roman" w:hAnsi="Times New Roman"/>
          <w:sz w:val="28"/>
          <w:szCs w:val="28"/>
        </w:rPr>
        <w:t>я</w:t>
      </w:r>
      <w:r w:rsidRPr="00361F18">
        <w:rPr>
          <w:rFonts w:ascii="Times New Roman" w:hAnsi="Times New Roman"/>
          <w:sz w:val="28"/>
          <w:szCs w:val="28"/>
        </w:rPr>
        <w:t xml:space="preserve"> мицеллярной формы вазапростана, а также </w:t>
      </w:r>
      <w:r w:rsidR="00FB5445" w:rsidRPr="00361F18">
        <w:rPr>
          <w:rFonts w:ascii="Times New Roman" w:hAnsi="Times New Roman"/>
          <w:sz w:val="28"/>
          <w:szCs w:val="28"/>
        </w:rPr>
        <w:t xml:space="preserve">модифицированной  методики </w:t>
      </w:r>
      <w:r w:rsidRPr="00361F18">
        <w:rPr>
          <w:rFonts w:ascii="Times New Roman" w:hAnsi="Times New Roman"/>
          <w:sz w:val="28"/>
          <w:szCs w:val="28"/>
        </w:rPr>
        <w:t>лазерной терапии и разработанного средства на основе куриозина.</w:t>
      </w:r>
    </w:p>
    <w:p w:rsidR="002616DE" w:rsidRPr="00361F18" w:rsidRDefault="002616DE" w:rsidP="005B480F">
      <w:pPr>
        <w:spacing w:after="0" w:line="240" w:lineRule="auto"/>
        <w:jc w:val="center"/>
        <w:rPr>
          <w:rFonts w:ascii="Times New Roman" w:hAnsi="Times New Roman"/>
          <w:sz w:val="28"/>
          <w:szCs w:val="28"/>
        </w:rPr>
      </w:pPr>
    </w:p>
    <w:p w:rsidR="006D1628" w:rsidRDefault="006D1628" w:rsidP="005B480F">
      <w:pPr>
        <w:spacing w:after="0" w:line="240" w:lineRule="auto"/>
        <w:jc w:val="center"/>
        <w:rPr>
          <w:rFonts w:ascii="Times New Roman" w:hAnsi="Times New Roman"/>
          <w:b/>
          <w:sz w:val="28"/>
          <w:szCs w:val="28"/>
        </w:rPr>
      </w:pPr>
      <w:r w:rsidRPr="00134637">
        <w:rPr>
          <w:rFonts w:ascii="Times New Roman" w:hAnsi="Times New Roman"/>
          <w:b/>
          <w:sz w:val="28"/>
          <w:szCs w:val="28"/>
        </w:rPr>
        <w:t>ЗАКЛЮЧЕНИЕ</w:t>
      </w:r>
    </w:p>
    <w:p w:rsidR="00A852FA" w:rsidRDefault="005B480F" w:rsidP="00471664">
      <w:pPr>
        <w:widowControl w:val="0"/>
        <w:autoSpaceDE w:val="0"/>
        <w:autoSpaceDN w:val="0"/>
        <w:adjustRightInd w:val="0"/>
        <w:spacing w:after="0" w:line="240" w:lineRule="auto"/>
        <w:ind w:firstLine="567"/>
        <w:jc w:val="both"/>
        <w:rPr>
          <w:rFonts w:ascii="Times New Roman" w:hAnsi="Times New Roman"/>
          <w:b/>
          <w:bCs/>
          <w:sz w:val="28"/>
          <w:szCs w:val="28"/>
        </w:rPr>
      </w:pPr>
      <w:r w:rsidRPr="00212937">
        <w:rPr>
          <w:rFonts w:ascii="Times New Roman" w:hAnsi="Times New Roman"/>
          <w:sz w:val="28"/>
          <w:szCs w:val="28"/>
        </w:rPr>
        <w:t xml:space="preserve">В результате проведенного клинико-лабораторного исследования, направленного на совершенствование диагностики и повышение эффективности методов </w:t>
      </w:r>
      <w:r w:rsidR="00707ECE">
        <w:rPr>
          <w:rFonts w:ascii="Times New Roman" w:hAnsi="Times New Roman"/>
          <w:bCs/>
          <w:sz w:val="28"/>
          <w:szCs w:val="28"/>
        </w:rPr>
        <w:t>лечения больных хроническим паренхиматозным</w:t>
      </w:r>
      <w:r w:rsidRPr="00212937">
        <w:rPr>
          <w:rFonts w:ascii="Times New Roman" w:hAnsi="Times New Roman"/>
          <w:bCs/>
          <w:sz w:val="28"/>
          <w:szCs w:val="28"/>
        </w:rPr>
        <w:t xml:space="preserve"> сиаладенит</w:t>
      </w:r>
      <w:r w:rsidR="00707ECE">
        <w:rPr>
          <w:rFonts w:ascii="Times New Roman" w:hAnsi="Times New Roman"/>
          <w:bCs/>
          <w:sz w:val="28"/>
          <w:szCs w:val="28"/>
        </w:rPr>
        <w:t>о</w:t>
      </w:r>
      <w:r w:rsidRPr="00212937">
        <w:rPr>
          <w:rFonts w:ascii="Times New Roman" w:hAnsi="Times New Roman"/>
          <w:bCs/>
          <w:sz w:val="28"/>
          <w:szCs w:val="28"/>
        </w:rPr>
        <w:t xml:space="preserve">м, были сделаны следующие </w:t>
      </w:r>
      <w:r w:rsidRPr="00A852FA">
        <w:rPr>
          <w:rFonts w:ascii="Times New Roman" w:hAnsi="Times New Roman"/>
          <w:b/>
          <w:bCs/>
          <w:sz w:val="28"/>
          <w:szCs w:val="28"/>
        </w:rPr>
        <w:t>выв</w:t>
      </w:r>
      <w:r w:rsidRPr="00A852FA">
        <w:rPr>
          <w:rFonts w:ascii="Times New Roman" w:hAnsi="Times New Roman"/>
          <w:b/>
          <w:bCs/>
          <w:sz w:val="28"/>
          <w:szCs w:val="28"/>
        </w:rPr>
        <w:t>о</w:t>
      </w:r>
      <w:r w:rsidRPr="00A852FA">
        <w:rPr>
          <w:rFonts w:ascii="Times New Roman" w:hAnsi="Times New Roman"/>
          <w:b/>
          <w:bCs/>
          <w:sz w:val="28"/>
          <w:szCs w:val="28"/>
        </w:rPr>
        <w:t>ды:</w:t>
      </w:r>
      <w:r w:rsidR="00A852FA">
        <w:rPr>
          <w:rFonts w:ascii="Times New Roman" w:hAnsi="Times New Roman"/>
          <w:b/>
          <w:bCs/>
          <w:sz w:val="28"/>
          <w:szCs w:val="28"/>
        </w:rPr>
        <w:t xml:space="preserve"> </w:t>
      </w:r>
    </w:p>
    <w:p w:rsidR="00DE6CF9" w:rsidRDefault="00A852FA" w:rsidP="00471664">
      <w:pPr>
        <w:widowControl w:val="0"/>
        <w:autoSpaceDE w:val="0"/>
        <w:autoSpaceDN w:val="0"/>
        <w:adjustRightInd w:val="0"/>
        <w:spacing w:after="0" w:line="240" w:lineRule="auto"/>
        <w:ind w:firstLine="567"/>
        <w:jc w:val="both"/>
        <w:rPr>
          <w:rFonts w:ascii="Times New Roman" w:hAnsi="Times New Roman"/>
          <w:sz w:val="28"/>
          <w:szCs w:val="28"/>
        </w:rPr>
      </w:pPr>
      <w:r w:rsidRPr="00A852FA">
        <w:rPr>
          <w:rFonts w:ascii="Times New Roman" w:hAnsi="Times New Roman"/>
          <w:bCs/>
          <w:sz w:val="28"/>
          <w:szCs w:val="28"/>
        </w:rPr>
        <w:t>1.</w:t>
      </w:r>
      <w:r>
        <w:rPr>
          <w:rFonts w:ascii="Times New Roman" w:hAnsi="Times New Roman"/>
          <w:bCs/>
          <w:sz w:val="28"/>
          <w:szCs w:val="28"/>
        </w:rPr>
        <w:t xml:space="preserve"> Воспалительные заболевания слюнных желез диагностированы у 3,3% госпитализированных больных, при этом хронический паренхиматозный сиаладенит составил 39,2% (по данным анализа результатов годовых отчетов челюстно-лицевых отделений областных и городских больниц Республики Казахстан за 1999-2001 и 2004-2006 годы).</w:t>
      </w:r>
    </w:p>
    <w:p w:rsidR="002616AB" w:rsidRDefault="002616AB" w:rsidP="00471664">
      <w:pPr>
        <w:widowControl w:val="0"/>
        <w:autoSpaceDE w:val="0"/>
        <w:autoSpaceDN w:val="0"/>
        <w:adjustRightInd w:val="0"/>
        <w:spacing w:after="0" w:line="240" w:lineRule="auto"/>
        <w:ind w:firstLine="567"/>
        <w:jc w:val="both"/>
        <w:rPr>
          <w:rFonts w:ascii="Times New Roman" w:hAnsi="Times New Roman"/>
          <w:sz w:val="28"/>
          <w:szCs w:val="28"/>
        </w:rPr>
      </w:pPr>
      <w:r w:rsidRPr="00967B8F">
        <w:rPr>
          <w:rFonts w:ascii="Times New Roman" w:hAnsi="Times New Roman"/>
          <w:sz w:val="28"/>
          <w:szCs w:val="28"/>
        </w:rPr>
        <w:t>2. При обострении хронического</w:t>
      </w:r>
      <w:r w:rsidRPr="0000096F">
        <w:rPr>
          <w:rFonts w:ascii="Times New Roman" w:hAnsi="Times New Roman"/>
          <w:sz w:val="28"/>
          <w:szCs w:val="28"/>
        </w:rPr>
        <w:t xml:space="preserve"> паренхиматозного сиаладенита </w:t>
      </w:r>
      <w:r w:rsidR="00630F03">
        <w:rPr>
          <w:rFonts w:ascii="Times New Roman" w:hAnsi="Times New Roman"/>
          <w:sz w:val="28"/>
          <w:szCs w:val="28"/>
        </w:rPr>
        <w:t xml:space="preserve">достоверно </w:t>
      </w:r>
      <w:r w:rsidR="0010456C">
        <w:rPr>
          <w:rFonts w:ascii="Times New Roman" w:hAnsi="Times New Roman"/>
          <w:sz w:val="28"/>
          <w:szCs w:val="28"/>
        </w:rPr>
        <w:t>(Р</w:t>
      </w:r>
      <w:r w:rsidR="0010456C" w:rsidRPr="00937CF6">
        <w:rPr>
          <w:rFonts w:ascii="Times New Roman" w:hAnsi="Times New Roman"/>
          <w:sz w:val="28"/>
          <w:szCs w:val="28"/>
        </w:rPr>
        <w:t>&lt;</w:t>
      </w:r>
      <w:r w:rsidR="0010456C">
        <w:rPr>
          <w:rFonts w:ascii="Times New Roman" w:hAnsi="Times New Roman"/>
          <w:sz w:val="28"/>
          <w:szCs w:val="28"/>
        </w:rPr>
        <w:t>0,001)</w:t>
      </w:r>
      <w:r w:rsidR="0010456C" w:rsidRPr="0000096F">
        <w:rPr>
          <w:rFonts w:ascii="Times New Roman" w:hAnsi="Times New Roman"/>
          <w:sz w:val="28"/>
          <w:szCs w:val="28"/>
        </w:rPr>
        <w:t xml:space="preserve"> </w:t>
      </w:r>
      <w:r w:rsidR="00630F03" w:rsidRPr="0000096F">
        <w:rPr>
          <w:rFonts w:ascii="Times New Roman" w:hAnsi="Times New Roman"/>
          <w:sz w:val="28"/>
          <w:szCs w:val="28"/>
        </w:rPr>
        <w:t>увеличивается</w:t>
      </w:r>
      <w:r w:rsidR="0010456C">
        <w:rPr>
          <w:rFonts w:ascii="Times New Roman" w:hAnsi="Times New Roman"/>
          <w:sz w:val="28"/>
          <w:szCs w:val="28"/>
        </w:rPr>
        <w:t xml:space="preserve">  </w:t>
      </w:r>
      <w:r w:rsidRPr="0000096F">
        <w:rPr>
          <w:rFonts w:ascii="Times New Roman" w:hAnsi="Times New Roman"/>
          <w:sz w:val="28"/>
          <w:szCs w:val="28"/>
        </w:rPr>
        <w:t xml:space="preserve">содержание лактоферрина </w:t>
      </w:r>
      <w:r w:rsidR="0010456C">
        <w:rPr>
          <w:rFonts w:ascii="Times New Roman" w:hAnsi="Times New Roman"/>
          <w:sz w:val="28"/>
          <w:szCs w:val="28"/>
        </w:rPr>
        <w:t>(</w:t>
      </w:r>
      <w:r w:rsidRPr="0000096F">
        <w:rPr>
          <w:rFonts w:ascii="Times New Roman" w:hAnsi="Times New Roman"/>
          <w:sz w:val="28"/>
          <w:szCs w:val="28"/>
        </w:rPr>
        <w:t>до 2006,7±17,12 нг/мл</w:t>
      </w:r>
      <w:r w:rsidR="0010456C">
        <w:rPr>
          <w:rFonts w:ascii="Times New Roman" w:hAnsi="Times New Roman"/>
          <w:sz w:val="28"/>
          <w:szCs w:val="28"/>
        </w:rPr>
        <w:t>)</w:t>
      </w:r>
      <w:r w:rsidRPr="0000096F">
        <w:rPr>
          <w:rFonts w:ascii="Times New Roman" w:hAnsi="Times New Roman"/>
          <w:sz w:val="28"/>
          <w:szCs w:val="28"/>
        </w:rPr>
        <w:t xml:space="preserve">, суммарных первичных продуктов ПОЛ </w:t>
      </w:r>
      <w:r w:rsidR="0010456C">
        <w:rPr>
          <w:rFonts w:ascii="Times New Roman" w:hAnsi="Times New Roman"/>
          <w:sz w:val="28"/>
          <w:szCs w:val="28"/>
        </w:rPr>
        <w:t>(</w:t>
      </w:r>
      <w:r w:rsidRPr="0000096F">
        <w:rPr>
          <w:rFonts w:ascii="Times New Roman" w:hAnsi="Times New Roman"/>
          <w:sz w:val="28"/>
          <w:szCs w:val="28"/>
        </w:rPr>
        <w:t>до 0,91±0,058 у.е.</w:t>
      </w:r>
      <w:r w:rsidR="0010456C">
        <w:rPr>
          <w:rFonts w:ascii="Times New Roman" w:hAnsi="Times New Roman"/>
          <w:sz w:val="28"/>
          <w:szCs w:val="28"/>
        </w:rPr>
        <w:t>)</w:t>
      </w:r>
      <w:r w:rsidRPr="0000096F">
        <w:rPr>
          <w:rFonts w:ascii="Times New Roman" w:hAnsi="Times New Roman"/>
          <w:sz w:val="28"/>
          <w:szCs w:val="28"/>
        </w:rPr>
        <w:t xml:space="preserve">, суммарных вторичных продуктов </w:t>
      </w:r>
      <w:r w:rsidR="0010456C">
        <w:rPr>
          <w:rFonts w:ascii="Times New Roman" w:hAnsi="Times New Roman"/>
          <w:sz w:val="28"/>
          <w:szCs w:val="28"/>
        </w:rPr>
        <w:t>(</w:t>
      </w:r>
      <w:r w:rsidRPr="0000096F">
        <w:rPr>
          <w:rFonts w:ascii="Times New Roman" w:hAnsi="Times New Roman"/>
          <w:sz w:val="28"/>
          <w:szCs w:val="28"/>
        </w:rPr>
        <w:t>до 0,87±0,027 у.е.</w:t>
      </w:r>
      <w:r w:rsidR="0010456C">
        <w:rPr>
          <w:rFonts w:ascii="Times New Roman" w:hAnsi="Times New Roman"/>
          <w:sz w:val="28"/>
          <w:szCs w:val="28"/>
        </w:rPr>
        <w:t>)</w:t>
      </w:r>
      <w:r w:rsidRPr="0000096F">
        <w:rPr>
          <w:rFonts w:ascii="Times New Roman" w:hAnsi="Times New Roman"/>
          <w:sz w:val="28"/>
          <w:szCs w:val="28"/>
        </w:rPr>
        <w:t xml:space="preserve">, оснований Шиффа </w:t>
      </w:r>
      <w:r w:rsidR="0010456C">
        <w:rPr>
          <w:rFonts w:ascii="Times New Roman" w:hAnsi="Times New Roman"/>
          <w:sz w:val="28"/>
          <w:szCs w:val="28"/>
        </w:rPr>
        <w:t>(</w:t>
      </w:r>
      <w:r w:rsidRPr="0000096F">
        <w:rPr>
          <w:rFonts w:ascii="Times New Roman" w:hAnsi="Times New Roman"/>
          <w:sz w:val="28"/>
          <w:szCs w:val="28"/>
        </w:rPr>
        <w:t>до 0,79±0,031 у.е.</w:t>
      </w:r>
      <w:r w:rsidR="0010456C">
        <w:rPr>
          <w:rFonts w:ascii="Times New Roman" w:hAnsi="Times New Roman"/>
          <w:sz w:val="28"/>
          <w:szCs w:val="28"/>
        </w:rPr>
        <w:t>)</w:t>
      </w:r>
      <w:r w:rsidRPr="0000096F">
        <w:rPr>
          <w:rFonts w:ascii="Times New Roman" w:hAnsi="Times New Roman"/>
          <w:sz w:val="28"/>
          <w:szCs w:val="28"/>
        </w:rPr>
        <w:t xml:space="preserve">, среднемолекулярных пептидов  </w:t>
      </w:r>
      <w:r w:rsidR="0010456C">
        <w:rPr>
          <w:rFonts w:ascii="Times New Roman" w:hAnsi="Times New Roman"/>
          <w:sz w:val="28"/>
          <w:szCs w:val="28"/>
        </w:rPr>
        <w:t>(</w:t>
      </w:r>
      <w:r w:rsidRPr="0000096F">
        <w:rPr>
          <w:rFonts w:ascii="Times New Roman" w:hAnsi="Times New Roman"/>
          <w:sz w:val="28"/>
          <w:szCs w:val="28"/>
        </w:rPr>
        <w:t>до</w:t>
      </w:r>
      <w:r>
        <w:rPr>
          <w:rFonts w:ascii="Times New Roman" w:hAnsi="Times New Roman"/>
          <w:sz w:val="28"/>
          <w:szCs w:val="28"/>
        </w:rPr>
        <w:t xml:space="preserve"> </w:t>
      </w:r>
      <w:r w:rsidRPr="0000096F">
        <w:rPr>
          <w:rFonts w:ascii="Times New Roman" w:hAnsi="Times New Roman"/>
          <w:sz w:val="28"/>
          <w:szCs w:val="28"/>
        </w:rPr>
        <w:t>0,088±0,0004 у.е</w:t>
      </w:r>
      <w:r w:rsidR="0010456C">
        <w:rPr>
          <w:rFonts w:ascii="Times New Roman" w:hAnsi="Times New Roman"/>
          <w:sz w:val="28"/>
          <w:szCs w:val="28"/>
        </w:rPr>
        <w:t>.)</w:t>
      </w:r>
      <w:r w:rsidR="005F1F28">
        <w:rPr>
          <w:rFonts w:ascii="Times New Roman" w:hAnsi="Times New Roman"/>
          <w:sz w:val="28"/>
          <w:szCs w:val="28"/>
        </w:rPr>
        <w:t xml:space="preserve">. </w:t>
      </w:r>
      <w:r w:rsidR="002A18BE">
        <w:rPr>
          <w:rFonts w:ascii="Times New Roman" w:hAnsi="Times New Roman"/>
          <w:sz w:val="28"/>
          <w:szCs w:val="28"/>
        </w:rPr>
        <w:t xml:space="preserve">Цитологический и морфоденситометрический анализ секрета околоушной слюнной железы в период обострения </w:t>
      </w:r>
      <w:r w:rsidR="00C77189">
        <w:rPr>
          <w:rFonts w:ascii="Times New Roman" w:hAnsi="Times New Roman"/>
          <w:sz w:val="28"/>
          <w:szCs w:val="28"/>
        </w:rPr>
        <w:t>з</w:t>
      </w:r>
      <w:r w:rsidR="00C77189" w:rsidRPr="0000096F">
        <w:rPr>
          <w:rFonts w:ascii="Times New Roman" w:hAnsi="Times New Roman"/>
          <w:sz w:val="28"/>
          <w:szCs w:val="28"/>
        </w:rPr>
        <w:t>а</w:t>
      </w:r>
      <w:r w:rsidR="00C77189">
        <w:rPr>
          <w:rFonts w:ascii="Times New Roman" w:hAnsi="Times New Roman"/>
          <w:sz w:val="28"/>
          <w:szCs w:val="28"/>
        </w:rPr>
        <w:t xml:space="preserve">болевания </w:t>
      </w:r>
      <w:r w:rsidR="002A18BE">
        <w:rPr>
          <w:rFonts w:ascii="Times New Roman" w:hAnsi="Times New Roman"/>
          <w:sz w:val="28"/>
          <w:szCs w:val="28"/>
        </w:rPr>
        <w:t xml:space="preserve">выявил </w:t>
      </w:r>
      <w:r w:rsidR="002C170E">
        <w:rPr>
          <w:rFonts w:ascii="Times New Roman" w:hAnsi="Times New Roman"/>
          <w:sz w:val="28"/>
          <w:szCs w:val="28"/>
        </w:rPr>
        <w:t xml:space="preserve">в ней </w:t>
      </w:r>
      <w:r w:rsidR="002A18BE">
        <w:rPr>
          <w:rFonts w:ascii="Times New Roman" w:hAnsi="Times New Roman"/>
          <w:sz w:val="28"/>
          <w:szCs w:val="28"/>
        </w:rPr>
        <w:t>существенные воспали</w:t>
      </w:r>
      <w:r w:rsidR="00735E43">
        <w:rPr>
          <w:rFonts w:ascii="Times New Roman" w:hAnsi="Times New Roman"/>
          <w:sz w:val="28"/>
          <w:szCs w:val="28"/>
        </w:rPr>
        <w:t xml:space="preserve">тельно-деструктивные изменения. </w:t>
      </w:r>
      <w:r w:rsidR="00630F03" w:rsidRPr="0000096F">
        <w:rPr>
          <w:rFonts w:ascii="Times New Roman" w:hAnsi="Times New Roman"/>
          <w:sz w:val="28"/>
          <w:szCs w:val="28"/>
        </w:rPr>
        <w:t>Ре</w:t>
      </w:r>
      <w:r w:rsidR="00B20EE8">
        <w:rPr>
          <w:rFonts w:ascii="Times New Roman" w:hAnsi="Times New Roman"/>
          <w:sz w:val="28"/>
          <w:szCs w:val="28"/>
        </w:rPr>
        <w:t>зультаты рео</w:t>
      </w:r>
      <w:r w:rsidR="00630F03" w:rsidRPr="0000096F">
        <w:rPr>
          <w:rFonts w:ascii="Times New Roman" w:hAnsi="Times New Roman"/>
          <w:sz w:val="28"/>
          <w:szCs w:val="28"/>
        </w:rPr>
        <w:t>графически</w:t>
      </w:r>
      <w:r w:rsidR="00B20EE8">
        <w:rPr>
          <w:rFonts w:ascii="Times New Roman" w:hAnsi="Times New Roman"/>
          <w:sz w:val="28"/>
          <w:szCs w:val="28"/>
        </w:rPr>
        <w:t>х</w:t>
      </w:r>
      <w:r w:rsidR="00630F03" w:rsidRPr="0000096F">
        <w:rPr>
          <w:rFonts w:ascii="Times New Roman" w:hAnsi="Times New Roman"/>
          <w:sz w:val="28"/>
          <w:szCs w:val="28"/>
        </w:rPr>
        <w:t xml:space="preserve"> исследовани</w:t>
      </w:r>
      <w:r w:rsidR="00B20EE8">
        <w:rPr>
          <w:rFonts w:ascii="Times New Roman" w:hAnsi="Times New Roman"/>
          <w:sz w:val="28"/>
          <w:szCs w:val="28"/>
        </w:rPr>
        <w:t>й</w:t>
      </w:r>
      <w:r w:rsidR="00630F03" w:rsidRPr="0000096F">
        <w:rPr>
          <w:rFonts w:ascii="Times New Roman" w:hAnsi="Times New Roman"/>
          <w:sz w:val="28"/>
          <w:szCs w:val="28"/>
        </w:rPr>
        <w:t xml:space="preserve"> свидетельств</w:t>
      </w:r>
      <w:r w:rsidR="007040B6">
        <w:rPr>
          <w:rFonts w:ascii="Times New Roman" w:hAnsi="Times New Roman"/>
          <w:sz w:val="28"/>
          <w:szCs w:val="28"/>
        </w:rPr>
        <w:t xml:space="preserve">овали </w:t>
      </w:r>
      <w:r w:rsidR="00630F03" w:rsidRPr="0000096F">
        <w:rPr>
          <w:rFonts w:ascii="Times New Roman" w:hAnsi="Times New Roman"/>
          <w:sz w:val="28"/>
          <w:szCs w:val="28"/>
        </w:rPr>
        <w:t>о нарушении микроциркуляции слюнных желез</w:t>
      </w:r>
      <w:r w:rsidR="008913F8">
        <w:rPr>
          <w:rFonts w:ascii="Times New Roman" w:hAnsi="Times New Roman"/>
          <w:sz w:val="28"/>
          <w:szCs w:val="28"/>
        </w:rPr>
        <w:t>:</w:t>
      </w:r>
      <w:r w:rsidR="00630F03" w:rsidRPr="0000096F">
        <w:rPr>
          <w:rFonts w:ascii="Times New Roman" w:hAnsi="Times New Roman"/>
          <w:sz w:val="28"/>
          <w:szCs w:val="28"/>
        </w:rPr>
        <w:t xml:space="preserve">  снижение </w:t>
      </w:r>
      <w:r w:rsidR="00DC2E3F">
        <w:rPr>
          <w:rFonts w:ascii="Times New Roman" w:hAnsi="Times New Roman"/>
          <w:sz w:val="28"/>
          <w:szCs w:val="28"/>
        </w:rPr>
        <w:t xml:space="preserve">реографического индекса </w:t>
      </w:r>
      <w:r w:rsidR="00630F03" w:rsidRPr="0000096F">
        <w:rPr>
          <w:rFonts w:ascii="Times New Roman" w:hAnsi="Times New Roman"/>
          <w:sz w:val="28"/>
          <w:szCs w:val="28"/>
        </w:rPr>
        <w:t xml:space="preserve">реограммы до </w:t>
      </w:r>
      <w:r w:rsidR="00630F03" w:rsidRPr="00DE0058">
        <w:rPr>
          <w:rFonts w:ascii="Times New Roman" w:hAnsi="Times New Roman"/>
          <w:sz w:val="28"/>
          <w:szCs w:val="28"/>
        </w:rPr>
        <w:t>0,0</w:t>
      </w:r>
      <w:r w:rsidR="00DC0E9F">
        <w:rPr>
          <w:rFonts w:ascii="Times New Roman" w:hAnsi="Times New Roman"/>
          <w:sz w:val="28"/>
          <w:szCs w:val="28"/>
        </w:rPr>
        <w:t>2</w:t>
      </w:r>
      <w:r w:rsidR="00630F03" w:rsidRPr="00DE0058">
        <w:rPr>
          <w:rFonts w:ascii="Times New Roman" w:hAnsi="Times New Roman"/>
          <w:sz w:val="28"/>
          <w:szCs w:val="28"/>
        </w:rPr>
        <w:t>±0,003</w:t>
      </w:r>
      <w:r w:rsidR="00630F03">
        <w:rPr>
          <w:rFonts w:ascii="Times New Roman" w:hAnsi="Times New Roman"/>
          <w:sz w:val="28"/>
          <w:szCs w:val="28"/>
        </w:rPr>
        <w:t xml:space="preserve"> Ом (Р</w:t>
      </w:r>
      <w:r w:rsidR="00630F03" w:rsidRPr="00937CF6">
        <w:rPr>
          <w:rFonts w:ascii="Times New Roman" w:hAnsi="Times New Roman"/>
          <w:sz w:val="28"/>
          <w:szCs w:val="28"/>
        </w:rPr>
        <w:t>&lt;</w:t>
      </w:r>
      <w:r w:rsidR="00630F03">
        <w:rPr>
          <w:rFonts w:ascii="Times New Roman" w:hAnsi="Times New Roman"/>
          <w:sz w:val="28"/>
          <w:szCs w:val="28"/>
        </w:rPr>
        <w:t xml:space="preserve">0,001) и качественные </w:t>
      </w:r>
      <w:r w:rsidR="00630F03" w:rsidRPr="00DE0058">
        <w:rPr>
          <w:rFonts w:ascii="Times New Roman" w:hAnsi="Times New Roman"/>
          <w:color w:val="000000"/>
          <w:spacing w:val="-1"/>
          <w:sz w:val="28"/>
          <w:szCs w:val="28"/>
        </w:rPr>
        <w:t>изменения реографической кривой</w:t>
      </w:r>
      <w:r w:rsidR="000F3C40">
        <w:rPr>
          <w:rFonts w:ascii="Times New Roman" w:hAnsi="Times New Roman"/>
          <w:color w:val="000000"/>
          <w:spacing w:val="-1"/>
          <w:sz w:val="28"/>
          <w:szCs w:val="28"/>
        </w:rPr>
        <w:t>, а о</w:t>
      </w:r>
      <w:r w:rsidR="00CE484D">
        <w:rPr>
          <w:rFonts w:ascii="Times New Roman" w:hAnsi="Times New Roman"/>
          <w:color w:val="000000"/>
          <w:spacing w:val="-1"/>
          <w:sz w:val="28"/>
          <w:szCs w:val="28"/>
        </w:rPr>
        <w:t>предел</w:t>
      </w:r>
      <w:r w:rsidR="009E06DB">
        <w:rPr>
          <w:rFonts w:ascii="Times New Roman" w:hAnsi="Times New Roman"/>
          <w:color w:val="000000"/>
          <w:spacing w:val="-1"/>
          <w:sz w:val="28"/>
          <w:szCs w:val="28"/>
        </w:rPr>
        <w:t>ени</w:t>
      </w:r>
      <w:r w:rsidR="00CE484D">
        <w:rPr>
          <w:rFonts w:ascii="Times New Roman" w:hAnsi="Times New Roman"/>
          <w:color w:val="000000"/>
          <w:spacing w:val="-1"/>
          <w:sz w:val="28"/>
          <w:szCs w:val="28"/>
        </w:rPr>
        <w:t>е</w:t>
      </w:r>
      <w:r w:rsidR="009E06DB">
        <w:rPr>
          <w:rFonts w:ascii="Times New Roman" w:hAnsi="Times New Roman"/>
          <w:color w:val="000000"/>
          <w:spacing w:val="-1"/>
          <w:sz w:val="28"/>
          <w:szCs w:val="28"/>
        </w:rPr>
        <w:t xml:space="preserve"> разности</w:t>
      </w:r>
      <w:r w:rsidR="00CE484D">
        <w:rPr>
          <w:rFonts w:ascii="Times New Roman" w:hAnsi="Times New Roman"/>
          <w:color w:val="000000"/>
          <w:spacing w:val="-1"/>
          <w:sz w:val="28"/>
          <w:szCs w:val="28"/>
        </w:rPr>
        <w:t xml:space="preserve"> электрических потенциалов </w:t>
      </w:r>
      <w:r w:rsidR="0010456C">
        <w:rPr>
          <w:rFonts w:ascii="Times New Roman" w:hAnsi="Times New Roman"/>
          <w:color w:val="000000"/>
          <w:spacing w:val="-1"/>
          <w:sz w:val="28"/>
          <w:szCs w:val="28"/>
        </w:rPr>
        <w:t>выяви</w:t>
      </w:r>
      <w:r w:rsidR="00D90E4D">
        <w:rPr>
          <w:rFonts w:ascii="Times New Roman" w:hAnsi="Times New Roman"/>
          <w:color w:val="000000"/>
          <w:spacing w:val="-1"/>
          <w:sz w:val="28"/>
          <w:szCs w:val="28"/>
        </w:rPr>
        <w:t xml:space="preserve">ли </w:t>
      </w:r>
      <w:r w:rsidR="000F3C40">
        <w:rPr>
          <w:rFonts w:ascii="Times New Roman" w:hAnsi="Times New Roman"/>
          <w:color w:val="000000"/>
          <w:spacing w:val="-1"/>
          <w:sz w:val="28"/>
          <w:szCs w:val="28"/>
        </w:rPr>
        <w:t xml:space="preserve">значительное </w:t>
      </w:r>
      <w:r w:rsidR="00D90E4D">
        <w:rPr>
          <w:rFonts w:ascii="Times New Roman" w:hAnsi="Times New Roman"/>
          <w:color w:val="000000"/>
          <w:spacing w:val="-1"/>
          <w:sz w:val="28"/>
          <w:szCs w:val="28"/>
        </w:rPr>
        <w:t xml:space="preserve">повышение до </w:t>
      </w:r>
      <w:r w:rsidR="00D90E4D" w:rsidRPr="00F12359">
        <w:rPr>
          <w:rFonts w:ascii="Times New Roman" w:hAnsi="Times New Roman"/>
          <w:sz w:val="28"/>
          <w:szCs w:val="28"/>
        </w:rPr>
        <w:t>+28,3±0,9 мВ (</w:t>
      </w:r>
      <w:r w:rsidR="00D90E4D" w:rsidRPr="00F12359">
        <w:rPr>
          <w:rFonts w:ascii="Times New Roman" w:hAnsi="Times New Roman"/>
          <w:sz w:val="28"/>
          <w:szCs w:val="28"/>
          <w:lang w:val="en-US"/>
        </w:rPr>
        <w:t>P</w:t>
      </w:r>
      <w:r w:rsidR="00D90E4D" w:rsidRPr="00F12359">
        <w:rPr>
          <w:rFonts w:ascii="Times New Roman" w:hAnsi="Times New Roman"/>
          <w:sz w:val="28"/>
          <w:szCs w:val="28"/>
        </w:rPr>
        <w:t xml:space="preserve">&lt;0,001). </w:t>
      </w:r>
      <w:r w:rsidR="000F3C40">
        <w:rPr>
          <w:rFonts w:ascii="Times New Roman" w:hAnsi="Times New Roman"/>
          <w:sz w:val="28"/>
          <w:szCs w:val="28"/>
        </w:rPr>
        <w:t xml:space="preserve">Результаты биохимических, цитологических, реографических исследований и определения разности электрических потенциалов можно использовать как достоверный критерий оценки мониторинга и </w:t>
      </w:r>
      <w:r w:rsidR="000F3C40" w:rsidRPr="0000096F">
        <w:rPr>
          <w:rFonts w:ascii="Times New Roman" w:hAnsi="Times New Roman"/>
          <w:sz w:val="28"/>
          <w:szCs w:val="28"/>
        </w:rPr>
        <w:t xml:space="preserve">эффективности </w:t>
      </w:r>
      <w:r w:rsidR="000F3C40">
        <w:rPr>
          <w:rFonts w:ascii="Times New Roman" w:hAnsi="Times New Roman"/>
          <w:sz w:val="28"/>
          <w:szCs w:val="28"/>
        </w:rPr>
        <w:t xml:space="preserve">проводимого лечения </w:t>
      </w:r>
      <w:r w:rsidRPr="0000096F">
        <w:rPr>
          <w:rFonts w:ascii="Times New Roman" w:hAnsi="Times New Roman"/>
          <w:sz w:val="28"/>
          <w:szCs w:val="28"/>
        </w:rPr>
        <w:t xml:space="preserve">и для </w:t>
      </w:r>
      <w:r>
        <w:rPr>
          <w:rFonts w:ascii="Times New Roman" w:hAnsi="Times New Roman"/>
          <w:sz w:val="28"/>
          <w:szCs w:val="28"/>
        </w:rPr>
        <w:t xml:space="preserve">определения стадии </w:t>
      </w:r>
      <w:r w:rsidR="00C77189">
        <w:rPr>
          <w:rFonts w:ascii="Times New Roman" w:hAnsi="Times New Roman"/>
          <w:sz w:val="28"/>
          <w:szCs w:val="28"/>
        </w:rPr>
        <w:t>хронического паренхиматозного сиаладенита</w:t>
      </w:r>
      <w:r w:rsidR="00D31C24">
        <w:rPr>
          <w:rFonts w:ascii="Times New Roman" w:hAnsi="Times New Roman"/>
          <w:sz w:val="28"/>
          <w:szCs w:val="28"/>
        </w:rPr>
        <w:t>.</w:t>
      </w:r>
      <w:r w:rsidRPr="00304775">
        <w:rPr>
          <w:rFonts w:ascii="Times New Roman" w:hAnsi="Times New Roman"/>
          <w:sz w:val="28"/>
          <w:szCs w:val="28"/>
        </w:rPr>
        <w:t xml:space="preserve"> </w:t>
      </w:r>
    </w:p>
    <w:p w:rsidR="002616AB" w:rsidRDefault="002616AB" w:rsidP="00471664">
      <w:pPr>
        <w:widowControl w:val="0"/>
        <w:autoSpaceDE w:val="0"/>
        <w:autoSpaceDN w:val="0"/>
        <w:adjustRightInd w:val="0"/>
        <w:spacing w:after="0" w:line="240" w:lineRule="auto"/>
        <w:ind w:firstLine="567"/>
        <w:jc w:val="both"/>
        <w:rPr>
          <w:rFonts w:ascii="Times New Roman" w:hAnsi="Times New Roman"/>
          <w:sz w:val="28"/>
          <w:szCs w:val="28"/>
        </w:rPr>
      </w:pPr>
      <w:r w:rsidRPr="0000096F">
        <w:rPr>
          <w:rFonts w:ascii="Times New Roman" w:hAnsi="Times New Roman"/>
          <w:sz w:val="28"/>
          <w:szCs w:val="28"/>
        </w:rPr>
        <w:lastRenderedPageBreak/>
        <w:t xml:space="preserve">3. </w:t>
      </w:r>
      <w:r w:rsidR="00572E87">
        <w:rPr>
          <w:rFonts w:ascii="Times New Roman" w:hAnsi="Times New Roman"/>
          <w:sz w:val="28"/>
          <w:szCs w:val="28"/>
        </w:rPr>
        <w:t>Д</w:t>
      </w:r>
      <w:r w:rsidRPr="0000096F">
        <w:rPr>
          <w:rFonts w:ascii="Times New Roman" w:hAnsi="Times New Roman"/>
          <w:sz w:val="28"/>
          <w:szCs w:val="28"/>
        </w:rPr>
        <w:t>оказа</w:t>
      </w:r>
      <w:r w:rsidR="00572E87">
        <w:rPr>
          <w:rFonts w:ascii="Times New Roman" w:hAnsi="Times New Roman"/>
          <w:sz w:val="28"/>
          <w:szCs w:val="28"/>
        </w:rPr>
        <w:t>на</w:t>
      </w:r>
      <w:r w:rsidRPr="0000096F">
        <w:rPr>
          <w:rFonts w:ascii="Times New Roman" w:hAnsi="Times New Roman"/>
          <w:sz w:val="28"/>
          <w:szCs w:val="28"/>
        </w:rPr>
        <w:t xml:space="preserve"> эффективность применения мицеллярной формы вазапростана в лечении сиаладенита</w:t>
      </w:r>
      <w:r w:rsidR="005F1F28">
        <w:rPr>
          <w:rFonts w:ascii="Times New Roman" w:hAnsi="Times New Roman"/>
          <w:sz w:val="28"/>
          <w:szCs w:val="28"/>
        </w:rPr>
        <w:t xml:space="preserve"> </w:t>
      </w:r>
      <w:r w:rsidR="00572E87">
        <w:rPr>
          <w:rFonts w:ascii="Times New Roman" w:hAnsi="Times New Roman"/>
          <w:sz w:val="28"/>
          <w:szCs w:val="28"/>
        </w:rPr>
        <w:t>в эксперимент</w:t>
      </w:r>
      <w:r w:rsidR="00572E87" w:rsidRPr="0000096F">
        <w:rPr>
          <w:rFonts w:ascii="Times New Roman" w:hAnsi="Times New Roman"/>
          <w:sz w:val="28"/>
          <w:szCs w:val="28"/>
        </w:rPr>
        <w:t>е</w:t>
      </w:r>
      <w:r w:rsidR="00572E87">
        <w:rPr>
          <w:rFonts w:ascii="Times New Roman" w:hAnsi="Times New Roman"/>
          <w:sz w:val="28"/>
          <w:szCs w:val="28"/>
        </w:rPr>
        <w:t xml:space="preserve"> на</w:t>
      </w:r>
      <w:r w:rsidR="005F1F28">
        <w:rPr>
          <w:rFonts w:ascii="Times New Roman" w:hAnsi="Times New Roman"/>
          <w:sz w:val="28"/>
          <w:szCs w:val="28"/>
        </w:rPr>
        <w:t xml:space="preserve"> животных</w:t>
      </w:r>
      <w:r w:rsidRPr="0000096F">
        <w:rPr>
          <w:rFonts w:ascii="Times New Roman" w:hAnsi="Times New Roman"/>
          <w:sz w:val="28"/>
          <w:szCs w:val="28"/>
        </w:rPr>
        <w:t xml:space="preserve">. </w:t>
      </w:r>
      <w:r>
        <w:rPr>
          <w:rFonts w:ascii="Times New Roman" w:hAnsi="Times New Roman"/>
          <w:sz w:val="28"/>
          <w:szCs w:val="28"/>
        </w:rPr>
        <w:t>При э</w:t>
      </w:r>
      <w:r w:rsidRPr="0000096F">
        <w:rPr>
          <w:rFonts w:ascii="Times New Roman" w:hAnsi="Times New Roman"/>
          <w:sz w:val="28"/>
          <w:szCs w:val="28"/>
        </w:rPr>
        <w:t xml:space="preserve">том активизировался именно макрофагальный компонент воспаления  с быстрым рассасыванием </w:t>
      </w:r>
      <w:r w:rsidR="00CB5050">
        <w:rPr>
          <w:rFonts w:ascii="Times New Roman" w:hAnsi="Times New Roman"/>
          <w:sz w:val="28"/>
          <w:szCs w:val="28"/>
        </w:rPr>
        <w:t xml:space="preserve">воспалительно-некротических </w:t>
      </w:r>
      <w:r w:rsidRPr="0000096F">
        <w:rPr>
          <w:rFonts w:ascii="Times New Roman" w:hAnsi="Times New Roman"/>
          <w:sz w:val="28"/>
          <w:szCs w:val="28"/>
        </w:rPr>
        <w:t>очаг</w:t>
      </w:r>
      <w:r w:rsidR="00CB5050">
        <w:rPr>
          <w:rFonts w:ascii="Times New Roman" w:hAnsi="Times New Roman"/>
          <w:sz w:val="28"/>
          <w:szCs w:val="28"/>
        </w:rPr>
        <w:t>ов</w:t>
      </w:r>
      <w:r w:rsidRPr="0000096F">
        <w:rPr>
          <w:rFonts w:ascii="Times New Roman" w:hAnsi="Times New Roman"/>
          <w:sz w:val="28"/>
          <w:szCs w:val="28"/>
        </w:rPr>
        <w:t xml:space="preserve"> и восстановлением морфофункциональных структур железы. </w:t>
      </w:r>
      <w:r w:rsidR="00D539DF">
        <w:rPr>
          <w:rFonts w:ascii="Times New Roman" w:hAnsi="Times New Roman"/>
          <w:sz w:val="28"/>
          <w:szCs w:val="28"/>
        </w:rPr>
        <w:t>Воспалительно-н</w:t>
      </w:r>
      <w:r w:rsidRPr="0000096F">
        <w:rPr>
          <w:rFonts w:ascii="Times New Roman" w:hAnsi="Times New Roman"/>
          <w:sz w:val="28"/>
          <w:szCs w:val="28"/>
        </w:rPr>
        <w:t xml:space="preserve">екротические изменения </w:t>
      </w:r>
      <w:r>
        <w:rPr>
          <w:rFonts w:ascii="Times New Roman" w:hAnsi="Times New Roman"/>
          <w:sz w:val="28"/>
          <w:szCs w:val="28"/>
        </w:rPr>
        <w:t xml:space="preserve">слюнных желез  </w:t>
      </w:r>
      <w:r w:rsidRPr="0000096F">
        <w:rPr>
          <w:rFonts w:ascii="Times New Roman" w:hAnsi="Times New Roman"/>
          <w:sz w:val="28"/>
          <w:szCs w:val="28"/>
        </w:rPr>
        <w:t xml:space="preserve">у  животных основной группы ликвидировались на 14 сутки лечения, в группе сравнения – на  21 сутки. </w:t>
      </w:r>
      <w:r w:rsidR="00B20EE8">
        <w:rPr>
          <w:rFonts w:ascii="Times New Roman" w:hAnsi="Times New Roman"/>
          <w:sz w:val="28"/>
          <w:szCs w:val="28"/>
        </w:rPr>
        <w:t>В</w:t>
      </w:r>
      <w:r w:rsidRPr="0000096F">
        <w:rPr>
          <w:rFonts w:ascii="Times New Roman" w:hAnsi="Times New Roman"/>
          <w:sz w:val="28"/>
          <w:szCs w:val="28"/>
        </w:rPr>
        <w:t xml:space="preserve">осстановление морфо-функциональных структур слюнной железы в основной группе наступало </w:t>
      </w:r>
      <w:r w:rsidR="00C4227F">
        <w:rPr>
          <w:rFonts w:ascii="Times New Roman" w:hAnsi="Times New Roman"/>
          <w:sz w:val="28"/>
          <w:szCs w:val="28"/>
        </w:rPr>
        <w:t>к</w:t>
      </w:r>
      <w:r w:rsidRPr="0000096F">
        <w:rPr>
          <w:rFonts w:ascii="Times New Roman" w:hAnsi="Times New Roman"/>
          <w:sz w:val="28"/>
          <w:szCs w:val="28"/>
        </w:rPr>
        <w:t xml:space="preserve"> </w:t>
      </w:r>
      <w:r w:rsidR="00794438">
        <w:rPr>
          <w:rFonts w:ascii="Times New Roman" w:hAnsi="Times New Roman"/>
          <w:sz w:val="28"/>
          <w:szCs w:val="28"/>
        </w:rPr>
        <w:t>30</w:t>
      </w:r>
      <w:r w:rsidRPr="0000096F">
        <w:rPr>
          <w:rFonts w:ascii="Times New Roman" w:hAnsi="Times New Roman"/>
          <w:sz w:val="28"/>
          <w:szCs w:val="28"/>
        </w:rPr>
        <w:t xml:space="preserve"> сутк</w:t>
      </w:r>
      <w:r w:rsidR="00C4227F">
        <w:rPr>
          <w:rFonts w:ascii="Times New Roman" w:hAnsi="Times New Roman"/>
          <w:sz w:val="28"/>
          <w:szCs w:val="28"/>
        </w:rPr>
        <w:t>ам, в группе сравнения – к</w:t>
      </w:r>
      <w:r w:rsidRPr="0000096F">
        <w:rPr>
          <w:rFonts w:ascii="Times New Roman" w:hAnsi="Times New Roman"/>
          <w:sz w:val="28"/>
          <w:szCs w:val="28"/>
        </w:rPr>
        <w:t xml:space="preserve"> </w:t>
      </w:r>
      <w:r w:rsidR="00186480">
        <w:rPr>
          <w:rFonts w:ascii="Times New Roman" w:hAnsi="Times New Roman"/>
          <w:sz w:val="28"/>
          <w:szCs w:val="28"/>
        </w:rPr>
        <w:t>6</w:t>
      </w:r>
      <w:r w:rsidRPr="0000096F">
        <w:rPr>
          <w:rFonts w:ascii="Times New Roman" w:hAnsi="Times New Roman"/>
          <w:sz w:val="28"/>
          <w:szCs w:val="28"/>
        </w:rPr>
        <w:t>0 сутк</w:t>
      </w:r>
      <w:r w:rsidR="00C4227F">
        <w:rPr>
          <w:rFonts w:ascii="Times New Roman" w:hAnsi="Times New Roman"/>
          <w:sz w:val="28"/>
          <w:szCs w:val="28"/>
        </w:rPr>
        <w:t>ам</w:t>
      </w:r>
      <w:r>
        <w:rPr>
          <w:rFonts w:ascii="Times New Roman" w:hAnsi="Times New Roman"/>
          <w:sz w:val="28"/>
          <w:szCs w:val="28"/>
        </w:rPr>
        <w:t>.</w:t>
      </w:r>
    </w:p>
    <w:p w:rsidR="002616AB" w:rsidRDefault="002616AB" w:rsidP="0047166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00096F">
        <w:rPr>
          <w:rFonts w:ascii="Times New Roman" w:hAnsi="Times New Roman"/>
          <w:sz w:val="28"/>
          <w:szCs w:val="28"/>
        </w:rPr>
        <w:t xml:space="preserve">. </w:t>
      </w:r>
      <w:r w:rsidR="00BC2954">
        <w:rPr>
          <w:rFonts w:ascii="Times New Roman" w:hAnsi="Times New Roman"/>
          <w:sz w:val="28"/>
          <w:szCs w:val="28"/>
        </w:rPr>
        <w:t>И</w:t>
      </w:r>
      <w:r>
        <w:rPr>
          <w:rFonts w:ascii="Times New Roman" w:hAnsi="Times New Roman"/>
          <w:sz w:val="28"/>
          <w:szCs w:val="28"/>
        </w:rPr>
        <w:t xml:space="preserve">спользование </w:t>
      </w:r>
      <w:r w:rsidRPr="0000096F">
        <w:rPr>
          <w:rFonts w:ascii="Times New Roman" w:hAnsi="Times New Roman"/>
          <w:sz w:val="28"/>
          <w:szCs w:val="28"/>
        </w:rPr>
        <w:t>мицеллярной формы вазапростана</w:t>
      </w:r>
      <w:r>
        <w:rPr>
          <w:rFonts w:ascii="Times New Roman" w:hAnsi="Times New Roman"/>
          <w:sz w:val="28"/>
          <w:szCs w:val="28"/>
        </w:rPr>
        <w:t xml:space="preserve"> в к</w:t>
      </w:r>
      <w:r w:rsidRPr="0000096F">
        <w:rPr>
          <w:rFonts w:ascii="Times New Roman" w:hAnsi="Times New Roman"/>
          <w:sz w:val="28"/>
          <w:szCs w:val="28"/>
        </w:rPr>
        <w:t>омплексно</w:t>
      </w:r>
      <w:r>
        <w:rPr>
          <w:rFonts w:ascii="Times New Roman" w:hAnsi="Times New Roman"/>
          <w:sz w:val="28"/>
          <w:szCs w:val="28"/>
        </w:rPr>
        <w:t>м</w:t>
      </w:r>
      <w:r w:rsidRPr="0000096F">
        <w:rPr>
          <w:rFonts w:ascii="Times New Roman" w:hAnsi="Times New Roman"/>
          <w:sz w:val="28"/>
          <w:szCs w:val="28"/>
        </w:rPr>
        <w:t xml:space="preserve"> лечени</w:t>
      </w:r>
      <w:r>
        <w:rPr>
          <w:rFonts w:ascii="Times New Roman" w:hAnsi="Times New Roman"/>
          <w:sz w:val="28"/>
          <w:szCs w:val="28"/>
        </w:rPr>
        <w:t>и</w:t>
      </w:r>
      <w:r w:rsidRPr="0000096F">
        <w:rPr>
          <w:rFonts w:ascii="Times New Roman" w:hAnsi="Times New Roman"/>
          <w:sz w:val="28"/>
          <w:szCs w:val="28"/>
        </w:rPr>
        <w:t xml:space="preserve"> больных хроническим паренхиматозным сиаладенитом в </w:t>
      </w:r>
      <w:r>
        <w:rPr>
          <w:rFonts w:ascii="Times New Roman" w:hAnsi="Times New Roman"/>
          <w:sz w:val="28"/>
          <w:szCs w:val="28"/>
        </w:rPr>
        <w:t>пер</w:t>
      </w:r>
      <w:r w:rsidRPr="0000096F">
        <w:rPr>
          <w:rFonts w:ascii="Times New Roman" w:hAnsi="Times New Roman"/>
          <w:sz w:val="28"/>
          <w:szCs w:val="28"/>
        </w:rPr>
        <w:t>и</w:t>
      </w:r>
      <w:r>
        <w:rPr>
          <w:rFonts w:ascii="Times New Roman" w:hAnsi="Times New Roman"/>
          <w:sz w:val="28"/>
          <w:szCs w:val="28"/>
        </w:rPr>
        <w:t xml:space="preserve">од обострения </w:t>
      </w:r>
      <w:r w:rsidR="0064607B">
        <w:rPr>
          <w:rFonts w:ascii="Times New Roman" w:hAnsi="Times New Roman"/>
          <w:sz w:val="28"/>
          <w:szCs w:val="28"/>
        </w:rPr>
        <w:t xml:space="preserve">существенно быстрее </w:t>
      </w:r>
      <w:r w:rsidRPr="0000096F">
        <w:rPr>
          <w:rFonts w:ascii="Times New Roman" w:hAnsi="Times New Roman"/>
          <w:sz w:val="28"/>
          <w:szCs w:val="28"/>
        </w:rPr>
        <w:t>улучш</w:t>
      </w:r>
      <w:r w:rsidR="00A16158">
        <w:rPr>
          <w:rFonts w:ascii="Times New Roman" w:hAnsi="Times New Roman"/>
          <w:sz w:val="28"/>
          <w:szCs w:val="28"/>
        </w:rPr>
        <w:t>а</w:t>
      </w:r>
      <w:r w:rsidRPr="0000096F">
        <w:rPr>
          <w:rFonts w:ascii="Times New Roman" w:hAnsi="Times New Roman"/>
          <w:sz w:val="28"/>
          <w:szCs w:val="28"/>
        </w:rPr>
        <w:t>е</w:t>
      </w:r>
      <w:r w:rsidR="00A16158">
        <w:rPr>
          <w:rFonts w:ascii="Times New Roman" w:hAnsi="Times New Roman"/>
          <w:sz w:val="28"/>
          <w:szCs w:val="28"/>
        </w:rPr>
        <w:t>т клиническое</w:t>
      </w:r>
      <w:r w:rsidRPr="0000096F">
        <w:rPr>
          <w:rFonts w:ascii="Times New Roman" w:hAnsi="Times New Roman"/>
          <w:sz w:val="28"/>
          <w:szCs w:val="28"/>
        </w:rPr>
        <w:t xml:space="preserve"> состояни</w:t>
      </w:r>
      <w:r w:rsidR="00A16158">
        <w:rPr>
          <w:rFonts w:ascii="Times New Roman" w:hAnsi="Times New Roman"/>
          <w:sz w:val="28"/>
          <w:szCs w:val="28"/>
        </w:rPr>
        <w:t xml:space="preserve">е больных, </w:t>
      </w:r>
      <w:r w:rsidR="00E85C72" w:rsidRPr="0000096F">
        <w:rPr>
          <w:rFonts w:ascii="Times New Roman" w:hAnsi="Times New Roman"/>
          <w:sz w:val="28"/>
          <w:szCs w:val="28"/>
        </w:rPr>
        <w:t>уменьш</w:t>
      </w:r>
      <w:r w:rsidR="00E85C72">
        <w:rPr>
          <w:rFonts w:ascii="Times New Roman" w:hAnsi="Times New Roman"/>
          <w:sz w:val="28"/>
          <w:szCs w:val="28"/>
        </w:rPr>
        <w:t>а</w:t>
      </w:r>
      <w:r w:rsidR="00E85C72" w:rsidRPr="0000096F">
        <w:rPr>
          <w:rFonts w:ascii="Times New Roman" w:hAnsi="Times New Roman"/>
          <w:sz w:val="28"/>
          <w:szCs w:val="28"/>
        </w:rPr>
        <w:t>е</w:t>
      </w:r>
      <w:r w:rsidR="00E85C72">
        <w:rPr>
          <w:rFonts w:ascii="Times New Roman" w:hAnsi="Times New Roman"/>
          <w:sz w:val="28"/>
          <w:szCs w:val="28"/>
        </w:rPr>
        <w:t>т</w:t>
      </w:r>
      <w:r w:rsidR="00E85C72" w:rsidRPr="0000096F">
        <w:rPr>
          <w:rFonts w:ascii="Times New Roman" w:hAnsi="Times New Roman"/>
          <w:sz w:val="28"/>
          <w:szCs w:val="28"/>
        </w:rPr>
        <w:t xml:space="preserve"> количеств</w:t>
      </w:r>
      <w:r w:rsidR="00E85C72">
        <w:rPr>
          <w:rFonts w:ascii="Times New Roman" w:hAnsi="Times New Roman"/>
          <w:sz w:val="28"/>
          <w:szCs w:val="28"/>
        </w:rPr>
        <w:t>о</w:t>
      </w:r>
      <w:r w:rsidR="00E85C72" w:rsidRPr="0000096F">
        <w:rPr>
          <w:rFonts w:ascii="Times New Roman" w:hAnsi="Times New Roman"/>
          <w:sz w:val="28"/>
          <w:szCs w:val="28"/>
        </w:rPr>
        <w:t xml:space="preserve"> койко-д</w:t>
      </w:r>
      <w:r w:rsidR="001B3748">
        <w:rPr>
          <w:rFonts w:ascii="Times New Roman" w:hAnsi="Times New Roman"/>
          <w:sz w:val="28"/>
          <w:szCs w:val="28"/>
        </w:rPr>
        <w:t xml:space="preserve">ней в среднем на </w:t>
      </w:r>
      <w:r w:rsidR="00E85C72">
        <w:rPr>
          <w:rFonts w:ascii="Times New Roman" w:hAnsi="Times New Roman"/>
          <w:sz w:val="28"/>
          <w:szCs w:val="28"/>
        </w:rPr>
        <w:t>3,0</w:t>
      </w:r>
      <w:r w:rsidR="003258D4">
        <w:rPr>
          <w:rFonts w:ascii="Times New Roman" w:hAnsi="Times New Roman"/>
          <w:sz w:val="28"/>
          <w:szCs w:val="28"/>
        </w:rPr>
        <w:t>±0,16</w:t>
      </w:r>
      <w:r w:rsidR="00836677">
        <w:rPr>
          <w:rFonts w:ascii="Times New Roman" w:hAnsi="Times New Roman"/>
          <w:sz w:val="28"/>
          <w:szCs w:val="28"/>
        </w:rPr>
        <w:t xml:space="preserve"> </w:t>
      </w:r>
      <w:r w:rsidR="00E85C72">
        <w:rPr>
          <w:rFonts w:ascii="Times New Roman" w:hAnsi="Times New Roman"/>
          <w:sz w:val="28"/>
          <w:szCs w:val="28"/>
        </w:rPr>
        <w:t>суток</w:t>
      </w:r>
      <w:r w:rsidR="002B15FC">
        <w:rPr>
          <w:rFonts w:ascii="Times New Roman" w:hAnsi="Times New Roman"/>
          <w:sz w:val="28"/>
          <w:szCs w:val="28"/>
        </w:rPr>
        <w:t xml:space="preserve">, </w:t>
      </w:r>
      <w:r w:rsidR="00963088">
        <w:rPr>
          <w:rFonts w:ascii="Times New Roman" w:hAnsi="Times New Roman"/>
          <w:sz w:val="28"/>
          <w:szCs w:val="28"/>
        </w:rPr>
        <w:t>у</w:t>
      </w:r>
      <w:r w:rsidR="0087688B">
        <w:rPr>
          <w:rFonts w:ascii="Times New Roman" w:hAnsi="Times New Roman"/>
          <w:sz w:val="28"/>
          <w:szCs w:val="28"/>
        </w:rPr>
        <w:t>величи</w:t>
      </w:r>
      <w:r w:rsidR="00963088">
        <w:rPr>
          <w:rFonts w:ascii="Times New Roman" w:hAnsi="Times New Roman"/>
          <w:sz w:val="28"/>
          <w:szCs w:val="28"/>
        </w:rPr>
        <w:t>в</w:t>
      </w:r>
      <w:r w:rsidR="0087688B">
        <w:rPr>
          <w:rFonts w:ascii="Times New Roman" w:hAnsi="Times New Roman"/>
          <w:sz w:val="28"/>
          <w:szCs w:val="28"/>
        </w:rPr>
        <w:t>а</w:t>
      </w:r>
      <w:r w:rsidR="00963088">
        <w:rPr>
          <w:rFonts w:ascii="Times New Roman" w:hAnsi="Times New Roman"/>
          <w:sz w:val="28"/>
          <w:szCs w:val="28"/>
        </w:rPr>
        <w:t>ет</w:t>
      </w:r>
      <w:r w:rsidR="0087688B">
        <w:rPr>
          <w:rFonts w:ascii="Times New Roman" w:hAnsi="Times New Roman"/>
          <w:sz w:val="28"/>
          <w:szCs w:val="28"/>
        </w:rPr>
        <w:t xml:space="preserve"> </w:t>
      </w:r>
      <w:r w:rsidR="0087688B" w:rsidRPr="00321C58">
        <w:rPr>
          <w:color w:val="000000"/>
          <w:spacing w:val="2"/>
          <w:sz w:val="28"/>
          <w:szCs w:val="28"/>
        </w:rPr>
        <w:t xml:space="preserve"> </w:t>
      </w:r>
      <w:r w:rsidR="0087688B" w:rsidRPr="009208D6">
        <w:rPr>
          <w:rFonts w:ascii="Times New Roman" w:hAnsi="Times New Roman"/>
          <w:color w:val="000000"/>
          <w:spacing w:val="2"/>
          <w:sz w:val="28"/>
          <w:szCs w:val="28"/>
        </w:rPr>
        <w:t>п</w:t>
      </w:r>
      <w:r w:rsidR="00963088" w:rsidRPr="009208D6">
        <w:rPr>
          <w:rFonts w:ascii="Times New Roman" w:hAnsi="Times New Roman"/>
          <w:color w:val="000000"/>
          <w:spacing w:val="-2"/>
          <w:sz w:val="28"/>
          <w:szCs w:val="28"/>
        </w:rPr>
        <w:t>род</w:t>
      </w:r>
      <w:r w:rsidR="00963088">
        <w:rPr>
          <w:rFonts w:ascii="Times New Roman" w:hAnsi="Times New Roman"/>
          <w:color w:val="000000"/>
          <w:spacing w:val="-2"/>
          <w:sz w:val="28"/>
          <w:szCs w:val="28"/>
        </w:rPr>
        <w:t>ол</w:t>
      </w:r>
      <w:r w:rsidR="009208D6">
        <w:rPr>
          <w:rFonts w:ascii="Times New Roman" w:hAnsi="Times New Roman"/>
          <w:color w:val="000000"/>
          <w:spacing w:val="-2"/>
          <w:sz w:val="28"/>
          <w:szCs w:val="28"/>
        </w:rPr>
        <w:t>-</w:t>
      </w:r>
      <w:r w:rsidR="00963088">
        <w:rPr>
          <w:rFonts w:ascii="Times New Roman" w:hAnsi="Times New Roman"/>
          <w:color w:val="000000"/>
          <w:spacing w:val="-2"/>
          <w:sz w:val="28"/>
          <w:szCs w:val="28"/>
        </w:rPr>
        <w:t>жительность ремиссии</w:t>
      </w:r>
      <w:r w:rsidR="0087688B">
        <w:rPr>
          <w:rFonts w:ascii="Times New Roman" w:hAnsi="Times New Roman"/>
          <w:color w:val="000000"/>
          <w:spacing w:val="-2"/>
          <w:sz w:val="28"/>
          <w:szCs w:val="28"/>
        </w:rPr>
        <w:t xml:space="preserve"> </w:t>
      </w:r>
      <w:r w:rsidR="00963088">
        <w:rPr>
          <w:rFonts w:ascii="Times New Roman" w:hAnsi="Times New Roman"/>
          <w:color w:val="000000"/>
          <w:spacing w:val="-2"/>
          <w:sz w:val="28"/>
          <w:szCs w:val="28"/>
        </w:rPr>
        <w:t>(</w:t>
      </w:r>
      <w:r w:rsidR="0087688B">
        <w:rPr>
          <w:rFonts w:ascii="Times New Roman" w:hAnsi="Times New Roman"/>
          <w:color w:val="000000"/>
          <w:spacing w:val="-2"/>
          <w:sz w:val="28"/>
          <w:szCs w:val="28"/>
        </w:rPr>
        <w:t xml:space="preserve">у больных </w:t>
      </w:r>
      <w:r w:rsidR="0087688B" w:rsidRPr="008D364D">
        <w:rPr>
          <w:rFonts w:ascii="Times New Roman" w:hAnsi="Times New Roman"/>
          <w:color w:val="000000"/>
          <w:spacing w:val="-2"/>
          <w:sz w:val="28"/>
          <w:szCs w:val="28"/>
        </w:rPr>
        <w:t>основной группы</w:t>
      </w:r>
      <w:r w:rsidR="0087688B">
        <w:rPr>
          <w:rFonts w:ascii="Times New Roman" w:hAnsi="Times New Roman"/>
          <w:color w:val="000000"/>
          <w:spacing w:val="-2"/>
          <w:sz w:val="28"/>
          <w:szCs w:val="28"/>
        </w:rPr>
        <w:t xml:space="preserve"> </w:t>
      </w:r>
      <w:r w:rsidR="003258D4">
        <w:rPr>
          <w:rFonts w:ascii="Times New Roman" w:hAnsi="Times New Roman"/>
          <w:color w:val="000000"/>
          <w:spacing w:val="-2"/>
          <w:sz w:val="28"/>
          <w:szCs w:val="28"/>
        </w:rPr>
        <w:t xml:space="preserve">- </w:t>
      </w:r>
      <w:r w:rsidR="0087688B">
        <w:rPr>
          <w:rFonts w:ascii="Times New Roman" w:hAnsi="Times New Roman"/>
          <w:color w:val="000000"/>
          <w:spacing w:val="-2"/>
          <w:sz w:val="28"/>
          <w:szCs w:val="28"/>
        </w:rPr>
        <w:t>13,8</w:t>
      </w:r>
      <w:r w:rsidR="0087688B">
        <w:rPr>
          <w:rFonts w:ascii="Times New Roman" w:hAnsi="Times New Roman"/>
          <w:sz w:val="28"/>
          <w:szCs w:val="28"/>
        </w:rPr>
        <w:t>±0,3</w:t>
      </w:r>
      <w:r w:rsidR="0087688B" w:rsidRPr="00324791">
        <w:rPr>
          <w:rFonts w:ascii="Times New Roman" w:hAnsi="Times New Roman"/>
          <w:sz w:val="28"/>
          <w:szCs w:val="28"/>
        </w:rPr>
        <w:t xml:space="preserve"> </w:t>
      </w:r>
      <w:r w:rsidR="0087688B">
        <w:rPr>
          <w:rFonts w:ascii="Times New Roman" w:hAnsi="Times New Roman"/>
          <w:sz w:val="28"/>
          <w:szCs w:val="28"/>
        </w:rPr>
        <w:t xml:space="preserve">месяца, в </w:t>
      </w:r>
      <w:r w:rsidR="0087688B" w:rsidRPr="008D364D">
        <w:rPr>
          <w:rFonts w:ascii="Times New Roman" w:hAnsi="Times New Roman"/>
          <w:sz w:val="28"/>
          <w:szCs w:val="28"/>
        </w:rPr>
        <w:t>группах сравнения</w:t>
      </w:r>
      <w:r w:rsidR="0087688B">
        <w:rPr>
          <w:rFonts w:ascii="Times New Roman" w:hAnsi="Times New Roman"/>
          <w:sz w:val="28"/>
          <w:szCs w:val="28"/>
        </w:rPr>
        <w:t xml:space="preserve"> – 7,1±0,1</w:t>
      </w:r>
      <w:r w:rsidR="0087688B" w:rsidRPr="00324791">
        <w:rPr>
          <w:rFonts w:ascii="Times New Roman" w:hAnsi="Times New Roman"/>
          <w:sz w:val="28"/>
          <w:szCs w:val="28"/>
        </w:rPr>
        <w:t xml:space="preserve"> </w:t>
      </w:r>
      <w:r w:rsidR="0087688B">
        <w:rPr>
          <w:rFonts w:ascii="Times New Roman" w:hAnsi="Times New Roman"/>
          <w:sz w:val="28"/>
          <w:szCs w:val="28"/>
        </w:rPr>
        <w:t>месяца</w:t>
      </w:r>
      <w:r w:rsidR="00963088">
        <w:rPr>
          <w:rFonts w:ascii="Times New Roman" w:hAnsi="Times New Roman"/>
          <w:sz w:val="28"/>
          <w:szCs w:val="28"/>
        </w:rPr>
        <w:t xml:space="preserve">, </w:t>
      </w:r>
      <w:r w:rsidR="0087688B" w:rsidRPr="005C24F1">
        <w:rPr>
          <w:rFonts w:ascii="Times New Roman" w:hAnsi="Times New Roman"/>
          <w:sz w:val="28"/>
          <w:szCs w:val="28"/>
          <w:lang w:val="en-US"/>
        </w:rPr>
        <w:t>P</w:t>
      </w:r>
      <w:r w:rsidR="0087688B" w:rsidRPr="005C24F1">
        <w:rPr>
          <w:rFonts w:ascii="Times New Roman" w:hAnsi="Times New Roman"/>
          <w:sz w:val="28"/>
          <w:szCs w:val="28"/>
        </w:rPr>
        <w:t>&lt;0,0</w:t>
      </w:r>
      <w:r w:rsidR="0087688B">
        <w:rPr>
          <w:rFonts w:ascii="Times New Roman" w:hAnsi="Times New Roman"/>
          <w:sz w:val="28"/>
          <w:szCs w:val="28"/>
        </w:rPr>
        <w:t>01)</w:t>
      </w:r>
      <w:r w:rsidR="003258D4">
        <w:rPr>
          <w:rFonts w:ascii="Times New Roman" w:hAnsi="Times New Roman"/>
          <w:sz w:val="28"/>
          <w:szCs w:val="28"/>
        </w:rPr>
        <w:t>,</w:t>
      </w:r>
      <w:r w:rsidR="00CF05E6">
        <w:rPr>
          <w:rFonts w:ascii="Times New Roman" w:hAnsi="Times New Roman"/>
          <w:sz w:val="28"/>
          <w:szCs w:val="28"/>
        </w:rPr>
        <w:t xml:space="preserve"> </w:t>
      </w:r>
      <w:r w:rsidRPr="0000096F">
        <w:rPr>
          <w:rFonts w:ascii="Times New Roman" w:hAnsi="Times New Roman"/>
          <w:sz w:val="28"/>
          <w:szCs w:val="28"/>
        </w:rPr>
        <w:t>нормализ</w:t>
      </w:r>
      <w:r w:rsidR="00A16158">
        <w:rPr>
          <w:rFonts w:ascii="Times New Roman" w:hAnsi="Times New Roman"/>
          <w:sz w:val="28"/>
          <w:szCs w:val="28"/>
        </w:rPr>
        <w:t xml:space="preserve">ует </w:t>
      </w:r>
      <w:r w:rsidRPr="0000096F">
        <w:rPr>
          <w:rFonts w:ascii="Times New Roman" w:hAnsi="Times New Roman"/>
          <w:sz w:val="28"/>
          <w:szCs w:val="28"/>
        </w:rPr>
        <w:t xml:space="preserve"> биохимически</w:t>
      </w:r>
      <w:r w:rsidR="002F64FF">
        <w:rPr>
          <w:rFonts w:ascii="Times New Roman" w:hAnsi="Times New Roman"/>
          <w:sz w:val="28"/>
          <w:szCs w:val="28"/>
        </w:rPr>
        <w:t>е</w:t>
      </w:r>
      <w:r w:rsidRPr="0000096F">
        <w:rPr>
          <w:rFonts w:ascii="Times New Roman" w:hAnsi="Times New Roman"/>
          <w:sz w:val="28"/>
          <w:szCs w:val="28"/>
        </w:rPr>
        <w:t xml:space="preserve"> показател</w:t>
      </w:r>
      <w:r w:rsidR="002B15FC">
        <w:rPr>
          <w:rFonts w:ascii="Times New Roman" w:hAnsi="Times New Roman"/>
          <w:sz w:val="28"/>
          <w:szCs w:val="28"/>
        </w:rPr>
        <w:t>и</w:t>
      </w:r>
      <w:r w:rsidRPr="0000096F">
        <w:rPr>
          <w:rFonts w:ascii="Times New Roman" w:hAnsi="Times New Roman"/>
          <w:sz w:val="28"/>
          <w:szCs w:val="28"/>
        </w:rPr>
        <w:t xml:space="preserve"> с</w:t>
      </w:r>
      <w:r w:rsidR="005B7F23">
        <w:rPr>
          <w:rFonts w:ascii="Times New Roman" w:hAnsi="Times New Roman"/>
          <w:sz w:val="28"/>
          <w:szCs w:val="28"/>
        </w:rPr>
        <w:t xml:space="preserve">екрета </w:t>
      </w:r>
      <w:r w:rsidR="002F64FF">
        <w:rPr>
          <w:rFonts w:ascii="Times New Roman" w:hAnsi="Times New Roman"/>
          <w:sz w:val="28"/>
          <w:szCs w:val="28"/>
        </w:rPr>
        <w:t>околоушной железы</w:t>
      </w:r>
      <w:r w:rsidRPr="0000096F">
        <w:rPr>
          <w:rFonts w:ascii="Times New Roman" w:hAnsi="Times New Roman"/>
          <w:sz w:val="28"/>
          <w:szCs w:val="28"/>
        </w:rPr>
        <w:t xml:space="preserve"> (содержание </w:t>
      </w:r>
      <w:r>
        <w:rPr>
          <w:rFonts w:ascii="Times New Roman" w:hAnsi="Times New Roman"/>
          <w:sz w:val="28"/>
          <w:szCs w:val="28"/>
        </w:rPr>
        <w:t>ЛФ</w:t>
      </w:r>
      <w:r w:rsidRPr="0000096F">
        <w:rPr>
          <w:rFonts w:ascii="Times New Roman" w:hAnsi="Times New Roman"/>
          <w:sz w:val="28"/>
          <w:szCs w:val="28"/>
        </w:rPr>
        <w:t>,</w:t>
      </w:r>
      <w:r>
        <w:rPr>
          <w:rFonts w:ascii="Times New Roman" w:hAnsi="Times New Roman"/>
          <w:sz w:val="28"/>
          <w:szCs w:val="28"/>
        </w:rPr>
        <w:t xml:space="preserve"> СПП</w:t>
      </w:r>
      <w:r w:rsidRPr="0000096F">
        <w:rPr>
          <w:rFonts w:ascii="Times New Roman" w:hAnsi="Times New Roman"/>
          <w:sz w:val="28"/>
          <w:szCs w:val="28"/>
        </w:rPr>
        <w:t>,</w:t>
      </w:r>
      <w:r w:rsidR="006807BE">
        <w:rPr>
          <w:rFonts w:ascii="Times New Roman" w:hAnsi="Times New Roman"/>
          <w:sz w:val="28"/>
          <w:szCs w:val="28"/>
        </w:rPr>
        <w:t xml:space="preserve"> СВП, ОШ</w:t>
      </w:r>
      <w:r w:rsidRPr="0000096F">
        <w:rPr>
          <w:rFonts w:ascii="Times New Roman" w:hAnsi="Times New Roman"/>
          <w:sz w:val="28"/>
          <w:szCs w:val="28"/>
        </w:rPr>
        <w:t xml:space="preserve">, </w:t>
      </w:r>
      <w:r>
        <w:rPr>
          <w:rFonts w:ascii="Times New Roman" w:hAnsi="Times New Roman"/>
          <w:sz w:val="28"/>
          <w:szCs w:val="28"/>
        </w:rPr>
        <w:t>СМП</w:t>
      </w:r>
      <w:r w:rsidRPr="0000096F">
        <w:rPr>
          <w:rFonts w:ascii="Times New Roman" w:hAnsi="Times New Roman"/>
          <w:sz w:val="28"/>
          <w:szCs w:val="28"/>
        </w:rPr>
        <w:t>)</w:t>
      </w:r>
      <w:r w:rsidR="007B3745">
        <w:rPr>
          <w:rFonts w:ascii="Times New Roman" w:hAnsi="Times New Roman"/>
          <w:sz w:val="28"/>
          <w:szCs w:val="28"/>
        </w:rPr>
        <w:t xml:space="preserve"> </w:t>
      </w:r>
      <w:r w:rsidR="00836974">
        <w:rPr>
          <w:rFonts w:ascii="Times New Roman" w:hAnsi="Times New Roman"/>
          <w:sz w:val="28"/>
          <w:szCs w:val="28"/>
        </w:rPr>
        <w:t xml:space="preserve">и </w:t>
      </w:r>
      <w:r w:rsidR="00624DDC">
        <w:rPr>
          <w:rFonts w:ascii="Times New Roman" w:hAnsi="Times New Roman"/>
          <w:sz w:val="28"/>
          <w:szCs w:val="28"/>
        </w:rPr>
        <w:t>данные</w:t>
      </w:r>
      <w:r w:rsidR="00836974">
        <w:rPr>
          <w:rFonts w:ascii="Times New Roman" w:hAnsi="Times New Roman"/>
          <w:sz w:val="28"/>
          <w:szCs w:val="28"/>
        </w:rPr>
        <w:t xml:space="preserve"> разности электрических потенциалов, </w:t>
      </w:r>
      <w:r w:rsidR="002808BE">
        <w:rPr>
          <w:rFonts w:ascii="Times New Roman" w:hAnsi="Times New Roman"/>
          <w:sz w:val="28"/>
          <w:szCs w:val="28"/>
        </w:rPr>
        <w:t xml:space="preserve">улучшает </w:t>
      </w:r>
      <w:r w:rsidR="000E0381">
        <w:rPr>
          <w:rFonts w:ascii="Times New Roman" w:hAnsi="Times New Roman"/>
          <w:sz w:val="28"/>
          <w:szCs w:val="28"/>
        </w:rPr>
        <w:t xml:space="preserve">микроциркуляцию (по </w:t>
      </w:r>
      <w:r w:rsidR="00624DDC">
        <w:rPr>
          <w:rFonts w:ascii="Times New Roman" w:hAnsi="Times New Roman"/>
          <w:sz w:val="28"/>
          <w:szCs w:val="28"/>
        </w:rPr>
        <w:t xml:space="preserve">результатам </w:t>
      </w:r>
      <w:r w:rsidR="002808BE" w:rsidRPr="0000096F">
        <w:rPr>
          <w:rFonts w:ascii="Times New Roman" w:hAnsi="Times New Roman"/>
          <w:sz w:val="28"/>
          <w:szCs w:val="28"/>
        </w:rPr>
        <w:t>рео</w:t>
      </w:r>
      <w:r w:rsidR="002808BE">
        <w:rPr>
          <w:rFonts w:ascii="Times New Roman" w:hAnsi="Times New Roman"/>
          <w:sz w:val="28"/>
          <w:szCs w:val="28"/>
        </w:rPr>
        <w:t>графи</w:t>
      </w:r>
      <w:r w:rsidR="002808BE" w:rsidRPr="0000096F">
        <w:rPr>
          <w:rFonts w:ascii="Times New Roman" w:hAnsi="Times New Roman"/>
          <w:sz w:val="28"/>
          <w:szCs w:val="28"/>
        </w:rPr>
        <w:t>ческих исследований</w:t>
      </w:r>
      <w:r w:rsidR="000E0381">
        <w:rPr>
          <w:rFonts w:ascii="Times New Roman" w:hAnsi="Times New Roman"/>
          <w:sz w:val="28"/>
          <w:szCs w:val="28"/>
        </w:rPr>
        <w:t>)</w:t>
      </w:r>
      <w:r w:rsidR="002808BE">
        <w:rPr>
          <w:rFonts w:ascii="Times New Roman" w:hAnsi="Times New Roman"/>
          <w:sz w:val="28"/>
          <w:szCs w:val="28"/>
        </w:rPr>
        <w:t>,</w:t>
      </w:r>
      <w:r w:rsidR="002808BE" w:rsidRPr="0000096F">
        <w:rPr>
          <w:rFonts w:ascii="Times New Roman" w:hAnsi="Times New Roman"/>
          <w:sz w:val="28"/>
          <w:szCs w:val="28"/>
        </w:rPr>
        <w:t xml:space="preserve"> </w:t>
      </w:r>
      <w:r w:rsidR="002808BE">
        <w:rPr>
          <w:rFonts w:ascii="Times New Roman" w:hAnsi="Times New Roman"/>
          <w:sz w:val="28"/>
          <w:szCs w:val="28"/>
        </w:rPr>
        <w:t xml:space="preserve">повышает экономическую эффективность проводимого лечения, </w:t>
      </w:r>
      <w:r w:rsidR="002B15FC">
        <w:rPr>
          <w:rFonts w:ascii="Times New Roman" w:hAnsi="Times New Roman"/>
          <w:sz w:val="28"/>
          <w:szCs w:val="28"/>
        </w:rPr>
        <w:t>по отношению к пациентам двух</w:t>
      </w:r>
      <w:r w:rsidR="002B15FC" w:rsidRPr="0000096F">
        <w:rPr>
          <w:rFonts w:ascii="Times New Roman" w:hAnsi="Times New Roman"/>
          <w:sz w:val="28"/>
          <w:szCs w:val="28"/>
        </w:rPr>
        <w:t xml:space="preserve"> групп сравнения</w:t>
      </w:r>
      <w:r w:rsidR="002B15FC">
        <w:rPr>
          <w:rFonts w:ascii="Times New Roman" w:hAnsi="Times New Roman"/>
          <w:sz w:val="28"/>
          <w:szCs w:val="28"/>
        </w:rPr>
        <w:t>, которым применялись препараты: долобене гель</w:t>
      </w:r>
      <w:r w:rsidR="002B15FC" w:rsidRPr="0000096F">
        <w:rPr>
          <w:rFonts w:ascii="Times New Roman" w:hAnsi="Times New Roman"/>
          <w:sz w:val="28"/>
          <w:szCs w:val="28"/>
        </w:rPr>
        <w:t xml:space="preserve"> и 30% раствор диметилсульфоксида</w:t>
      </w:r>
      <w:r w:rsidR="006531F8">
        <w:rPr>
          <w:rFonts w:ascii="Times New Roman" w:hAnsi="Times New Roman"/>
          <w:sz w:val="28"/>
          <w:szCs w:val="28"/>
        </w:rPr>
        <w:t>.</w:t>
      </w:r>
    </w:p>
    <w:p w:rsidR="002616AB" w:rsidRDefault="002616AB" w:rsidP="0047166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00096F">
        <w:rPr>
          <w:rFonts w:ascii="Times New Roman" w:hAnsi="Times New Roman"/>
          <w:sz w:val="28"/>
          <w:szCs w:val="28"/>
        </w:rPr>
        <w:t xml:space="preserve">. Использование излучения гелий-неонового лазера в комплексном лечении хронического паренхиматозного сиаладенита в </w:t>
      </w:r>
      <w:r w:rsidR="00D06062">
        <w:rPr>
          <w:rFonts w:ascii="Times New Roman" w:hAnsi="Times New Roman"/>
          <w:sz w:val="28"/>
          <w:szCs w:val="28"/>
        </w:rPr>
        <w:t xml:space="preserve">период </w:t>
      </w:r>
      <w:r w:rsidRPr="0000096F">
        <w:rPr>
          <w:rFonts w:ascii="Times New Roman" w:hAnsi="Times New Roman"/>
          <w:sz w:val="28"/>
          <w:szCs w:val="28"/>
        </w:rPr>
        <w:t>обострения является методом выбора среди физических методов лечения. Улучшение клинической картины</w:t>
      </w:r>
      <w:r w:rsidR="00D06062">
        <w:rPr>
          <w:rFonts w:ascii="Times New Roman" w:hAnsi="Times New Roman"/>
          <w:sz w:val="28"/>
          <w:szCs w:val="28"/>
        </w:rPr>
        <w:t xml:space="preserve"> заболевания</w:t>
      </w:r>
      <w:r w:rsidR="00616C38">
        <w:rPr>
          <w:rFonts w:ascii="Times New Roman" w:hAnsi="Times New Roman"/>
          <w:sz w:val="28"/>
          <w:szCs w:val="28"/>
        </w:rPr>
        <w:t xml:space="preserve"> (сокращение числа койко-дней на </w:t>
      </w:r>
      <w:r w:rsidR="009F6C52">
        <w:rPr>
          <w:rFonts w:ascii="Times New Roman" w:hAnsi="Times New Roman"/>
          <w:sz w:val="28"/>
          <w:szCs w:val="28"/>
        </w:rPr>
        <w:t>2,5±0,12</w:t>
      </w:r>
      <w:r w:rsidR="00616C38">
        <w:rPr>
          <w:rFonts w:ascii="Times New Roman" w:hAnsi="Times New Roman"/>
          <w:sz w:val="28"/>
          <w:szCs w:val="28"/>
        </w:rPr>
        <w:t>)</w:t>
      </w:r>
      <w:r w:rsidRPr="0000096F">
        <w:rPr>
          <w:rFonts w:ascii="Times New Roman" w:hAnsi="Times New Roman"/>
          <w:sz w:val="28"/>
          <w:szCs w:val="28"/>
        </w:rPr>
        <w:t>, цитологических</w:t>
      </w:r>
      <w:r w:rsidR="006807BE">
        <w:rPr>
          <w:rFonts w:ascii="Times New Roman" w:hAnsi="Times New Roman"/>
          <w:sz w:val="28"/>
          <w:szCs w:val="28"/>
        </w:rPr>
        <w:t xml:space="preserve"> и показателей разности электрических потенциалов</w:t>
      </w:r>
      <w:r w:rsidR="009F6C52">
        <w:rPr>
          <w:rFonts w:ascii="Times New Roman" w:hAnsi="Times New Roman"/>
          <w:sz w:val="28"/>
          <w:szCs w:val="28"/>
        </w:rPr>
        <w:t xml:space="preserve">, </w:t>
      </w:r>
      <w:r w:rsidR="006807BE">
        <w:rPr>
          <w:rFonts w:ascii="Times New Roman" w:hAnsi="Times New Roman"/>
          <w:sz w:val="28"/>
          <w:szCs w:val="28"/>
        </w:rPr>
        <w:t xml:space="preserve">результатов </w:t>
      </w:r>
      <w:r w:rsidRPr="0000096F">
        <w:rPr>
          <w:rFonts w:ascii="Times New Roman" w:hAnsi="Times New Roman"/>
          <w:sz w:val="28"/>
          <w:szCs w:val="28"/>
        </w:rPr>
        <w:t xml:space="preserve">биохимических </w:t>
      </w:r>
      <w:r w:rsidR="006A24C8">
        <w:rPr>
          <w:rFonts w:ascii="Times New Roman" w:hAnsi="Times New Roman"/>
          <w:sz w:val="28"/>
          <w:szCs w:val="28"/>
        </w:rPr>
        <w:t>иссл</w:t>
      </w:r>
      <w:r w:rsidRPr="0000096F">
        <w:rPr>
          <w:rFonts w:ascii="Times New Roman" w:hAnsi="Times New Roman"/>
          <w:sz w:val="28"/>
          <w:szCs w:val="28"/>
        </w:rPr>
        <w:t>е</w:t>
      </w:r>
      <w:r w:rsidR="006A24C8">
        <w:rPr>
          <w:rFonts w:ascii="Times New Roman" w:hAnsi="Times New Roman"/>
          <w:sz w:val="28"/>
          <w:szCs w:val="28"/>
        </w:rPr>
        <w:t>довани</w:t>
      </w:r>
      <w:r w:rsidRPr="0000096F">
        <w:rPr>
          <w:rFonts w:ascii="Times New Roman" w:hAnsi="Times New Roman"/>
          <w:sz w:val="28"/>
          <w:szCs w:val="28"/>
        </w:rPr>
        <w:t xml:space="preserve">й </w:t>
      </w:r>
      <w:r w:rsidR="00E3655E">
        <w:rPr>
          <w:rFonts w:ascii="Times New Roman" w:hAnsi="Times New Roman"/>
          <w:sz w:val="28"/>
          <w:szCs w:val="28"/>
        </w:rPr>
        <w:t xml:space="preserve">в среднем </w:t>
      </w:r>
      <w:r w:rsidR="00E3655E" w:rsidRPr="0000096F">
        <w:rPr>
          <w:rFonts w:ascii="Times New Roman" w:hAnsi="Times New Roman"/>
          <w:sz w:val="28"/>
          <w:szCs w:val="28"/>
        </w:rPr>
        <w:t xml:space="preserve">на 3 суток </w:t>
      </w:r>
      <w:r w:rsidRPr="0000096F">
        <w:rPr>
          <w:rFonts w:ascii="Times New Roman" w:hAnsi="Times New Roman"/>
          <w:sz w:val="28"/>
          <w:szCs w:val="28"/>
        </w:rPr>
        <w:t xml:space="preserve">опережали аналогичные данные при </w:t>
      </w:r>
      <w:r w:rsidR="00A07A01">
        <w:rPr>
          <w:rFonts w:ascii="Times New Roman" w:hAnsi="Times New Roman"/>
          <w:sz w:val="28"/>
          <w:szCs w:val="28"/>
        </w:rPr>
        <w:t xml:space="preserve">применении </w:t>
      </w:r>
      <w:r w:rsidRPr="0000096F">
        <w:rPr>
          <w:rFonts w:ascii="Times New Roman" w:hAnsi="Times New Roman"/>
          <w:sz w:val="28"/>
          <w:szCs w:val="28"/>
        </w:rPr>
        <w:t xml:space="preserve">УВЧ и электрофореза с </w:t>
      </w:r>
      <w:r w:rsidR="00F4768F">
        <w:rPr>
          <w:rFonts w:ascii="Times New Roman" w:hAnsi="Times New Roman"/>
          <w:sz w:val="28"/>
          <w:szCs w:val="28"/>
        </w:rPr>
        <w:t xml:space="preserve">1% раствором </w:t>
      </w:r>
      <w:r w:rsidRPr="0000096F">
        <w:rPr>
          <w:rFonts w:ascii="Times New Roman" w:hAnsi="Times New Roman"/>
          <w:sz w:val="28"/>
          <w:szCs w:val="28"/>
        </w:rPr>
        <w:t>йодист</w:t>
      </w:r>
      <w:r w:rsidR="00F4768F">
        <w:rPr>
          <w:rFonts w:ascii="Times New Roman" w:hAnsi="Times New Roman"/>
          <w:sz w:val="28"/>
          <w:szCs w:val="28"/>
        </w:rPr>
        <w:t>ого</w:t>
      </w:r>
      <w:r w:rsidRPr="0000096F">
        <w:rPr>
          <w:rFonts w:ascii="Times New Roman" w:hAnsi="Times New Roman"/>
          <w:sz w:val="28"/>
          <w:szCs w:val="28"/>
        </w:rPr>
        <w:t xml:space="preserve"> кали</w:t>
      </w:r>
      <w:r w:rsidR="00F4768F">
        <w:rPr>
          <w:rFonts w:ascii="Times New Roman" w:hAnsi="Times New Roman"/>
          <w:sz w:val="28"/>
          <w:szCs w:val="28"/>
        </w:rPr>
        <w:t>я</w:t>
      </w:r>
      <w:r>
        <w:rPr>
          <w:rFonts w:ascii="Times New Roman" w:hAnsi="Times New Roman"/>
          <w:sz w:val="28"/>
          <w:szCs w:val="28"/>
        </w:rPr>
        <w:t>.</w:t>
      </w:r>
    </w:p>
    <w:p w:rsidR="002616AB" w:rsidRPr="00902AA0" w:rsidRDefault="002616AB" w:rsidP="00A852FA">
      <w:pPr>
        <w:widowControl w:val="0"/>
        <w:autoSpaceDE w:val="0"/>
        <w:autoSpaceDN w:val="0"/>
        <w:adjustRightInd w:val="0"/>
        <w:spacing w:after="120" w:line="240" w:lineRule="auto"/>
        <w:ind w:firstLine="567"/>
        <w:jc w:val="both"/>
        <w:rPr>
          <w:rFonts w:ascii="Times New Roman" w:hAnsi="Times New Roman"/>
          <w:sz w:val="28"/>
          <w:szCs w:val="28"/>
        </w:rPr>
      </w:pPr>
      <w:r>
        <w:rPr>
          <w:rFonts w:ascii="Times New Roman" w:hAnsi="Times New Roman"/>
          <w:sz w:val="28"/>
          <w:szCs w:val="28"/>
        </w:rPr>
        <w:t>6</w:t>
      </w:r>
      <w:r w:rsidRPr="0000096F">
        <w:rPr>
          <w:rFonts w:ascii="Times New Roman" w:hAnsi="Times New Roman"/>
          <w:sz w:val="28"/>
          <w:szCs w:val="28"/>
        </w:rPr>
        <w:t xml:space="preserve">. Использование предложенного </w:t>
      </w:r>
      <w:r w:rsidR="00902AA0">
        <w:rPr>
          <w:rFonts w:ascii="Times New Roman" w:hAnsi="Times New Roman"/>
          <w:sz w:val="28"/>
          <w:szCs w:val="28"/>
        </w:rPr>
        <w:t>с</w:t>
      </w:r>
      <w:r w:rsidRPr="0000096F">
        <w:rPr>
          <w:rFonts w:ascii="Times New Roman" w:hAnsi="Times New Roman"/>
          <w:sz w:val="28"/>
          <w:szCs w:val="28"/>
        </w:rPr>
        <w:t>р</w:t>
      </w:r>
      <w:r w:rsidR="00902AA0">
        <w:rPr>
          <w:rFonts w:ascii="Times New Roman" w:hAnsi="Times New Roman"/>
          <w:sz w:val="28"/>
          <w:szCs w:val="28"/>
        </w:rPr>
        <w:t>едс</w:t>
      </w:r>
      <w:r w:rsidRPr="0000096F">
        <w:rPr>
          <w:rFonts w:ascii="Times New Roman" w:hAnsi="Times New Roman"/>
          <w:sz w:val="28"/>
          <w:szCs w:val="28"/>
        </w:rPr>
        <w:t>тва на основе куриозина в комплексном лечении больных</w:t>
      </w:r>
      <w:r w:rsidR="00D46703" w:rsidRPr="00D46703">
        <w:rPr>
          <w:rFonts w:ascii="Times New Roman" w:hAnsi="Times New Roman"/>
          <w:sz w:val="28"/>
          <w:szCs w:val="28"/>
        </w:rPr>
        <w:t xml:space="preserve"> </w:t>
      </w:r>
      <w:r w:rsidR="00D46703" w:rsidRPr="0000096F">
        <w:rPr>
          <w:rFonts w:ascii="Times New Roman" w:hAnsi="Times New Roman"/>
          <w:sz w:val="28"/>
          <w:szCs w:val="28"/>
        </w:rPr>
        <w:t>хроническ</w:t>
      </w:r>
      <w:r w:rsidR="00D46703">
        <w:rPr>
          <w:rFonts w:ascii="Times New Roman" w:hAnsi="Times New Roman"/>
          <w:sz w:val="28"/>
          <w:szCs w:val="28"/>
        </w:rPr>
        <w:t>им паренхиматозным</w:t>
      </w:r>
      <w:r w:rsidR="00D46703" w:rsidRPr="0000096F">
        <w:rPr>
          <w:rFonts w:ascii="Times New Roman" w:hAnsi="Times New Roman"/>
          <w:sz w:val="28"/>
          <w:szCs w:val="28"/>
        </w:rPr>
        <w:t xml:space="preserve"> сиал</w:t>
      </w:r>
      <w:r w:rsidR="00D46703">
        <w:rPr>
          <w:rFonts w:ascii="Times New Roman" w:hAnsi="Times New Roman"/>
          <w:sz w:val="28"/>
          <w:szCs w:val="28"/>
        </w:rPr>
        <w:t>аденитом</w:t>
      </w:r>
      <w:r w:rsidRPr="0000096F">
        <w:rPr>
          <w:rFonts w:ascii="Times New Roman" w:hAnsi="Times New Roman"/>
          <w:sz w:val="28"/>
          <w:szCs w:val="28"/>
        </w:rPr>
        <w:t xml:space="preserve"> с гипосаливацией п</w:t>
      </w:r>
      <w:r w:rsidR="008B5F56">
        <w:rPr>
          <w:rFonts w:ascii="Times New Roman" w:hAnsi="Times New Roman"/>
          <w:sz w:val="28"/>
          <w:szCs w:val="28"/>
        </w:rPr>
        <w:t xml:space="preserve">риводило к </w:t>
      </w:r>
      <w:r w:rsidRPr="0000096F">
        <w:rPr>
          <w:rFonts w:ascii="Times New Roman" w:hAnsi="Times New Roman"/>
          <w:sz w:val="28"/>
          <w:szCs w:val="28"/>
        </w:rPr>
        <w:t xml:space="preserve">снижению воспалительных явлений слизистой оболочки, </w:t>
      </w:r>
      <w:r w:rsidR="00B431F5">
        <w:rPr>
          <w:rFonts w:ascii="Times New Roman" w:hAnsi="Times New Roman"/>
          <w:sz w:val="28"/>
          <w:szCs w:val="28"/>
        </w:rPr>
        <w:t xml:space="preserve">улучшению гигиенического </w:t>
      </w:r>
      <w:r w:rsidR="00CE7229">
        <w:rPr>
          <w:rFonts w:ascii="Times New Roman" w:hAnsi="Times New Roman"/>
          <w:sz w:val="28"/>
          <w:szCs w:val="28"/>
        </w:rPr>
        <w:t xml:space="preserve">состояния </w:t>
      </w:r>
      <w:r w:rsidR="00B431F5">
        <w:rPr>
          <w:rFonts w:ascii="Times New Roman" w:hAnsi="Times New Roman"/>
          <w:sz w:val="28"/>
          <w:szCs w:val="28"/>
        </w:rPr>
        <w:t>полости рта</w:t>
      </w:r>
      <w:r w:rsidR="00B431F5" w:rsidRPr="0000096F">
        <w:rPr>
          <w:rFonts w:ascii="Times New Roman" w:hAnsi="Times New Roman"/>
          <w:sz w:val="28"/>
          <w:szCs w:val="28"/>
        </w:rPr>
        <w:t xml:space="preserve"> </w:t>
      </w:r>
      <w:r w:rsidR="00CE7229">
        <w:rPr>
          <w:rFonts w:ascii="Times New Roman" w:hAnsi="Times New Roman"/>
          <w:sz w:val="28"/>
          <w:szCs w:val="28"/>
        </w:rPr>
        <w:t>(</w:t>
      </w:r>
      <w:r w:rsidRPr="0000096F">
        <w:rPr>
          <w:rFonts w:ascii="Times New Roman" w:hAnsi="Times New Roman"/>
          <w:sz w:val="28"/>
          <w:szCs w:val="28"/>
        </w:rPr>
        <w:t>гиг</w:t>
      </w:r>
      <w:r w:rsidR="00CE7229">
        <w:rPr>
          <w:rFonts w:ascii="Times New Roman" w:hAnsi="Times New Roman"/>
          <w:sz w:val="28"/>
          <w:szCs w:val="28"/>
        </w:rPr>
        <w:t>иенический</w:t>
      </w:r>
      <w:r w:rsidRPr="0000096F">
        <w:rPr>
          <w:rFonts w:ascii="Times New Roman" w:hAnsi="Times New Roman"/>
          <w:sz w:val="28"/>
          <w:szCs w:val="28"/>
        </w:rPr>
        <w:t xml:space="preserve"> индекс  по Грину-Вермильону </w:t>
      </w:r>
      <w:r w:rsidR="00CE7229">
        <w:rPr>
          <w:rFonts w:ascii="Times New Roman" w:hAnsi="Times New Roman"/>
          <w:sz w:val="28"/>
          <w:szCs w:val="28"/>
        </w:rPr>
        <w:t>достоверно сни</w:t>
      </w:r>
      <w:r w:rsidR="006F6D5A">
        <w:rPr>
          <w:rFonts w:ascii="Times New Roman" w:hAnsi="Times New Roman"/>
          <w:sz w:val="28"/>
          <w:szCs w:val="28"/>
        </w:rPr>
        <w:t>жа</w:t>
      </w:r>
      <w:r w:rsidR="00CE7229">
        <w:rPr>
          <w:rFonts w:ascii="Times New Roman" w:hAnsi="Times New Roman"/>
          <w:sz w:val="28"/>
          <w:szCs w:val="28"/>
        </w:rPr>
        <w:t xml:space="preserve">лся </w:t>
      </w:r>
      <w:r w:rsidRPr="0000096F">
        <w:rPr>
          <w:rFonts w:ascii="Times New Roman" w:hAnsi="Times New Roman"/>
          <w:sz w:val="28"/>
          <w:szCs w:val="28"/>
        </w:rPr>
        <w:t>с 1,41±0,03 до 0,92±0,02</w:t>
      </w:r>
      <w:r w:rsidR="006F6D5A">
        <w:rPr>
          <w:rFonts w:ascii="Times New Roman" w:hAnsi="Times New Roman"/>
          <w:sz w:val="28"/>
          <w:szCs w:val="28"/>
        </w:rPr>
        <w:t>)</w:t>
      </w:r>
      <w:r w:rsidRPr="0000096F">
        <w:rPr>
          <w:rFonts w:ascii="Times New Roman" w:hAnsi="Times New Roman"/>
          <w:sz w:val="28"/>
          <w:szCs w:val="28"/>
        </w:rPr>
        <w:t xml:space="preserve">, </w:t>
      </w:r>
      <w:r>
        <w:rPr>
          <w:rFonts w:ascii="Times New Roman" w:hAnsi="Times New Roman"/>
          <w:sz w:val="28"/>
          <w:szCs w:val="28"/>
        </w:rPr>
        <w:t xml:space="preserve">достоверному </w:t>
      </w:r>
      <w:r w:rsidR="005274FC">
        <w:rPr>
          <w:rFonts w:ascii="Times New Roman" w:hAnsi="Times New Roman"/>
          <w:sz w:val="28"/>
          <w:szCs w:val="28"/>
        </w:rPr>
        <w:t xml:space="preserve">снижению содержания лактоферрина, </w:t>
      </w:r>
      <w:r w:rsidRPr="0000096F">
        <w:rPr>
          <w:rFonts w:ascii="Times New Roman" w:hAnsi="Times New Roman"/>
          <w:sz w:val="28"/>
          <w:szCs w:val="28"/>
        </w:rPr>
        <w:t>показателей перекисного окисления липидов и среднемолекулярных пептидов в смешанной слюне</w:t>
      </w:r>
      <w:r>
        <w:rPr>
          <w:rFonts w:ascii="Times New Roman" w:hAnsi="Times New Roman"/>
          <w:sz w:val="28"/>
          <w:szCs w:val="28"/>
        </w:rPr>
        <w:t xml:space="preserve"> по </w:t>
      </w:r>
      <w:r w:rsidR="005274FC">
        <w:rPr>
          <w:rFonts w:ascii="Times New Roman" w:hAnsi="Times New Roman"/>
          <w:sz w:val="28"/>
          <w:szCs w:val="28"/>
        </w:rPr>
        <w:t>отношен</w:t>
      </w:r>
      <w:r>
        <w:rPr>
          <w:rFonts w:ascii="Times New Roman" w:hAnsi="Times New Roman"/>
          <w:sz w:val="28"/>
          <w:szCs w:val="28"/>
        </w:rPr>
        <w:t xml:space="preserve">ию </w:t>
      </w:r>
      <w:r w:rsidR="006F6D5A">
        <w:rPr>
          <w:rFonts w:ascii="Times New Roman" w:hAnsi="Times New Roman"/>
          <w:sz w:val="28"/>
          <w:szCs w:val="28"/>
        </w:rPr>
        <w:t>к</w:t>
      </w:r>
      <w:r>
        <w:rPr>
          <w:rFonts w:ascii="Times New Roman" w:hAnsi="Times New Roman"/>
          <w:sz w:val="28"/>
          <w:szCs w:val="28"/>
        </w:rPr>
        <w:t xml:space="preserve"> аналогичным показателям пациентов группы сравнения.</w:t>
      </w:r>
    </w:p>
    <w:p w:rsidR="00336DDC" w:rsidRDefault="00DF6CBB" w:rsidP="00A852FA">
      <w:pPr>
        <w:widowControl w:val="0"/>
        <w:autoSpaceDE w:val="0"/>
        <w:autoSpaceDN w:val="0"/>
        <w:adjustRightInd w:val="0"/>
        <w:spacing w:after="0" w:line="240" w:lineRule="auto"/>
        <w:ind w:firstLine="567"/>
        <w:jc w:val="both"/>
        <w:rPr>
          <w:rFonts w:ascii="Times New Roman" w:hAnsi="Times New Roman"/>
          <w:sz w:val="28"/>
          <w:szCs w:val="28"/>
        </w:rPr>
      </w:pPr>
      <w:r w:rsidRPr="001B48E4">
        <w:rPr>
          <w:rFonts w:ascii="Times New Roman" w:hAnsi="Times New Roman"/>
          <w:b/>
          <w:sz w:val="28"/>
          <w:szCs w:val="28"/>
        </w:rPr>
        <w:t>Практические рекомендации</w:t>
      </w:r>
    </w:p>
    <w:p w:rsidR="00DF6CBB" w:rsidRDefault="00DF6CBB" w:rsidP="00A852FA">
      <w:pPr>
        <w:widowControl w:val="0"/>
        <w:autoSpaceDE w:val="0"/>
        <w:autoSpaceDN w:val="0"/>
        <w:adjustRightInd w:val="0"/>
        <w:spacing w:after="0" w:line="240" w:lineRule="auto"/>
        <w:ind w:firstLine="567"/>
        <w:jc w:val="both"/>
        <w:rPr>
          <w:rFonts w:ascii="Times New Roman" w:hAnsi="Times New Roman"/>
          <w:sz w:val="28"/>
          <w:szCs w:val="28"/>
        </w:rPr>
      </w:pPr>
      <w:r w:rsidRPr="0000096F">
        <w:rPr>
          <w:rFonts w:ascii="Times New Roman" w:hAnsi="Times New Roman"/>
          <w:sz w:val="28"/>
          <w:szCs w:val="28"/>
        </w:rPr>
        <w:t>1. Ввести в стандарты отчетно-учетной документации челюстно-лицевых отделений</w:t>
      </w:r>
      <w:r w:rsidR="003A3284" w:rsidRPr="003A3284">
        <w:rPr>
          <w:rFonts w:ascii="Times New Roman" w:hAnsi="Times New Roman"/>
          <w:sz w:val="28"/>
          <w:szCs w:val="28"/>
        </w:rPr>
        <w:t xml:space="preserve"> </w:t>
      </w:r>
      <w:r w:rsidR="003A3284" w:rsidRPr="00967B8F">
        <w:rPr>
          <w:rFonts w:ascii="Times New Roman" w:hAnsi="Times New Roman"/>
          <w:sz w:val="28"/>
          <w:szCs w:val="28"/>
        </w:rPr>
        <w:t>областных и городских больниц Республики Казахстан</w:t>
      </w:r>
      <w:r w:rsidRPr="0000096F">
        <w:rPr>
          <w:rFonts w:ascii="Times New Roman" w:hAnsi="Times New Roman"/>
          <w:sz w:val="28"/>
          <w:szCs w:val="28"/>
        </w:rPr>
        <w:t xml:space="preserve"> учет больных с заболеваниями слюнных желез с указанием конкретных нозологий</w:t>
      </w:r>
      <w:r>
        <w:rPr>
          <w:rFonts w:ascii="Times New Roman" w:hAnsi="Times New Roman"/>
          <w:sz w:val="28"/>
          <w:szCs w:val="28"/>
        </w:rPr>
        <w:t>.</w:t>
      </w:r>
    </w:p>
    <w:p w:rsidR="00E57F2D" w:rsidRDefault="00DF6CBB" w:rsidP="00E6626D">
      <w:pPr>
        <w:widowControl w:val="0"/>
        <w:autoSpaceDE w:val="0"/>
        <w:autoSpaceDN w:val="0"/>
        <w:adjustRightInd w:val="0"/>
        <w:spacing w:after="0" w:line="240" w:lineRule="auto"/>
        <w:ind w:firstLine="567"/>
        <w:jc w:val="both"/>
        <w:rPr>
          <w:rFonts w:ascii="Times New Roman" w:hAnsi="Times New Roman"/>
          <w:sz w:val="28"/>
          <w:szCs w:val="28"/>
        </w:rPr>
      </w:pPr>
      <w:r w:rsidRPr="0000096F">
        <w:rPr>
          <w:rFonts w:ascii="Times New Roman" w:hAnsi="Times New Roman"/>
          <w:sz w:val="28"/>
          <w:szCs w:val="28"/>
        </w:rPr>
        <w:t xml:space="preserve">2. Использовать в практической </w:t>
      </w:r>
      <w:r w:rsidR="004D78E1">
        <w:rPr>
          <w:rFonts w:ascii="Times New Roman" w:hAnsi="Times New Roman"/>
          <w:sz w:val="28"/>
          <w:szCs w:val="28"/>
        </w:rPr>
        <w:t xml:space="preserve">стоматологии </w:t>
      </w:r>
      <w:r w:rsidRPr="0000096F">
        <w:rPr>
          <w:rFonts w:ascii="Times New Roman" w:hAnsi="Times New Roman"/>
          <w:sz w:val="28"/>
          <w:szCs w:val="28"/>
        </w:rPr>
        <w:t>разработанны</w:t>
      </w:r>
      <w:r>
        <w:rPr>
          <w:rFonts w:ascii="Times New Roman" w:hAnsi="Times New Roman"/>
          <w:sz w:val="28"/>
          <w:szCs w:val="28"/>
        </w:rPr>
        <w:t>й</w:t>
      </w:r>
      <w:r w:rsidRPr="0000096F">
        <w:rPr>
          <w:rFonts w:ascii="Times New Roman" w:hAnsi="Times New Roman"/>
          <w:sz w:val="28"/>
          <w:szCs w:val="28"/>
        </w:rPr>
        <w:t xml:space="preserve"> алгоритм </w:t>
      </w:r>
      <w:r w:rsidRPr="0000096F">
        <w:rPr>
          <w:rFonts w:ascii="Times New Roman" w:hAnsi="Times New Roman"/>
          <w:sz w:val="28"/>
          <w:szCs w:val="28"/>
        </w:rPr>
        <w:lastRenderedPageBreak/>
        <w:t>лучевой диагностики хроническ</w:t>
      </w:r>
      <w:r>
        <w:rPr>
          <w:rFonts w:ascii="Times New Roman" w:hAnsi="Times New Roman"/>
          <w:sz w:val="28"/>
          <w:szCs w:val="28"/>
        </w:rPr>
        <w:t>ого</w:t>
      </w:r>
      <w:r w:rsidRPr="0000096F">
        <w:rPr>
          <w:rFonts w:ascii="Times New Roman" w:hAnsi="Times New Roman"/>
          <w:sz w:val="28"/>
          <w:szCs w:val="28"/>
        </w:rPr>
        <w:t xml:space="preserve"> паренхиматозн</w:t>
      </w:r>
      <w:r>
        <w:rPr>
          <w:rFonts w:ascii="Times New Roman" w:hAnsi="Times New Roman"/>
          <w:sz w:val="28"/>
          <w:szCs w:val="28"/>
        </w:rPr>
        <w:t>ого</w:t>
      </w:r>
      <w:r w:rsidRPr="0000096F">
        <w:rPr>
          <w:rFonts w:ascii="Times New Roman" w:hAnsi="Times New Roman"/>
          <w:sz w:val="28"/>
          <w:szCs w:val="28"/>
        </w:rPr>
        <w:t xml:space="preserve"> сиаладенит</w:t>
      </w:r>
      <w:r>
        <w:rPr>
          <w:rFonts w:ascii="Times New Roman" w:hAnsi="Times New Roman"/>
          <w:sz w:val="28"/>
          <w:szCs w:val="28"/>
        </w:rPr>
        <w:t>а</w:t>
      </w:r>
      <w:r w:rsidR="002179E1">
        <w:rPr>
          <w:rFonts w:ascii="Times New Roman" w:hAnsi="Times New Roman"/>
          <w:sz w:val="28"/>
          <w:szCs w:val="28"/>
        </w:rPr>
        <w:t xml:space="preserve">: при обострении </w:t>
      </w:r>
      <w:r w:rsidR="002179E1" w:rsidRPr="000F5843">
        <w:rPr>
          <w:rFonts w:ascii="Times New Roman" w:hAnsi="Times New Roman"/>
          <w:sz w:val="28"/>
          <w:szCs w:val="28"/>
        </w:rPr>
        <w:t>показа</w:t>
      </w:r>
      <w:r w:rsidR="006159FB">
        <w:rPr>
          <w:rFonts w:ascii="Times New Roman" w:hAnsi="Times New Roman"/>
          <w:sz w:val="28"/>
          <w:szCs w:val="28"/>
        </w:rPr>
        <w:t xml:space="preserve">но использование </w:t>
      </w:r>
      <w:r w:rsidR="002179E1">
        <w:rPr>
          <w:rFonts w:ascii="Times New Roman" w:hAnsi="Times New Roman"/>
          <w:sz w:val="28"/>
          <w:szCs w:val="28"/>
        </w:rPr>
        <w:t xml:space="preserve"> ультразвуково</w:t>
      </w:r>
      <w:r w:rsidR="006159FB">
        <w:rPr>
          <w:rFonts w:ascii="Times New Roman" w:hAnsi="Times New Roman"/>
          <w:sz w:val="28"/>
          <w:szCs w:val="28"/>
        </w:rPr>
        <w:t>го</w:t>
      </w:r>
      <w:r w:rsidR="002179E1">
        <w:rPr>
          <w:rFonts w:ascii="Times New Roman" w:hAnsi="Times New Roman"/>
          <w:sz w:val="28"/>
          <w:szCs w:val="28"/>
        </w:rPr>
        <w:t xml:space="preserve"> исследовани</w:t>
      </w:r>
      <w:r w:rsidR="006159FB">
        <w:rPr>
          <w:rFonts w:ascii="Times New Roman" w:hAnsi="Times New Roman"/>
          <w:sz w:val="28"/>
          <w:szCs w:val="28"/>
        </w:rPr>
        <w:t>я</w:t>
      </w:r>
      <w:r w:rsidR="002179E1">
        <w:rPr>
          <w:rFonts w:ascii="Times New Roman" w:hAnsi="Times New Roman"/>
          <w:sz w:val="28"/>
          <w:szCs w:val="28"/>
        </w:rPr>
        <w:t xml:space="preserve"> слюнных желез,</w:t>
      </w:r>
      <w:r w:rsidR="00D539DF">
        <w:rPr>
          <w:rFonts w:ascii="Times New Roman" w:hAnsi="Times New Roman"/>
          <w:sz w:val="28"/>
          <w:szCs w:val="28"/>
        </w:rPr>
        <w:t xml:space="preserve"> а</w:t>
      </w:r>
      <w:r w:rsidR="00E6626D">
        <w:rPr>
          <w:rFonts w:ascii="Times New Roman" w:hAnsi="Times New Roman"/>
          <w:sz w:val="28"/>
          <w:szCs w:val="28"/>
        </w:rPr>
        <w:t xml:space="preserve"> при недостаточности </w:t>
      </w:r>
      <w:r w:rsidR="00F52E68">
        <w:rPr>
          <w:rFonts w:ascii="Times New Roman" w:hAnsi="Times New Roman"/>
          <w:sz w:val="28"/>
          <w:szCs w:val="28"/>
        </w:rPr>
        <w:t xml:space="preserve">его </w:t>
      </w:r>
      <w:r w:rsidR="00E6626D">
        <w:rPr>
          <w:rFonts w:ascii="Times New Roman" w:hAnsi="Times New Roman"/>
          <w:sz w:val="28"/>
          <w:szCs w:val="28"/>
        </w:rPr>
        <w:t xml:space="preserve">информативности </w:t>
      </w:r>
      <w:r w:rsidR="00D539DF">
        <w:rPr>
          <w:rFonts w:ascii="Times New Roman" w:hAnsi="Times New Roman"/>
          <w:sz w:val="28"/>
          <w:szCs w:val="28"/>
        </w:rPr>
        <w:t xml:space="preserve">- </w:t>
      </w:r>
      <w:r w:rsidR="00E6626D">
        <w:rPr>
          <w:rFonts w:ascii="Times New Roman" w:hAnsi="Times New Roman"/>
          <w:sz w:val="28"/>
          <w:szCs w:val="28"/>
        </w:rPr>
        <w:t>магнитно-резонансн</w:t>
      </w:r>
      <w:r w:rsidR="00D539DF">
        <w:rPr>
          <w:rFonts w:ascii="Times New Roman" w:hAnsi="Times New Roman"/>
          <w:sz w:val="28"/>
          <w:szCs w:val="28"/>
        </w:rPr>
        <w:t>ой</w:t>
      </w:r>
      <w:r w:rsidR="00E6626D">
        <w:rPr>
          <w:rFonts w:ascii="Times New Roman" w:hAnsi="Times New Roman"/>
          <w:sz w:val="28"/>
          <w:szCs w:val="28"/>
        </w:rPr>
        <w:t xml:space="preserve"> томографи</w:t>
      </w:r>
      <w:r w:rsidR="00D539DF">
        <w:rPr>
          <w:rFonts w:ascii="Times New Roman" w:hAnsi="Times New Roman"/>
          <w:sz w:val="28"/>
          <w:szCs w:val="28"/>
        </w:rPr>
        <w:t>и</w:t>
      </w:r>
      <w:r w:rsidR="00E6626D">
        <w:rPr>
          <w:rFonts w:ascii="Times New Roman" w:hAnsi="Times New Roman"/>
          <w:sz w:val="28"/>
          <w:szCs w:val="28"/>
        </w:rPr>
        <w:t xml:space="preserve"> слюнных желез. В </w:t>
      </w:r>
      <w:r w:rsidR="008341A1">
        <w:rPr>
          <w:rFonts w:ascii="Times New Roman" w:hAnsi="Times New Roman"/>
          <w:sz w:val="28"/>
          <w:szCs w:val="28"/>
        </w:rPr>
        <w:t>период</w:t>
      </w:r>
      <w:r w:rsidR="00D539DF">
        <w:rPr>
          <w:rFonts w:ascii="Times New Roman" w:hAnsi="Times New Roman"/>
          <w:sz w:val="28"/>
          <w:szCs w:val="28"/>
        </w:rPr>
        <w:t xml:space="preserve"> ремиссии  </w:t>
      </w:r>
      <w:r w:rsidR="00C50287">
        <w:rPr>
          <w:rFonts w:ascii="Times New Roman" w:hAnsi="Times New Roman"/>
          <w:sz w:val="28"/>
          <w:szCs w:val="28"/>
        </w:rPr>
        <w:t>р</w:t>
      </w:r>
      <w:r w:rsidR="00D539DF">
        <w:rPr>
          <w:rFonts w:ascii="Times New Roman" w:hAnsi="Times New Roman"/>
          <w:sz w:val="28"/>
          <w:szCs w:val="28"/>
        </w:rPr>
        <w:t>еко</w:t>
      </w:r>
      <w:r w:rsidR="00C50287">
        <w:rPr>
          <w:rFonts w:ascii="Times New Roman" w:hAnsi="Times New Roman"/>
          <w:sz w:val="28"/>
          <w:szCs w:val="28"/>
        </w:rPr>
        <w:t>мен</w:t>
      </w:r>
      <w:r w:rsidR="00D539DF">
        <w:rPr>
          <w:rFonts w:ascii="Times New Roman" w:hAnsi="Times New Roman"/>
          <w:sz w:val="28"/>
          <w:szCs w:val="28"/>
        </w:rPr>
        <w:t>ду</w:t>
      </w:r>
      <w:r w:rsidR="00C50287">
        <w:rPr>
          <w:rFonts w:ascii="Times New Roman" w:hAnsi="Times New Roman"/>
          <w:sz w:val="28"/>
          <w:szCs w:val="28"/>
        </w:rPr>
        <w:t xml:space="preserve">ется </w:t>
      </w:r>
      <w:r w:rsidR="00E6626D">
        <w:rPr>
          <w:rFonts w:ascii="Times New Roman" w:hAnsi="Times New Roman"/>
          <w:sz w:val="28"/>
          <w:szCs w:val="28"/>
        </w:rPr>
        <w:t>ультразвуковая сонография и контрастная</w:t>
      </w:r>
      <w:r w:rsidR="00E6626D" w:rsidRPr="000F5843">
        <w:rPr>
          <w:rFonts w:ascii="Times New Roman" w:hAnsi="Times New Roman"/>
          <w:sz w:val="28"/>
          <w:szCs w:val="28"/>
        </w:rPr>
        <w:t xml:space="preserve"> </w:t>
      </w:r>
      <w:r w:rsidR="00E6626D">
        <w:rPr>
          <w:rFonts w:ascii="Times New Roman" w:hAnsi="Times New Roman"/>
          <w:sz w:val="28"/>
          <w:szCs w:val="28"/>
        </w:rPr>
        <w:t>сиалография, по</w:t>
      </w:r>
      <w:r w:rsidR="002277F1">
        <w:rPr>
          <w:rFonts w:ascii="Times New Roman" w:hAnsi="Times New Roman"/>
          <w:sz w:val="28"/>
          <w:szCs w:val="28"/>
        </w:rPr>
        <w:t xml:space="preserve"> показаниям </w:t>
      </w:r>
      <w:r w:rsidR="00D539DF">
        <w:rPr>
          <w:rFonts w:ascii="Times New Roman" w:hAnsi="Times New Roman"/>
          <w:sz w:val="28"/>
          <w:szCs w:val="28"/>
        </w:rPr>
        <w:t xml:space="preserve">- </w:t>
      </w:r>
      <w:r w:rsidR="00E6626D">
        <w:rPr>
          <w:rFonts w:ascii="Times New Roman" w:hAnsi="Times New Roman"/>
          <w:sz w:val="28"/>
          <w:szCs w:val="28"/>
        </w:rPr>
        <w:t xml:space="preserve">магнитно-резонансная томография. </w:t>
      </w:r>
    </w:p>
    <w:p w:rsidR="002C786C" w:rsidRDefault="002C786C" w:rsidP="00E6626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Для диагностики и оценки эффективности лечения больных хроническим паренхиматозным сиаладенитом использовать биохимические (определение содержание лактоферрина, суммарных первичных, суммарных вторичных, оснований Шиффа, среднемолекулярных пептидов)</w:t>
      </w:r>
      <w:r w:rsidR="00251D57">
        <w:rPr>
          <w:rFonts w:ascii="Times New Roman" w:hAnsi="Times New Roman"/>
          <w:sz w:val="28"/>
          <w:szCs w:val="28"/>
        </w:rPr>
        <w:t xml:space="preserve">, </w:t>
      </w:r>
      <w:r>
        <w:rPr>
          <w:rFonts w:ascii="Times New Roman" w:hAnsi="Times New Roman"/>
          <w:sz w:val="28"/>
          <w:szCs w:val="28"/>
        </w:rPr>
        <w:t>цитологические</w:t>
      </w:r>
      <w:r w:rsidR="00251D57">
        <w:rPr>
          <w:rFonts w:ascii="Times New Roman" w:hAnsi="Times New Roman"/>
          <w:sz w:val="28"/>
          <w:szCs w:val="28"/>
        </w:rPr>
        <w:t>, реографические</w:t>
      </w:r>
      <w:r>
        <w:rPr>
          <w:rFonts w:ascii="Times New Roman" w:hAnsi="Times New Roman"/>
          <w:sz w:val="28"/>
          <w:szCs w:val="28"/>
        </w:rPr>
        <w:t xml:space="preserve"> методы исследования</w:t>
      </w:r>
      <w:r w:rsidR="00251D57">
        <w:rPr>
          <w:rFonts w:ascii="Times New Roman" w:hAnsi="Times New Roman"/>
          <w:sz w:val="28"/>
          <w:szCs w:val="28"/>
        </w:rPr>
        <w:t xml:space="preserve"> и определение разности электрических потенциалов</w:t>
      </w:r>
      <w:r>
        <w:rPr>
          <w:rFonts w:ascii="Times New Roman" w:hAnsi="Times New Roman"/>
          <w:sz w:val="28"/>
          <w:szCs w:val="28"/>
        </w:rPr>
        <w:t xml:space="preserve"> </w:t>
      </w:r>
      <w:r w:rsidR="00251D57">
        <w:rPr>
          <w:rFonts w:ascii="Times New Roman" w:hAnsi="Times New Roman"/>
          <w:sz w:val="28"/>
          <w:szCs w:val="28"/>
        </w:rPr>
        <w:t>в области околоушной слюнной железы.</w:t>
      </w:r>
    </w:p>
    <w:p w:rsidR="00904569" w:rsidRPr="00C21BC4" w:rsidRDefault="00634EAB" w:rsidP="00904569">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4</w:t>
      </w:r>
      <w:r w:rsidR="00904569">
        <w:rPr>
          <w:rFonts w:ascii="Times New Roman" w:hAnsi="Times New Roman"/>
          <w:sz w:val="28"/>
          <w:szCs w:val="28"/>
        </w:rPr>
        <w:t xml:space="preserve">. </w:t>
      </w:r>
      <w:r w:rsidR="0058488C">
        <w:rPr>
          <w:rFonts w:ascii="Times New Roman" w:hAnsi="Times New Roman"/>
          <w:sz w:val="28"/>
          <w:szCs w:val="28"/>
        </w:rPr>
        <w:t>В</w:t>
      </w:r>
      <w:r w:rsidR="0058488C" w:rsidRPr="0000096F">
        <w:rPr>
          <w:rFonts w:ascii="Times New Roman" w:hAnsi="Times New Roman"/>
          <w:sz w:val="28"/>
          <w:szCs w:val="28"/>
        </w:rPr>
        <w:t xml:space="preserve"> комплексном лечении хронического паренхиматозного сиаладенита </w:t>
      </w:r>
      <w:r w:rsidR="00097F55">
        <w:rPr>
          <w:rFonts w:ascii="Times New Roman" w:hAnsi="Times New Roman"/>
          <w:sz w:val="28"/>
          <w:szCs w:val="28"/>
        </w:rPr>
        <w:t xml:space="preserve">в период обострения </w:t>
      </w:r>
      <w:r w:rsidR="0058488C">
        <w:rPr>
          <w:rFonts w:ascii="Times New Roman" w:hAnsi="Times New Roman"/>
          <w:sz w:val="28"/>
          <w:szCs w:val="28"/>
        </w:rPr>
        <w:t>д</w:t>
      </w:r>
      <w:r w:rsidR="0058488C" w:rsidRPr="0000096F">
        <w:rPr>
          <w:rFonts w:ascii="Times New Roman" w:hAnsi="Times New Roman"/>
          <w:sz w:val="28"/>
          <w:szCs w:val="28"/>
        </w:rPr>
        <w:t>ля улучшения микроциркуляции и обменных процессов местно использовать мицеллярную форму вазапростана</w:t>
      </w:r>
      <w:r w:rsidR="00D9400D">
        <w:rPr>
          <w:rFonts w:ascii="Times New Roman" w:hAnsi="Times New Roman"/>
          <w:sz w:val="28"/>
          <w:szCs w:val="28"/>
        </w:rPr>
        <w:t>;</w:t>
      </w:r>
      <w:r w:rsidR="0058488C">
        <w:rPr>
          <w:rFonts w:ascii="Times New Roman" w:hAnsi="Times New Roman"/>
          <w:sz w:val="28"/>
          <w:szCs w:val="28"/>
        </w:rPr>
        <w:t xml:space="preserve"> </w:t>
      </w:r>
      <w:r w:rsidR="0058488C" w:rsidRPr="0000096F">
        <w:rPr>
          <w:rFonts w:ascii="Times New Roman" w:hAnsi="Times New Roman"/>
          <w:sz w:val="28"/>
          <w:szCs w:val="28"/>
        </w:rPr>
        <w:t>ежедневно в течение 10 дней</w:t>
      </w:r>
      <w:r w:rsidR="00771D39">
        <w:rPr>
          <w:rFonts w:ascii="Times New Roman" w:hAnsi="Times New Roman"/>
          <w:sz w:val="28"/>
          <w:szCs w:val="28"/>
        </w:rPr>
        <w:t xml:space="preserve"> наносит</w:t>
      </w:r>
      <w:r w:rsidR="00662F77">
        <w:rPr>
          <w:rFonts w:ascii="Times New Roman" w:hAnsi="Times New Roman"/>
          <w:sz w:val="28"/>
          <w:szCs w:val="28"/>
        </w:rPr>
        <w:t xml:space="preserve">ь </w:t>
      </w:r>
      <w:r w:rsidR="00D9400D">
        <w:rPr>
          <w:rFonts w:ascii="Times New Roman" w:hAnsi="Times New Roman"/>
          <w:sz w:val="28"/>
          <w:szCs w:val="28"/>
        </w:rPr>
        <w:t xml:space="preserve">втирающими движениями </w:t>
      </w:r>
      <w:r w:rsidR="00662F77">
        <w:rPr>
          <w:rFonts w:ascii="Times New Roman" w:hAnsi="Times New Roman"/>
          <w:sz w:val="28"/>
          <w:szCs w:val="28"/>
        </w:rPr>
        <w:t xml:space="preserve">на область околоушной слюнной </w:t>
      </w:r>
      <w:r w:rsidR="00771D39">
        <w:rPr>
          <w:rFonts w:ascii="Times New Roman" w:hAnsi="Times New Roman"/>
          <w:sz w:val="28"/>
          <w:szCs w:val="28"/>
        </w:rPr>
        <w:t>железы</w:t>
      </w:r>
      <w:r w:rsidR="00662F77">
        <w:rPr>
          <w:rFonts w:ascii="Times New Roman" w:hAnsi="Times New Roman"/>
          <w:sz w:val="28"/>
          <w:szCs w:val="28"/>
        </w:rPr>
        <w:t xml:space="preserve">. </w:t>
      </w:r>
    </w:p>
    <w:p w:rsidR="00BA4725" w:rsidRDefault="00050083" w:rsidP="00BA4725">
      <w:pPr>
        <w:widowControl w:val="0"/>
        <w:autoSpaceDE w:val="0"/>
        <w:autoSpaceDN w:val="0"/>
        <w:adjustRightInd w:val="0"/>
        <w:spacing w:after="0" w:line="240" w:lineRule="auto"/>
        <w:ind w:firstLine="567"/>
        <w:jc w:val="both"/>
        <w:rPr>
          <w:rFonts w:ascii="Times New Roman" w:hAnsi="Times New Roman"/>
          <w:sz w:val="28"/>
          <w:szCs w:val="28"/>
        </w:rPr>
      </w:pPr>
      <w:r w:rsidRPr="00BA4725">
        <w:rPr>
          <w:rFonts w:ascii="Times New Roman" w:hAnsi="Times New Roman"/>
          <w:sz w:val="28"/>
          <w:szCs w:val="28"/>
        </w:rPr>
        <w:t xml:space="preserve">5. </w:t>
      </w:r>
      <w:r w:rsidR="00BA4725">
        <w:rPr>
          <w:rFonts w:ascii="Times New Roman" w:hAnsi="Times New Roman"/>
          <w:sz w:val="28"/>
          <w:szCs w:val="28"/>
        </w:rPr>
        <w:t>Для снятия воспалительных явлений в</w:t>
      </w:r>
      <w:r w:rsidR="00BA4725" w:rsidRPr="0000096F">
        <w:rPr>
          <w:rFonts w:ascii="Times New Roman" w:hAnsi="Times New Roman"/>
          <w:sz w:val="28"/>
          <w:szCs w:val="28"/>
        </w:rPr>
        <w:t xml:space="preserve"> качестве антибактериального препарата целесообразно использование антибиотиков группы цефалоспоринов </w:t>
      </w:r>
      <w:r w:rsidR="008667D0">
        <w:rPr>
          <w:rFonts w:ascii="Times New Roman" w:hAnsi="Times New Roman"/>
          <w:sz w:val="28"/>
          <w:szCs w:val="28"/>
        </w:rPr>
        <w:t>(согласно инструкции</w:t>
      </w:r>
      <w:r w:rsidR="00EB2C6A">
        <w:rPr>
          <w:rFonts w:ascii="Times New Roman" w:hAnsi="Times New Roman"/>
          <w:sz w:val="28"/>
          <w:szCs w:val="28"/>
        </w:rPr>
        <w:t xml:space="preserve">) </w:t>
      </w:r>
      <w:r w:rsidR="00BA4725" w:rsidRPr="0000096F">
        <w:rPr>
          <w:rFonts w:ascii="Times New Roman" w:hAnsi="Times New Roman"/>
          <w:sz w:val="28"/>
          <w:szCs w:val="28"/>
        </w:rPr>
        <w:t xml:space="preserve">и макролидов, </w:t>
      </w:r>
      <w:r w:rsidR="00BA4725">
        <w:rPr>
          <w:rFonts w:ascii="Times New Roman" w:hAnsi="Times New Roman"/>
          <w:sz w:val="28"/>
          <w:szCs w:val="28"/>
        </w:rPr>
        <w:t>в частности,</w:t>
      </w:r>
      <w:r w:rsidR="00BA4725" w:rsidRPr="0000096F">
        <w:rPr>
          <w:rFonts w:ascii="Times New Roman" w:hAnsi="Times New Roman"/>
          <w:sz w:val="28"/>
          <w:szCs w:val="28"/>
        </w:rPr>
        <w:t xml:space="preserve"> макропена в дозе  по 400 мг  3 раза в день </w:t>
      </w:r>
      <w:r w:rsidR="00BA4725" w:rsidRPr="0000096F">
        <w:rPr>
          <w:rFonts w:ascii="Times New Roman" w:hAnsi="Times New Roman"/>
          <w:sz w:val="28"/>
          <w:szCs w:val="28"/>
          <w:lang w:val="en-US"/>
        </w:rPr>
        <w:t>per</w:t>
      </w:r>
      <w:r w:rsidR="00BA4725" w:rsidRPr="0000096F">
        <w:rPr>
          <w:rFonts w:ascii="Times New Roman" w:hAnsi="Times New Roman"/>
          <w:sz w:val="28"/>
          <w:szCs w:val="28"/>
        </w:rPr>
        <w:t xml:space="preserve"> </w:t>
      </w:r>
      <w:r w:rsidR="00BA4725" w:rsidRPr="0000096F">
        <w:rPr>
          <w:rFonts w:ascii="Times New Roman" w:hAnsi="Times New Roman"/>
          <w:sz w:val="28"/>
          <w:szCs w:val="28"/>
          <w:lang w:val="en-US"/>
        </w:rPr>
        <w:t>os</w:t>
      </w:r>
      <w:r w:rsidR="00BA4725" w:rsidRPr="0000096F">
        <w:rPr>
          <w:rFonts w:ascii="Times New Roman" w:hAnsi="Times New Roman"/>
          <w:sz w:val="28"/>
          <w:szCs w:val="28"/>
        </w:rPr>
        <w:t xml:space="preserve"> </w:t>
      </w:r>
      <w:r w:rsidR="00EB2C6A">
        <w:rPr>
          <w:rFonts w:ascii="Times New Roman" w:hAnsi="Times New Roman"/>
          <w:sz w:val="28"/>
          <w:szCs w:val="28"/>
        </w:rPr>
        <w:t xml:space="preserve"> </w:t>
      </w:r>
      <w:r w:rsidR="00BA4725" w:rsidRPr="0000096F">
        <w:rPr>
          <w:rFonts w:ascii="Times New Roman" w:hAnsi="Times New Roman"/>
          <w:sz w:val="28"/>
          <w:szCs w:val="28"/>
        </w:rPr>
        <w:t xml:space="preserve">в </w:t>
      </w:r>
      <w:r w:rsidR="00EB2C6A">
        <w:rPr>
          <w:rFonts w:ascii="Times New Roman" w:hAnsi="Times New Roman"/>
          <w:sz w:val="28"/>
          <w:szCs w:val="28"/>
        </w:rPr>
        <w:t xml:space="preserve"> </w:t>
      </w:r>
      <w:r w:rsidR="00BA4725" w:rsidRPr="0000096F">
        <w:rPr>
          <w:rFonts w:ascii="Times New Roman" w:hAnsi="Times New Roman"/>
          <w:sz w:val="28"/>
          <w:szCs w:val="28"/>
        </w:rPr>
        <w:t>течение 5 дней</w:t>
      </w:r>
      <w:r w:rsidR="00BA4725">
        <w:rPr>
          <w:rFonts w:ascii="Times New Roman" w:hAnsi="Times New Roman"/>
          <w:sz w:val="28"/>
          <w:szCs w:val="28"/>
        </w:rPr>
        <w:t>.</w:t>
      </w:r>
    </w:p>
    <w:p w:rsidR="00DF6CBB" w:rsidRDefault="00A852FA" w:rsidP="0047166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00DF6CBB" w:rsidRPr="0000096F">
        <w:rPr>
          <w:rFonts w:ascii="Times New Roman" w:hAnsi="Times New Roman"/>
          <w:sz w:val="28"/>
          <w:szCs w:val="28"/>
        </w:rPr>
        <w:t xml:space="preserve">. </w:t>
      </w:r>
      <w:r w:rsidR="0058488C" w:rsidRPr="0000096F">
        <w:rPr>
          <w:rFonts w:ascii="Times New Roman" w:hAnsi="Times New Roman"/>
          <w:sz w:val="28"/>
          <w:szCs w:val="28"/>
        </w:rPr>
        <w:t>При использовании лазерной терапии в первые трое суток обострения хронического паренхиматозного сиаладенита воздействовать излучением наружно на</w:t>
      </w:r>
      <w:r w:rsidR="0058488C">
        <w:rPr>
          <w:rFonts w:ascii="Times New Roman" w:hAnsi="Times New Roman"/>
          <w:sz w:val="28"/>
          <w:szCs w:val="28"/>
        </w:rPr>
        <w:t xml:space="preserve"> 4 зоны в области</w:t>
      </w:r>
      <w:r w:rsidR="0058488C" w:rsidRPr="0000096F">
        <w:rPr>
          <w:rFonts w:ascii="Times New Roman" w:hAnsi="Times New Roman"/>
          <w:sz w:val="28"/>
          <w:szCs w:val="28"/>
        </w:rPr>
        <w:t xml:space="preserve"> слюнной железы</w:t>
      </w:r>
      <w:r w:rsidR="0058488C">
        <w:rPr>
          <w:rFonts w:ascii="Times New Roman" w:hAnsi="Times New Roman"/>
          <w:sz w:val="28"/>
          <w:szCs w:val="28"/>
        </w:rPr>
        <w:t xml:space="preserve"> и на биологически активные точки -  </w:t>
      </w:r>
      <w:r w:rsidR="0058488C" w:rsidRPr="00E65E0D">
        <w:rPr>
          <w:rFonts w:ascii="Times New Roman" w:hAnsi="Times New Roman"/>
          <w:sz w:val="28"/>
          <w:szCs w:val="28"/>
        </w:rPr>
        <w:t>Е6 (цзя-че, меридиан желудка), Е7 (ся-гуань, меридиан желудка)</w:t>
      </w:r>
      <w:r w:rsidR="0058488C">
        <w:rPr>
          <w:rFonts w:ascii="Times New Roman" w:hAnsi="Times New Roman"/>
          <w:sz w:val="28"/>
          <w:szCs w:val="28"/>
        </w:rPr>
        <w:t xml:space="preserve"> и Т</w:t>
      </w:r>
      <w:r w:rsidR="0058488C">
        <w:rPr>
          <w:rFonts w:ascii="Times New Roman" w:hAnsi="Times New Roman"/>
          <w:sz w:val="28"/>
          <w:szCs w:val="28"/>
          <w:lang w:val="en-US"/>
        </w:rPr>
        <w:t>R</w:t>
      </w:r>
      <w:r w:rsidR="0058488C" w:rsidRPr="00644FDB">
        <w:rPr>
          <w:rFonts w:ascii="Times New Roman" w:hAnsi="Times New Roman"/>
          <w:sz w:val="28"/>
          <w:szCs w:val="28"/>
        </w:rPr>
        <w:t>17 (</w:t>
      </w:r>
      <w:r w:rsidR="0058488C">
        <w:rPr>
          <w:rFonts w:ascii="Times New Roman" w:hAnsi="Times New Roman"/>
          <w:sz w:val="28"/>
          <w:szCs w:val="28"/>
        </w:rPr>
        <w:t>и-фэн, меридиан трех обогревателей</w:t>
      </w:r>
      <w:r w:rsidR="0058488C" w:rsidRPr="00644FDB">
        <w:rPr>
          <w:rFonts w:ascii="Times New Roman" w:hAnsi="Times New Roman"/>
          <w:sz w:val="28"/>
          <w:szCs w:val="28"/>
        </w:rPr>
        <w:t>)</w:t>
      </w:r>
      <w:r w:rsidR="0058488C">
        <w:rPr>
          <w:rFonts w:ascii="Times New Roman" w:hAnsi="Times New Roman"/>
          <w:sz w:val="28"/>
          <w:szCs w:val="28"/>
        </w:rPr>
        <w:t>,</w:t>
      </w:r>
      <w:r w:rsidR="0058488C" w:rsidRPr="00E65E0D">
        <w:rPr>
          <w:rFonts w:ascii="Times New Roman" w:hAnsi="Times New Roman"/>
          <w:sz w:val="28"/>
          <w:szCs w:val="28"/>
        </w:rPr>
        <w:t xml:space="preserve"> </w:t>
      </w:r>
      <w:r w:rsidR="0058488C" w:rsidRPr="0000096F">
        <w:rPr>
          <w:rFonts w:ascii="Times New Roman" w:hAnsi="Times New Roman"/>
          <w:sz w:val="28"/>
          <w:szCs w:val="28"/>
        </w:rPr>
        <w:t>а с 4</w:t>
      </w:r>
      <w:r w:rsidR="0058488C">
        <w:rPr>
          <w:rFonts w:ascii="Times New Roman" w:hAnsi="Times New Roman"/>
          <w:sz w:val="28"/>
          <w:szCs w:val="28"/>
        </w:rPr>
        <w:t>-х</w:t>
      </w:r>
      <w:r w:rsidR="0058488C" w:rsidRPr="0000096F">
        <w:rPr>
          <w:rFonts w:ascii="Times New Roman" w:hAnsi="Times New Roman"/>
          <w:sz w:val="28"/>
          <w:szCs w:val="28"/>
        </w:rPr>
        <w:t xml:space="preserve"> суток лечения – осуществлять внутрипротоковое воздействие </w:t>
      </w:r>
      <w:r w:rsidR="0058488C">
        <w:rPr>
          <w:rFonts w:ascii="Times New Roman" w:hAnsi="Times New Roman"/>
          <w:sz w:val="28"/>
          <w:szCs w:val="28"/>
        </w:rPr>
        <w:t>в течение 3 минут.</w:t>
      </w:r>
      <w:r w:rsidR="0058488C" w:rsidRPr="00E65E0D">
        <w:rPr>
          <w:rFonts w:ascii="Times New Roman" w:hAnsi="Times New Roman"/>
          <w:sz w:val="28"/>
          <w:szCs w:val="28"/>
        </w:rPr>
        <w:t xml:space="preserve"> Время воздействия на </w:t>
      </w:r>
      <w:r w:rsidR="0058488C">
        <w:rPr>
          <w:rFonts w:ascii="Times New Roman" w:hAnsi="Times New Roman"/>
          <w:sz w:val="28"/>
          <w:szCs w:val="28"/>
        </w:rPr>
        <w:t>каждую зону железы</w:t>
      </w:r>
      <w:r w:rsidR="0058488C" w:rsidRPr="00E65E0D">
        <w:rPr>
          <w:rFonts w:ascii="Times New Roman" w:hAnsi="Times New Roman"/>
          <w:sz w:val="28"/>
          <w:szCs w:val="28"/>
        </w:rPr>
        <w:t xml:space="preserve"> составл</w:t>
      </w:r>
      <w:r w:rsidR="0058488C">
        <w:rPr>
          <w:rFonts w:ascii="Times New Roman" w:hAnsi="Times New Roman"/>
          <w:sz w:val="28"/>
          <w:szCs w:val="28"/>
        </w:rPr>
        <w:t>яет</w:t>
      </w:r>
      <w:r w:rsidR="0058488C" w:rsidRPr="00E65E0D">
        <w:rPr>
          <w:rFonts w:ascii="Times New Roman" w:hAnsi="Times New Roman"/>
          <w:sz w:val="28"/>
          <w:szCs w:val="28"/>
        </w:rPr>
        <w:t xml:space="preserve"> 1 минут</w:t>
      </w:r>
      <w:r w:rsidR="0058488C">
        <w:rPr>
          <w:rFonts w:ascii="Times New Roman" w:hAnsi="Times New Roman"/>
          <w:sz w:val="28"/>
          <w:szCs w:val="28"/>
        </w:rPr>
        <w:t>у</w:t>
      </w:r>
      <w:r w:rsidR="0058488C" w:rsidRPr="00E65E0D">
        <w:rPr>
          <w:rFonts w:ascii="Times New Roman" w:hAnsi="Times New Roman"/>
          <w:sz w:val="28"/>
          <w:szCs w:val="28"/>
        </w:rPr>
        <w:t xml:space="preserve"> </w:t>
      </w:r>
      <w:r w:rsidR="0058488C">
        <w:rPr>
          <w:rFonts w:ascii="Times New Roman" w:hAnsi="Times New Roman"/>
          <w:sz w:val="28"/>
          <w:szCs w:val="28"/>
        </w:rPr>
        <w:t xml:space="preserve">и </w:t>
      </w:r>
      <w:r w:rsidR="0058488C" w:rsidRPr="00E65E0D">
        <w:rPr>
          <w:rFonts w:ascii="Times New Roman" w:hAnsi="Times New Roman"/>
          <w:sz w:val="28"/>
          <w:szCs w:val="28"/>
        </w:rPr>
        <w:t xml:space="preserve">на биологически активные точки </w:t>
      </w:r>
      <w:r w:rsidR="0058488C">
        <w:rPr>
          <w:rFonts w:ascii="Times New Roman" w:hAnsi="Times New Roman"/>
          <w:sz w:val="28"/>
          <w:szCs w:val="28"/>
        </w:rPr>
        <w:t xml:space="preserve">- </w:t>
      </w:r>
      <w:r w:rsidR="0058488C" w:rsidRPr="00E65E0D">
        <w:rPr>
          <w:rFonts w:ascii="Times New Roman" w:hAnsi="Times New Roman"/>
          <w:sz w:val="28"/>
          <w:szCs w:val="28"/>
        </w:rPr>
        <w:t>по 20 секунд</w:t>
      </w:r>
      <w:r w:rsidR="0058488C">
        <w:rPr>
          <w:rFonts w:ascii="Times New Roman" w:hAnsi="Times New Roman"/>
          <w:sz w:val="28"/>
          <w:szCs w:val="28"/>
        </w:rPr>
        <w:t xml:space="preserve">. Кроме того, на каждом сеансе использовать воздействие излучением гелий-неонового лазера на сосуды подъязычной области в течение </w:t>
      </w:r>
      <w:r w:rsidR="00A001DE">
        <w:rPr>
          <w:rFonts w:ascii="Times New Roman" w:hAnsi="Times New Roman"/>
          <w:sz w:val="28"/>
          <w:szCs w:val="28"/>
        </w:rPr>
        <w:t>5</w:t>
      </w:r>
      <w:r w:rsidR="0058488C">
        <w:rPr>
          <w:rFonts w:ascii="Times New Roman" w:hAnsi="Times New Roman"/>
          <w:sz w:val="28"/>
          <w:szCs w:val="28"/>
        </w:rPr>
        <w:t xml:space="preserve"> минут. Курс лечения - 10 дней.</w:t>
      </w:r>
    </w:p>
    <w:p w:rsidR="00C1079C" w:rsidRDefault="00E57F2D" w:rsidP="00DF5A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DF6CBB" w:rsidRPr="0000096F">
        <w:rPr>
          <w:rFonts w:ascii="Times New Roman" w:hAnsi="Times New Roman"/>
          <w:sz w:val="28"/>
          <w:szCs w:val="28"/>
        </w:rPr>
        <w:t xml:space="preserve">. </w:t>
      </w:r>
      <w:r w:rsidR="00D9400D">
        <w:rPr>
          <w:rFonts w:ascii="Times New Roman" w:hAnsi="Times New Roman"/>
          <w:sz w:val="28"/>
          <w:szCs w:val="28"/>
        </w:rPr>
        <w:t>П</w:t>
      </w:r>
      <w:r w:rsidR="00D9400D" w:rsidRPr="0000096F">
        <w:rPr>
          <w:rFonts w:ascii="Times New Roman" w:hAnsi="Times New Roman"/>
          <w:sz w:val="28"/>
          <w:szCs w:val="28"/>
        </w:rPr>
        <w:t xml:space="preserve">ри гипосаливации </w:t>
      </w:r>
      <w:r w:rsidR="00D9400D">
        <w:rPr>
          <w:rFonts w:ascii="Times New Roman" w:hAnsi="Times New Roman"/>
          <w:sz w:val="28"/>
          <w:szCs w:val="28"/>
        </w:rPr>
        <w:t>у больных с</w:t>
      </w:r>
      <w:r w:rsidR="00DF6CBB" w:rsidRPr="0000096F">
        <w:rPr>
          <w:rFonts w:ascii="Times New Roman" w:hAnsi="Times New Roman"/>
          <w:sz w:val="28"/>
          <w:szCs w:val="28"/>
        </w:rPr>
        <w:t xml:space="preserve"> поздней стади</w:t>
      </w:r>
      <w:r w:rsidR="00D9400D">
        <w:rPr>
          <w:rFonts w:ascii="Times New Roman" w:hAnsi="Times New Roman"/>
          <w:sz w:val="28"/>
          <w:szCs w:val="28"/>
        </w:rPr>
        <w:t>ей</w:t>
      </w:r>
      <w:r w:rsidR="006223FF">
        <w:rPr>
          <w:rFonts w:ascii="Times New Roman" w:hAnsi="Times New Roman"/>
          <w:sz w:val="28"/>
          <w:szCs w:val="28"/>
        </w:rPr>
        <w:t xml:space="preserve"> </w:t>
      </w:r>
      <w:r w:rsidR="00DF6CBB" w:rsidRPr="0000096F">
        <w:rPr>
          <w:rFonts w:ascii="Times New Roman" w:hAnsi="Times New Roman"/>
          <w:sz w:val="28"/>
          <w:szCs w:val="28"/>
        </w:rPr>
        <w:t xml:space="preserve">хронического паренхиматозного сиаладенита </w:t>
      </w:r>
      <w:r w:rsidR="00657026">
        <w:rPr>
          <w:rFonts w:ascii="Times New Roman" w:hAnsi="Times New Roman"/>
          <w:sz w:val="28"/>
          <w:szCs w:val="28"/>
        </w:rPr>
        <w:t>в целях заместительной терапии использо</w:t>
      </w:r>
      <w:r w:rsidR="00DF6CBB">
        <w:rPr>
          <w:rFonts w:ascii="Times New Roman" w:hAnsi="Times New Roman"/>
          <w:sz w:val="28"/>
          <w:szCs w:val="28"/>
        </w:rPr>
        <w:t>в</w:t>
      </w:r>
      <w:r w:rsidR="00657026">
        <w:rPr>
          <w:rFonts w:ascii="Times New Roman" w:hAnsi="Times New Roman"/>
          <w:sz w:val="28"/>
          <w:szCs w:val="28"/>
        </w:rPr>
        <w:t>а</w:t>
      </w:r>
      <w:r w:rsidR="00DF6CBB" w:rsidRPr="0000096F">
        <w:rPr>
          <w:rFonts w:ascii="Times New Roman" w:hAnsi="Times New Roman"/>
          <w:sz w:val="28"/>
          <w:szCs w:val="28"/>
        </w:rPr>
        <w:t>ть разработан</w:t>
      </w:r>
      <w:r w:rsidR="00464543">
        <w:rPr>
          <w:rFonts w:ascii="Times New Roman" w:hAnsi="Times New Roman"/>
          <w:sz w:val="28"/>
          <w:szCs w:val="28"/>
        </w:rPr>
        <w:t xml:space="preserve">ный раствор на основе куриозина по 1 </w:t>
      </w:r>
      <w:r w:rsidR="00A852FA">
        <w:rPr>
          <w:rFonts w:ascii="Times New Roman" w:hAnsi="Times New Roman"/>
          <w:sz w:val="28"/>
          <w:szCs w:val="28"/>
        </w:rPr>
        <w:t>чай</w:t>
      </w:r>
      <w:r w:rsidR="00464543">
        <w:rPr>
          <w:rFonts w:ascii="Times New Roman" w:hAnsi="Times New Roman"/>
          <w:sz w:val="28"/>
          <w:szCs w:val="28"/>
        </w:rPr>
        <w:t xml:space="preserve">ной </w:t>
      </w:r>
      <w:r w:rsidR="00DF6CBB" w:rsidRPr="0000096F">
        <w:rPr>
          <w:rFonts w:ascii="Times New Roman" w:hAnsi="Times New Roman"/>
          <w:sz w:val="28"/>
          <w:szCs w:val="28"/>
        </w:rPr>
        <w:t>ложк</w:t>
      </w:r>
      <w:r w:rsidR="00464543">
        <w:rPr>
          <w:rFonts w:ascii="Times New Roman" w:hAnsi="Times New Roman"/>
          <w:sz w:val="28"/>
          <w:szCs w:val="28"/>
        </w:rPr>
        <w:t>е</w:t>
      </w:r>
      <w:r w:rsidR="00DF6CBB" w:rsidRPr="0000096F">
        <w:rPr>
          <w:rFonts w:ascii="Times New Roman" w:hAnsi="Times New Roman"/>
          <w:sz w:val="28"/>
          <w:szCs w:val="28"/>
        </w:rPr>
        <w:t xml:space="preserve"> </w:t>
      </w:r>
      <w:r w:rsidR="009021BE">
        <w:rPr>
          <w:rFonts w:ascii="Times New Roman" w:hAnsi="Times New Roman"/>
          <w:sz w:val="28"/>
          <w:szCs w:val="28"/>
        </w:rPr>
        <w:t>в виде ротовых ванночек</w:t>
      </w:r>
      <w:r w:rsidR="00DF6CBB" w:rsidRPr="0000096F">
        <w:rPr>
          <w:rFonts w:ascii="Times New Roman" w:hAnsi="Times New Roman"/>
          <w:sz w:val="28"/>
          <w:szCs w:val="28"/>
        </w:rPr>
        <w:t xml:space="preserve"> </w:t>
      </w:r>
      <w:r w:rsidR="009B040A">
        <w:rPr>
          <w:rFonts w:ascii="Times New Roman" w:hAnsi="Times New Roman"/>
          <w:sz w:val="28"/>
          <w:szCs w:val="28"/>
        </w:rPr>
        <w:t xml:space="preserve">с экспозицией </w:t>
      </w:r>
      <w:r w:rsidR="00DF6CBB" w:rsidRPr="0000096F">
        <w:rPr>
          <w:rFonts w:ascii="Times New Roman" w:hAnsi="Times New Roman"/>
          <w:sz w:val="28"/>
          <w:szCs w:val="28"/>
        </w:rPr>
        <w:t>1</w:t>
      </w:r>
      <w:r w:rsidR="009B040A">
        <w:rPr>
          <w:rFonts w:ascii="Times New Roman" w:hAnsi="Times New Roman"/>
          <w:sz w:val="28"/>
          <w:szCs w:val="28"/>
        </w:rPr>
        <w:t>0</w:t>
      </w:r>
      <w:r w:rsidR="00DF6CBB" w:rsidRPr="0000096F">
        <w:rPr>
          <w:rFonts w:ascii="Times New Roman" w:hAnsi="Times New Roman"/>
          <w:sz w:val="28"/>
          <w:szCs w:val="28"/>
        </w:rPr>
        <w:t>-</w:t>
      </w:r>
      <w:r w:rsidR="009B040A">
        <w:rPr>
          <w:rFonts w:ascii="Times New Roman" w:hAnsi="Times New Roman"/>
          <w:sz w:val="28"/>
          <w:szCs w:val="28"/>
        </w:rPr>
        <w:t>15</w:t>
      </w:r>
      <w:r w:rsidR="006223FF">
        <w:rPr>
          <w:rFonts w:ascii="Times New Roman" w:hAnsi="Times New Roman"/>
          <w:sz w:val="28"/>
          <w:szCs w:val="28"/>
        </w:rPr>
        <w:t xml:space="preserve"> минут</w:t>
      </w:r>
      <w:r w:rsidR="00DF6CBB" w:rsidRPr="0000096F">
        <w:rPr>
          <w:rFonts w:ascii="Times New Roman" w:hAnsi="Times New Roman"/>
          <w:sz w:val="28"/>
          <w:szCs w:val="28"/>
        </w:rPr>
        <w:t>. Раствор применять 4-5 раз в день.  Длительность курса лечения –</w:t>
      </w:r>
      <w:r w:rsidR="00DF6CBB">
        <w:rPr>
          <w:rFonts w:ascii="Times New Roman" w:hAnsi="Times New Roman"/>
          <w:sz w:val="28"/>
          <w:szCs w:val="28"/>
        </w:rPr>
        <w:t>2 недели.</w:t>
      </w:r>
      <w:r w:rsidR="006D1628" w:rsidRPr="0000096F">
        <w:rPr>
          <w:rFonts w:ascii="Times New Roman" w:hAnsi="Times New Roman"/>
          <w:sz w:val="28"/>
          <w:szCs w:val="28"/>
        </w:rPr>
        <w:t xml:space="preserve">    </w:t>
      </w:r>
    </w:p>
    <w:p w:rsidR="00655E5C" w:rsidRDefault="00655E5C" w:rsidP="006D1628">
      <w:pPr>
        <w:tabs>
          <w:tab w:val="left" w:pos="0"/>
        </w:tabs>
        <w:spacing w:after="0" w:line="240" w:lineRule="auto"/>
        <w:ind w:right="-5"/>
        <w:jc w:val="center"/>
        <w:rPr>
          <w:rFonts w:ascii="Times New Roman" w:hAnsi="Times New Roman"/>
          <w:b/>
          <w:sz w:val="28"/>
          <w:szCs w:val="28"/>
        </w:rPr>
      </w:pPr>
    </w:p>
    <w:p w:rsidR="00847395" w:rsidRDefault="00847395" w:rsidP="006D1628">
      <w:pPr>
        <w:tabs>
          <w:tab w:val="left" w:pos="0"/>
        </w:tabs>
        <w:spacing w:after="0" w:line="240" w:lineRule="auto"/>
        <w:ind w:right="-5"/>
        <w:jc w:val="center"/>
        <w:rPr>
          <w:rFonts w:ascii="Times New Roman" w:hAnsi="Times New Roman"/>
          <w:b/>
          <w:sz w:val="28"/>
          <w:szCs w:val="28"/>
        </w:rPr>
      </w:pPr>
    </w:p>
    <w:p w:rsidR="00874BC5" w:rsidRDefault="00874BC5" w:rsidP="006D1628">
      <w:pPr>
        <w:tabs>
          <w:tab w:val="left" w:pos="0"/>
        </w:tabs>
        <w:spacing w:after="0" w:line="240" w:lineRule="auto"/>
        <w:ind w:right="-5"/>
        <w:jc w:val="center"/>
        <w:rPr>
          <w:rFonts w:ascii="Times New Roman" w:hAnsi="Times New Roman"/>
          <w:b/>
          <w:sz w:val="28"/>
          <w:szCs w:val="28"/>
        </w:rPr>
      </w:pPr>
    </w:p>
    <w:p w:rsidR="006D1628" w:rsidRPr="00712083" w:rsidRDefault="006D1628" w:rsidP="006D1628">
      <w:pPr>
        <w:tabs>
          <w:tab w:val="left" w:pos="0"/>
        </w:tabs>
        <w:spacing w:after="0" w:line="240" w:lineRule="auto"/>
        <w:ind w:right="-5"/>
        <w:jc w:val="center"/>
        <w:rPr>
          <w:rFonts w:ascii="Times New Roman" w:hAnsi="Times New Roman"/>
          <w:b/>
          <w:sz w:val="28"/>
          <w:szCs w:val="28"/>
        </w:rPr>
      </w:pPr>
      <w:r w:rsidRPr="00712083">
        <w:rPr>
          <w:rFonts w:ascii="Times New Roman" w:hAnsi="Times New Roman"/>
          <w:b/>
          <w:sz w:val="28"/>
          <w:szCs w:val="28"/>
        </w:rPr>
        <w:t>Список опубликованных работ по теме диссертации</w:t>
      </w:r>
    </w:p>
    <w:p w:rsidR="006B3555" w:rsidRDefault="00BB3573" w:rsidP="00DF5A71">
      <w:pPr>
        <w:widowControl w:val="0"/>
        <w:tabs>
          <w:tab w:val="left" w:pos="720"/>
          <w:tab w:val="left" w:pos="900"/>
        </w:tabs>
        <w:autoSpaceDE w:val="0"/>
        <w:autoSpaceDN w:val="0"/>
        <w:adjustRightInd w:val="0"/>
        <w:spacing w:after="0" w:line="240" w:lineRule="auto"/>
        <w:ind w:firstLine="567"/>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1. </w:t>
      </w:r>
      <w:r w:rsidR="006B3555" w:rsidRPr="00712083">
        <w:rPr>
          <w:rFonts w:ascii="Times New Roman" w:eastAsia="Batang" w:hAnsi="Times New Roman"/>
          <w:sz w:val="28"/>
          <w:szCs w:val="28"/>
          <w:lang w:eastAsia="ko-KR"/>
        </w:rPr>
        <w:t>Мирзакулова У.Р.,</w:t>
      </w:r>
      <w:r>
        <w:rPr>
          <w:rFonts w:ascii="Times New Roman" w:eastAsia="Batang" w:hAnsi="Times New Roman"/>
          <w:sz w:val="28"/>
          <w:szCs w:val="28"/>
          <w:lang w:eastAsia="ko-KR"/>
        </w:rPr>
        <w:t xml:space="preserve"> </w:t>
      </w:r>
      <w:r w:rsidR="006B3555" w:rsidRPr="00712083">
        <w:rPr>
          <w:rFonts w:ascii="Times New Roman" w:eastAsia="Batang" w:hAnsi="Times New Roman"/>
          <w:sz w:val="28"/>
          <w:szCs w:val="28"/>
          <w:lang w:eastAsia="ko-KR"/>
        </w:rPr>
        <w:t>Молдахметова Г.С.</w:t>
      </w:r>
      <w:r w:rsidR="006B3555">
        <w:rPr>
          <w:rFonts w:ascii="Times New Roman" w:eastAsia="Batang" w:hAnsi="Times New Roman"/>
          <w:sz w:val="28"/>
          <w:szCs w:val="28"/>
          <w:lang w:eastAsia="ko-KR"/>
        </w:rPr>
        <w:t>,</w:t>
      </w:r>
      <w:r w:rsidR="006B3555" w:rsidRPr="00712083">
        <w:rPr>
          <w:rFonts w:ascii="Times New Roman" w:eastAsia="Batang" w:hAnsi="Times New Roman"/>
          <w:sz w:val="28"/>
          <w:szCs w:val="28"/>
          <w:lang w:eastAsia="ko-KR"/>
        </w:rPr>
        <w:t xml:space="preserve"> Захарова Т.В. Структур</w:t>
      </w:r>
      <w:r w:rsidR="006B3555">
        <w:rPr>
          <w:rFonts w:ascii="Times New Roman" w:eastAsia="Batang" w:hAnsi="Times New Roman"/>
          <w:sz w:val="28"/>
          <w:szCs w:val="28"/>
          <w:lang w:eastAsia="ko-KR"/>
        </w:rPr>
        <w:t>а заболева</w:t>
      </w:r>
      <w:r w:rsidR="00F35032">
        <w:rPr>
          <w:rFonts w:ascii="Times New Roman" w:eastAsia="Batang" w:hAnsi="Times New Roman"/>
          <w:sz w:val="28"/>
          <w:szCs w:val="28"/>
          <w:lang w:eastAsia="ko-KR"/>
        </w:rPr>
        <w:t>-ни</w:t>
      </w:r>
      <w:r w:rsidR="006B3555">
        <w:rPr>
          <w:rFonts w:ascii="Times New Roman" w:eastAsia="Batang" w:hAnsi="Times New Roman"/>
          <w:sz w:val="28"/>
          <w:szCs w:val="28"/>
          <w:lang w:eastAsia="ko-KR"/>
        </w:rPr>
        <w:t>й слюнных желез  //</w:t>
      </w:r>
      <w:r w:rsidR="006B3555" w:rsidRPr="00712083">
        <w:rPr>
          <w:rFonts w:ascii="Times New Roman" w:eastAsia="Batang" w:hAnsi="Times New Roman"/>
          <w:sz w:val="28"/>
          <w:szCs w:val="28"/>
          <w:lang w:eastAsia="ko-KR"/>
        </w:rPr>
        <w:t xml:space="preserve"> Проблемы стоматологии</w:t>
      </w:r>
      <w:r w:rsidR="006B3555">
        <w:rPr>
          <w:rFonts w:ascii="Times New Roman" w:eastAsia="Batang" w:hAnsi="Times New Roman"/>
          <w:sz w:val="28"/>
          <w:szCs w:val="28"/>
          <w:lang w:eastAsia="ko-KR"/>
        </w:rPr>
        <w:t>. -</w:t>
      </w:r>
      <w:r w:rsidR="006B3555" w:rsidRPr="00712083">
        <w:rPr>
          <w:rFonts w:ascii="Times New Roman" w:eastAsia="Batang" w:hAnsi="Times New Roman"/>
          <w:sz w:val="28"/>
          <w:szCs w:val="28"/>
          <w:lang w:eastAsia="ko-KR"/>
        </w:rPr>
        <w:t xml:space="preserve"> 2000. - №</w:t>
      </w:r>
      <w:r w:rsidR="006B3555">
        <w:rPr>
          <w:rFonts w:ascii="Times New Roman" w:eastAsia="Batang" w:hAnsi="Times New Roman"/>
          <w:sz w:val="28"/>
          <w:szCs w:val="28"/>
          <w:lang w:eastAsia="ko-KR"/>
        </w:rPr>
        <w:t xml:space="preserve"> </w:t>
      </w:r>
      <w:r w:rsidR="006B3555" w:rsidRPr="00712083">
        <w:rPr>
          <w:rFonts w:ascii="Times New Roman" w:eastAsia="Batang" w:hAnsi="Times New Roman"/>
          <w:sz w:val="28"/>
          <w:szCs w:val="28"/>
          <w:lang w:eastAsia="ko-KR"/>
        </w:rPr>
        <w:t>3</w:t>
      </w:r>
      <w:r w:rsidR="006B3555">
        <w:rPr>
          <w:rFonts w:ascii="Times New Roman" w:eastAsia="Batang" w:hAnsi="Times New Roman"/>
          <w:sz w:val="28"/>
          <w:szCs w:val="28"/>
          <w:lang w:eastAsia="ko-KR"/>
        </w:rPr>
        <w:t>. -</w:t>
      </w:r>
      <w:r w:rsidR="006B3555" w:rsidRPr="00712083">
        <w:rPr>
          <w:rFonts w:ascii="Times New Roman" w:eastAsia="Batang" w:hAnsi="Times New Roman"/>
          <w:sz w:val="28"/>
          <w:szCs w:val="28"/>
          <w:lang w:eastAsia="ko-KR"/>
        </w:rPr>
        <w:t xml:space="preserve"> </w:t>
      </w:r>
      <w:r w:rsidR="006B3555">
        <w:rPr>
          <w:rFonts w:ascii="Times New Roman" w:eastAsia="Batang" w:hAnsi="Times New Roman"/>
          <w:sz w:val="28"/>
          <w:szCs w:val="28"/>
          <w:lang w:eastAsia="ko-KR"/>
        </w:rPr>
        <w:t>С</w:t>
      </w:r>
      <w:r w:rsidR="006B3555" w:rsidRPr="00712083">
        <w:rPr>
          <w:rFonts w:ascii="Times New Roman" w:eastAsia="Batang" w:hAnsi="Times New Roman"/>
          <w:sz w:val="28"/>
          <w:szCs w:val="28"/>
          <w:lang w:eastAsia="ko-KR"/>
        </w:rPr>
        <w:t>.</w:t>
      </w:r>
      <w:r w:rsidR="006B3555">
        <w:rPr>
          <w:rFonts w:ascii="Times New Roman" w:eastAsia="Batang" w:hAnsi="Times New Roman"/>
          <w:sz w:val="28"/>
          <w:szCs w:val="28"/>
          <w:lang w:eastAsia="ko-KR"/>
        </w:rPr>
        <w:t xml:space="preserve"> </w:t>
      </w:r>
      <w:r w:rsidR="006B3555" w:rsidRPr="00712083">
        <w:rPr>
          <w:rFonts w:ascii="Times New Roman" w:eastAsia="Batang" w:hAnsi="Times New Roman"/>
          <w:sz w:val="28"/>
          <w:szCs w:val="28"/>
          <w:lang w:eastAsia="ko-KR"/>
        </w:rPr>
        <w:t>54-55</w:t>
      </w:r>
      <w:r w:rsidR="006B3555">
        <w:rPr>
          <w:rFonts w:ascii="Times New Roman" w:eastAsia="Batang" w:hAnsi="Times New Roman"/>
          <w:sz w:val="28"/>
          <w:szCs w:val="28"/>
          <w:lang w:eastAsia="ko-KR"/>
        </w:rPr>
        <w:t>.</w:t>
      </w:r>
    </w:p>
    <w:p w:rsidR="006B3555" w:rsidRDefault="006B3555"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2. Мирзакулова У.Р., Кабышева З.М. Ультразвуковая диагности</w:t>
      </w:r>
      <w:r>
        <w:rPr>
          <w:rFonts w:ascii="Times New Roman" w:eastAsia="Batang" w:hAnsi="Times New Roman"/>
          <w:sz w:val="28"/>
          <w:szCs w:val="28"/>
          <w:lang w:eastAsia="ko-KR"/>
        </w:rPr>
        <w:t xml:space="preserve">ка патологии </w:t>
      </w:r>
      <w:r>
        <w:rPr>
          <w:rFonts w:ascii="Times New Roman" w:eastAsia="Batang" w:hAnsi="Times New Roman"/>
          <w:sz w:val="28"/>
          <w:szCs w:val="28"/>
          <w:lang w:eastAsia="ko-KR"/>
        </w:rPr>
        <w:lastRenderedPageBreak/>
        <w:t xml:space="preserve">слюнных желез  // </w:t>
      </w:r>
      <w:r w:rsidRPr="00712083">
        <w:rPr>
          <w:rFonts w:ascii="Times New Roman" w:eastAsia="Batang" w:hAnsi="Times New Roman"/>
          <w:sz w:val="28"/>
          <w:szCs w:val="28"/>
          <w:lang w:eastAsia="ko-KR"/>
        </w:rPr>
        <w:t>Проблемы стоматологии</w:t>
      </w:r>
      <w:r>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2001. -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w:t>
      </w:r>
      <w:r>
        <w:rPr>
          <w:rFonts w:ascii="Times New Roman" w:eastAsia="Batang" w:hAnsi="Times New Roman"/>
          <w:sz w:val="28"/>
          <w:szCs w:val="28"/>
          <w:lang w:eastAsia="ko-KR"/>
        </w:rPr>
        <w:t xml:space="preserve">. – С. </w:t>
      </w:r>
      <w:r w:rsidRPr="00712083">
        <w:rPr>
          <w:rFonts w:ascii="Times New Roman" w:eastAsia="Batang" w:hAnsi="Times New Roman"/>
          <w:sz w:val="28"/>
          <w:szCs w:val="28"/>
          <w:lang w:eastAsia="ko-KR"/>
        </w:rPr>
        <w:t>50-52</w:t>
      </w:r>
      <w:r>
        <w:rPr>
          <w:rFonts w:ascii="Times New Roman" w:eastAsia="Batang" w:hAnsi="Times New Roman"/>
          <w:sz w:val="28"/>
          <w:szCs w:val="28"/>
          <w:lang w:eastAsia="ko-KR"/>
        </w:rPr>
        <w:t>.</w:t>
      </w:r>
    </w:p>
    <w:p w:rsidR="006B3555" w:rsidRDefault="006B3555"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3.</w:t>
      </w:r>
      <w:r w:rsidR="006252E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Мирзакулова У.Р. Диагностика и лечение воспалительных заболеваний слюнных желез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Проблемы стоматологии</w:t>
      </w:r>
      <w:r>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2001.</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w:t>
      </w:r>
      <w:r>
        <w:rPr>
          <w:rFonts w:ascii="Times New Roman" w:eastAsia="Batang" w:hAnsi="Times New Roman"/>
          <w:sz w:val="28"/>
          <w:szCs w:val="28"/>
          <w:lang w:eastAsia="ko-KR"/>
        </w:rPr>
        <w:t xml:space="preserve">. – С. </w:t>
      </w:r>
      <w:r w:rsidRPr="00712083">
        <w:rPr>
          <w:rFonts w:ascii="Times New Roman" w:eastAsia="Batang" w:hAnsi="Times New Roman"/>
          <w:sz w:val="28"/>
          <w:szCs w:val="28"/>
          <w:lang w:eastAsia="ko-KR"/>
        </w:rPr>
        <w:t>52-53</w:t>
      </w:r>
      <w:r>
        <w:rPr>
          <w:rFonts w:ascii="Times New Roman" w:eastAsia="Batang" w:hAnsi="Times New Roman"/>
          <w:sz w:val="28"/>
          <w:szCs w:val="28"/>
          <w:lang w:eastAsia="ko-KR"/>
        </w:rPr>
        <w:t>.</w:t>
      </w:r>
    </w:p>
    <w:p w:rsidR="006B3555" w:rsidRDefault="006B3555"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4.</w:t>
      </w:r>
      <w:r w:rsidR="006252E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Мирзакулова У.Р. Комплексное лечение паренхиматозных паротитов с применением куриозина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Проблемы с</w:t>
      </w:r>
      <w:r>
        <w:rPr>
          <w:rFonts w:ascii="Times New Roman" w:eastAsia="Batang" w:hAnsi="Times New Roman"/>
          <w:sz w:val="28"/>
          <w:szCs w:val="28"/>
          <w:lang w:eastAsia="ko-KR"/>
        </w:rPr>
        <w:t>томатологии. -</w:t>
      </w:r>
      <w:r w:rsidRPr="00712083">
        <w:rPr>
          <w:rFonts w:ascii="Times New Roman" w:eastAsia="Batang" w:hAnsi="Times New Roman"/>
          <w:sz w:val="28"/>
          <w:szCs w:val="28"/>
          <w:lang w:eastAsia="ko-KR"/>
        </w:rPr>
        <w:t xml:space="preserve"> 2001.</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w:t>
      </w:r>
      <w:r>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53-54</w:t>
      </w:r>
      <w:r>
        <w:rPr>
          <w:rFonts w:ascii="Times New Roman" w:eastAsia="Batang" w:hAnsi="Times New Roman"/>
          <w:sz w:val="28"/>
          <w:szCs w:val="28"/>
          <w:lang w:eastAsia="ko-KR"/>
        </w:rPr>
        <w:t>.</w:t>
      </w:r>
    </w:p>
    <w:p w:rsidR="006B3555" w:rsidRPr="00C1079C" w:rsidRDefault="006B3555"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Pr>
          <w:rFonts w:ascii="Times New Roman" w:eastAsia="Batang" w:hAnsi="Times New Roman"/>
          <w:sz w:val="28"/>
          <w:szCs w:val="28"/>
          <w:lang w:eastAsia="ko-KR"/>
        </w:rPr>
        <w:t>5. Мирзакулова У.Р.</w:t>
      </w:r>
      <w:r w:rsidRPr="002102D6">
        <w:rPr>
          <w:rFonts w:ascii="Times New Roman" w:eastAsia="Batang" w:hAnsi="Times New Roman"/>
          <w:sz w:val="28"/>
          <w:szCs w:val="28"/>
          <w:lang w:eastAsia="ko-KR"/>
        </w:rPr>
        <w:t xml:space="preserve"> Комплексное лечение больных паренхиматозными паротитами с использованием излучения гелий-неонового лазера //</w:t>
      </w:r>
      <w:r>
        <w:rPr>
          <w:rFonts w:ascii="Times New Roman" w:eastAsia="Batang" w:hAnsi="Times New Roman"/>
          <w:sz w:val="28"/>
          <w:szCs w:val="28"/>
          <w:lang w:eastAsia="ko-KR"/>
        </w:rPr>
        <w:t xml:space="preserve"> </w:t>
      </w:r>
      <w:r w:rsidRPr="002102D6">
        <w:rPr>
          <w:rFonts w:ascii="Times New Roman" w:eastAsia="Batang" w:hAnsi="Times New Roman"/>
          <w:sz w:val="28"/>
          <w:szCs w:val="28"/>
          <w:lang w:eastAsia="ko-KR"/>
        </w:rPr>
        <w:t xml:space="preserve">Материалы международного Форума «Новые технологии в стоматологии», посвященного Году </w:t>
      </w:r>
      <w:r w:rsidRPr="00C1079C">
        <w:rPr>
          <w:rFonts w:ascii="Times New Roman" w:eastAsia="Batang" w:hAnsi="Times New Roman"/>
          <w:sz w:val="28"/>
          <w:szCs w:val="28"/>
          <w:lang w:eastAsia="ko-KR"/>
        </w:rPr>
        <w:t>Здоровья. - Алматы, 2002. – С. 97-101.</w:t>
      </w:r>
    </w:p>
    <w:p w:rsidR="006252E1" w:rsidRPr="00C1079C" w:rsidRDefault="006252E1"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C1079C">
        <w:rPr>
          <w:rFonts w:ascii="Times New Roman" w:eastAsia="Batang" w:hAnsi="Times New Roman"/>
          <w:sz w:val="28"/>
          <w:szCs w:val="28"/>
          <w:lang w:eastAsia="ko-KR"/>
        </w:rPr>
        <w:t>6. Мирзакулова У.Р. Воспалительные и дистрофические заболевания слюнных желез (Учебное пособие). – Алматы: Юный полиграфист, 2002. – 112 с.</w:t>
      </w:r>
    </w:p>
    <w:p w:rsidR="006252E1" w:rsidRPr="00C1079C" w:rsidRDefault="006252E1" w:rsidP="00DF5A71">
      <w:pPr>
        <w:widowControl w:val="0"/>
        <w:tabs>
          <w:tab w:val="left" w:pos="540"/>
        </w:tabs>
        <w:autoSpaceDE w:val="0"/>
        <w:autoSpaceDN w:val="0"/>
        <w:adjustRightInd w:val="0"/>
        <w:spacing w:after="0" w:line="240" w:lineRule="auto"/>
        <w:ind w:firstLine="567"/>
        <w:jc w:val="both"/>
        <w:rPr>
          <w:rFonts w:ascii="Times New Roman" w:eastAsia="Batang" w:hAnsi="Times New Roman"/>
          <w:sz w:val="28"/>
          <w:szCs w:val="28"/>
          <w:lang w:eastAsia="ko-KR"/>
        </w:rPr>
      </w:pPr>
      <w:r w:rsidRPr="00C1079C">
        <w:rPr>
          <w:rFonts w:ascii="Times New Roman" w:eastAsia="Batang" w:hAnsi="Times New Roman"/>
          <w:sz w:val="28"/>
          <w:szCs w:val="28"/>
          <w:lang w:eastAsia="ko-KR"/>
        </w:rPr>
        <w:t>7. Пичхадзе Г.М., Уразалин Ж.Б., Копбаева М.Т., Поздняков Г.О., Мирзакулова У.Р. Применение куриозина в лечении стоматологических заболеваний // Методические рекомендации. - Алматы, 2003. – 37 с.</w:t>
      </w:r>
    </w:p>
    <w:p w:rsidR="006252E1" w:rsidRPr="00C1079C" w:rsidRDefault="006252E1"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C1079C">
        <w:rPr>
          <w:rFonts w:ascii="Times New Roman" w:eastAsia="Batang" w:hAnsi="Times New Roman"/>
          <w:sz w:val="28"/>
          <w:szCs w:val="28"/>
          <w:lang w:eastAsia="ko-KR"/>
        </w:rPr>
        <w:t>8. Мирзакулова У.Р. Искусственная слюна при лечении проявлений ксеростомии // Материалы Конгресса (III съезда) стоматологов Казахстана. - 2003.</w:t>
      </w:r>
      <w:r w:rsidR="004052E6">
        <w:rPr>
          <w:rFonts w:ascii="Times New Roman" w:eastAsia="Batang" w:hAnsi="Times New Roman"/>
          <w:sz w:val="28"/>
          <w:szCs w:val="28"/>
          <w:lang w:eastAsia="ko-KR"/>
        </w:rPr>
        <w:t xml:space="preserve"> </w:t>
      </w:r>
      <w:r w:rsidRPr="00C1079C">
        <w:rPr>
          <w:rFonts w:ascii="Times New Roman" w:eastAsia="Batang" w:hAnsi="Times New Roman"/>
          <w:sz w:val="28"/>
          <w:szCs w:val="28"/>
          <w:lang w:eastAsia="ko-KR"/>
        </w:rPr>
        <w:t>- С. 102-106.</w:t>
      </w:r>
    </w:p>
    <w:p w:rsidR="006252E1" w:rsidRPr="00C1079C" w:rsidRDefault="006252E1"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C1079C">
        <w:rPr>
          <w:rFonts w:ascii="Times New Roman" w:eastAsia="Batang" w:hAnsi="Times New Roman"/>
          <w:sz w:val="28"/>
          <w:szCs w:val="28"/>
          <w:lang w:eastAsia="ko-KR"/>
        </w:rPr>
        <w:t>9. Мирзакулова У.Р., Уразалин Ж.Б. Применение имудона для лечения и профилактики воспалительных и грибковых поражений слизистой оболочки полости рта при воспалительных и дистрофических заболеваниях слюнных желез  // Проблемы стоматологии. - 2004. - № 1. – С. 26-29.</w:t>
      </w:r>
    </w:p>
    <w:p w:rsidR="00816DC6" w:rsidRPr="00C1079C" w:rsidRDefault="00816DC6"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C1079C">
        <w:rPr>
          <w:rFonts w:ascii="Times New Roman" w:eastAsia="Batang" w:hAnsi="Times New Roman"/>
          <w:sz w:val="28"/>
          <w:szCs w:val="28"/>
          <w:lang w:eastAsia="ko-KR"/>
        </w:rPr>
        <w:t xml:space="preserve">10. Мирзакулова У.Р., </w:t>
      </w:r>
      <w:r w:rsidRPr="00C1079C">
        <w:rPr>
          <w:rFonts w:ascii="Times New Roman" w:hAnsi="Times New Roman"/>
          <w:sz w:val="28"/>
          <w:szCs w:val="28"/>
        </w:rPr>
        <w:t xml:space="preserve">Кырыкбайкызы З.З. </w:t>
      </w:r>
      <w:r w:rsidRPr="00C1079C">
        <w:rPr>
          <w:rFonts w:ascii="Times New Roman" w:eastAsia="Batang" w:hAnsi="Times New Roman"/>
          <w:sz w:val="28"/>
          <w:szCs w:val="28"/>
          <w:lang w:eastAsia="ko-KR"/>
        </w:rPr>
        <w:t>Применение омнипака при исследовании патологии слюнных желез // Проблемы стоматологии - 2004. - № 4. - С. 48-50.</w:t>
      </w:r>
    </w:p>
    <w:p w:rsidR="00816DC6" w:rsidRDefault="00816DC6"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11. Мирзакулова У.Р., Пучетис</w:t>
      </w:r>
      <w:r w:rsidR="00BB686A">
        <w:rPr>
          <w:rFonts w:ascii="Times New Roman" w:eastAsia="Batang" w:hAnsi="Times New Roman"/>
          <w:sz w:val="28"/>
          <w:szCs w:val="28"/>
          <w:lang w:eastAsia="ko-KR"/>
        </w:rPr>
        <w:t xml:space="preserve"> </w:t>
      </w:r>
      <w:r w:rsidR="00BB686A" w:rsidRPr="00712083">
        <w:rPr>
          <w:rFonts w:ascii="Times New Roman" w:eastAsia="Batang" w:hAnsi="Times New Roman"/>
          <w:sz w:val="28"/>
          <w:szCs w:val="28"/>
          <w:lang w:eastAsia="ko-KR"/>
        </w:rPr>
        <w:t>Н.А.</w:t>
      </w:r>
      <w:r w:rsidRPr="00712083">
        <w:rPr>
          <w:rFonts w:ascii="Times New Roman" w:eastAsia="Batang" w:hAnsi="Times New Roman"/>
          <w:sz w:val="28"/>
          <w:szCs w:val="28"/>
          <w:lang w:eastAsia="ko-KR"/>
        </w:rPr>
        <w:t>, Касенов Д.М. Реографический метод исследования п</w:t>
      </w:r>
      <w:r>
        <w:rPr>
          <w:rFonts w:ascii="Times New Roman" w:eastAsia="Batang" w:hAnsi="Times New Roman"/>
          <w:sz w:val="28"/>
          <w:szCs w:val="28"/>
          <w:lang w:eastAsia="ko-KR"/>
        </w:rPr>
        <w:t>ри хронических сиаладенитах  //</w:t>
      </w:r>
      <w:r w:rsidR="00F93869">
        <w:rPr>
          <w:rFonts w:ascii="Times New Roman" w:eastAsia="Batang" w:hAnsi="Times New Roman"/>
          <w:sz w:val="28"/>
          <w:szCs w:val="28"/>
          <w:lang w:eastAsia="ko-KR"/>
        </w:rPr>
        <w:t xml:space="preserve"> </w:t>
      </w:r>
      <w:r w:rsidRPr="00712083">
        <w:rPr>
          <w:rFonts w:ascii="Times New Roman" w:eastAsia="Batang" w:hAnsi="Times New Roman"/>
          <w:sz w:val="28"/>
          <w:szCs w:val="28"/>
          <w:lang w:val="en-US" w:eastAsia="ko-KR"/>
        </w:rPr>
        <w:t>Dentist</w:t>
      </w:r>
      <w:r w:rsidRPr="00712083">
        <w:rPr>
          <w:rFonts w:ascii="Times New Roman" w:eastAsia="Batang" w:hAnsi="Times New Roman"/>
          <w:sz w:val="28"/>
          <w:szCs w:val="28"/>
          <w:lang w:eastAsia="ko-KR"/>
        </w:rPr>
        <w:t xml:space="preserve"> Казахстан</w:t>
      </w:r>
      <w:r>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2005</w:t>
      </w:r>
      <w:r>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1 (1). –</w:t>
      </w:r>
      <w:r>
        <w:rPr>
          <w:rFonts w:ascii="Times New Roman" w:eastAsia="Batang" w:hAnsi="Times New Roman"/>
          <w:sz w:val="28"/>
          <w:szCs w:val="28"/>
          <w:lang w:eastAsia="ko-KR"/>
        </w:rPr>
        <w:t xml:space="preserve"> С</w:t>
      </w:r>
      <w:r w:rsidRPr="00712083">
        <w:rPr>
          <w:rFonts w:ascii="Times New Roman" w:eastAsia="Batang" w:hAnsi="Times New Roman"/>
          <w:sz w:val="28"/>
          <w:szCs w:val="28"/>
          <w:lang w:eastAsia="ko-KR"/>
        </w:rPr>
        <w:t>.</w:t>
      </w:r>
      <w:r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145-1</w:t>
      </w:r>
      <w:r w:rsidR="00F93869">
        <w:rPr>
          <w:rFonts w:ascii="Times New Roman" w:eastAsia="Batang" w:hAnsi="Times New Roman"/>
          <w:sz w:val="28"/>
          <w:szCs w:val="28"/>
          <w:lang w:eastAsia="ko-KR"/>
        </w:rPr>
        <w:t>47</w:t>
      </w:r>
      <w:r w:rsidR="000E76DD">
        <w:rPr>
          <w:rFonts w:ascii="Times New Roman" w:eastAsia="Batang" w:hAnsi="Times New Roman"/>
          <w:sz w:val="28"/>
          <w:szCs w:val="28"/>
          <w:lang w:eastAsia="ko-KR"/>
        </w:rPr>
        <w:t>.</w:t>
      </w:r>
    </w:p>
    <w:p w:rsidR="00F93869" w:rsidRDefault="00F93869"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 xml:space="preserve">12. Мирзакулова У.Р. Лечение больных паренхиматозными паротитами с использованием сочетанного воздействия излучением </w:t>
      </w:r>
      <w:r>
        <w:rPr>
          <w:rFonts w:ascii="Times New Roman" w:eastAsia="Batang" w:hAnsi="Times New Roman"/>
          <w:sz w:val="28"/>
          <w:szCs w:val="28"/>
          <w:lang w:eastAsia="ko-KR"/>
        </w:rPr>
        <w:t xml:space="preserve">гелий-неонового лазера // </w:t>
      </w:r>
      <w:r w:rsidRPr="00712083">
        <w:rPr>
          <w:rFonts w:ascii="Times New Roman" w:eastAsia="Batang" w:hAnsi="Times New Roman"/>
          <w:sz w:val="28"/>
          <w:szCs w:val="28"/>
          <w:lang w:val="en-US" w:eastAsia="ko-KR"/>
        </w:rPr>
        <w:t>Dentist</w:t>
      </w:r>
      <w:r w:rsidRPr="00712083">
        <w:rPr>
          <w:rFonts w:ascii="Times New Roman" w:eastAsia="Batang" w:hAnsi="Times New Roman"/>
          <w:sz w:val="28"/>
          <w:szCs w:val="28"/>
          <w:lang w:eastAsia="ko-KR"/>
        </w:rPr>
        <w:t xml:space="preserve"> Казахстан</w:t>
      </w:r>
      <w:r>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2005.</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 №</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 (2)</w:t>
      </w:r>
      <w:r>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 </w:t>
      </w:r>
      <w:r>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116-120</w:t>
      </w:r>
      <w:r>
        <w:rPr>
          <w:rFonts w:ascii="Times New Roman" w:eastAsia="Batang" w:hAnsi="Times New Roman"/>
          <w:sz w:val="28"/>
          <w:szCs w:val="28"/>
          <w:lang w:eastAsia="ko-KR"/>
        </w:rPr>
        <w:t>.</w:t>
      </w:r>
    </w:p>
    <w:p w:rsidR="00F93869" w:rsidRDefault="00F93869" w:rsidP="00DF5A71">
      <w:pPr>
        <w:widowControl w:val="0"/>
        <w:autoSpaceDE w:val="0"/>
        <w:autoSpaceDN w:val="0"/>
        <w:adjustRightInd w:val="0"/>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13. Мирзакулова У.Р. Использование долобене геля в комплексном лечении хронических сиаладенитов //</w:t>
      </w:r>
      <w:r w:rsidR="000E76DD">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Медицина</w:t>
      </w:r>
      <w:r>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2006</w:t>
      </w:r>
      <w:r>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w:t>
      </w:r>
      <w:r>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3</w:t>
      </w:r>
      <w:r>
        <w:rPr>
          <w:rFonts w:ascii="Times New Roman" w:eastAsia="Batang" w:hAnsi="Times New Roman"/>
          <w:sz w:val="28"/>
          <w:szCs w:val="28"/>
          <w:lang w:eastAsia="ko-KR"/>
        </w:rPr>
        <w:t>.</w:t>
      </w:r>
      <w:r w:rsidRPr="00712083">
        <w:rPr>
          <w:rFonts w:ascii="Times New Roman" w:eastAsia="Batang" w:hAnsi="Times New Roman"/>
          <w:sz w:val="28"/>
          <w:szCs w:val="28"/>
          <w:lang w:eastAsia="ko-KR"/>
        </w:rPr>
        <w:t>- С.</w:t>
      </w:r>
      <w:r w:rsidRPr="00F93869">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44-46</w:t>
      </w:r>
      <w:r>
        <w:rPr>
          <w:rFonts w:ascii="Times New Roman" w:eastAsia="Batang" w:hAnsi="Times New Roman"/>
          <w:sz w:val="28"/>
          <w:szCs w:val="28"/>
          <w:lang w:eastAsia="ko-KR"/>
        </w:rPr>
        <w:t>.</w:t>
      </w:r>
    </w:p>
    <w:p w:rsidR="006D1628" w:rsidRPr="00712083" w:rsidRDefault="006D1628" w:rsidP="00DF5A71">
      <w:pPr>
        <w:spacing w:after="0" w:line="240" w:lineRule="auto"/>
        <w:ind w:firstLine="567"/>
        <w:jc w:val="both"/>
        <w:rPr>
          <w:rFonts w:ascii="Times New Roman" w:eastAsia="Batang" w:hAnsi="Times New Roman"/>
          <w:sz w:val="28"/>
          <w:szCs w:val="28"/>
          <w:lang w:val="kk-KZ" w:eastAsia="ko-KR"/>
        </w:rPr>
      </w:pPr>
      <w:r w:rsidRPr="00712083">
        <w:rPr>
          <w:rFonts w:ascii="Times New Roman" w:eastAsia="Batang" w:hAnsi="Times New Roman"/>
          <w:sz w:val="28"/>
          <w:szCs w:val="28"/>
          <w:lang w:eastAsia="ko-KR"/>
        </w:rPr>
        <w:t>14. Мирзакулова У.Р., Уразалин Ж.Б. Ксеростомия и гипосаливация //</w:t>
      </w:r>
      <w:r w:rsidR="000E76DD">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Фармация Казахстана</w:t>
      </w:r>
      <w:r w:rsidR="005D0ABD">
        <w:rPr>
          <w:rFonts w:ascii="Times New Roman" w:eastAsia="Batang" w:hAnsi="Times New Roman"/>
          <w:sz w:val="28"/>
          <w:szCs w:val="28"/>
          <w:lang w:eastAsia="ko-KR"/>
        </w:rPr>
        <w:t xml:space="preserve">. - </w:t>
      </w:r>
      <w:r w:rsidR="005D0ABD" w:rsidRPr="00712083">
        <w:rPr>
          <w:rFonts w:ascii="Times New Roman" w:eastAsia="Batang" w:hAnsi="Times New Roman"/>
          <w:sz w:val="28"/>
          <w:szCs w:val="28"/>
          <w:lang w:eastAsia="ko-KR"/>
        </w:rPr>
        <w:t>2006</w:t>
      </w:r>
      <w:r w:rsidR="005D0ABD">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5D0ABD">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7</w:t>
      </w:r>
      <w:r w:rsidR="005D0ABD">
        <w:rPr>
          <w:rFonts w:ascii="Times New Roman" w:eastAsia="Batang" w:hAnsi="Times New Roman"/>
          <w:sz w:val="28"/>
          <w:szCs w:val="28"/>
          <w:lang w:eastAsia="ko-KR"/>
        </w:rPr>
        <w:t>. - 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28-30.</w:t>
      </w:r>
    </w:p>
    <w:p w:rsidR="006D1628" w:rsidRPr="00430342" w:rsidRDefault="006D1628" w:rsidP="00DF5A71">
      <w:pPr>
        <w:spacing w:after="0" w:line="240" w:lineRule="auto"/>
        <w:ind w:firstLine="567"/>
        <w:jc w:val="both"/>
        <w:rPr>
          <w:rFonts w:ascii="Times New Roman" w:eastAsia="Batang" w:hAnsi="Times New Roman"/>
          <w:sz w:val="28"/>
          <w:szCs w:val="28"/>
          <w:lang w:val="kk-KZ" w:eastAsia="ko-KR"/>
        </w:rPr>
      </w:pPr>
      <w:r w:rsidRPr="00712083">
        <w:rPr>
          <w:rFonts w:ascii="Times New Roman" w:eastAsia="Batang" w:hAnsi="Times New Roman"/>
          <w:sz w:val="28"/>
          <w:szCs w:val="28"/>
          <w:lang w:val="kk-KZ" w:eastAsia="ko-KR"/>
        </w:rPr>
        <w:t>15. М</w:t>
      </w:r>
      <w:r w:rsidR="00E977B0">
        <w:rPr>
          <w:rFonts w:ascii="Times New Roman" w:eastAsia="Batang" w:hAnsi="Times New Roman"/>
          <w:sz w:val="28"/>
          <w:szCs w:val="28"/>
          <w:lang w:val="kk-KZ" w:eastAsia="ko-KR"/>
        </w:rPr>
        <w:t>ы</w:t>
      </w:r>
      <w:r w:rsidRPr="00712083">
        <w:rPr>
          <w:rFonts w:ascii="Times New Roman" w:eastAsia="Batang" w:hAnsi="Times New Roman"/>
          <w:sz w:val="28"/>
          <w:szCs w:val="28"/>
          <w:lang w:val="kk-KZ" w:eastAsia="ko-KR"/>
        </w:rPr>
        <w:t>рза</w:t>
      </w:r>
      <w:r w:rsidR="00E977B0">
        <w:rPr>
          <w:rFonts w:ascii="Times New Roman" w:eastAsia="Batang" w:hAnsi="Times New Roman"/>
          <w:sz w:val="28"/>
          <w:szCs w:val="28"/>
          <w:lang w:val="kk-KZ" w:eastAsia="ko-KR"/>
        </w:rPr>
        <w:t>құ</w:t>
      </w:r>
      <w:r w:rsidRPr="00712083">
        <w:rPr>
          <w:rFonts w:ascii="Times New Roman" w:eastAsia="Batang" w:hAnsi="Times New Roman"/>
          <w:sz w:val="28"/>
          <w:szCs w:val="28"/>
          <w:lang w:val="kk-KZ" w:eastAsia="ko-KR"/>
        </w:rPr>
        <w:t xml:space="preserve">лова </w:t>
      </w:r>
      <w:r w:rsidR="00E977B0">
        <w:rPr>
          <w:rFonts w:ascii="Times New Roman" w:eastAsia="Batang" w:hAnsi="Times New Roman"/>
          <w:sz w:val="28"/>
          <w:szCs w:val="28"/>
          <w:lang w:val="kk-KZ" w:eastAsia="ko-KR"/>
        </w:rPr>
        <w:t>Ұ</w:t>
      </w:r>
      <w:r w:rsidRPr="00712083">
        <w:rPr>
          <w:rFonts w:ascii="Times New Roman" w:eastAsia="Batang" w:hAnsi="Times New Roman"/>
          <w:sz w:val="28"/>
          <w:szCs w:val="28"/>
          <w:lang w:val="kk-KZ" w:eastAsia="ko-KR"/>
        </w:rPr>
        <w:t xml:space="preserve">.Р., </w:t>
      </w:r>
      <w:r w:rsidR="00E977B0">
        <w:rPr>
          <w:rFonts w:ascii="Times New Roman" w:eastAsia="Batang" w:hAnsi="Times New Roman"/>
          <w:sz w:val="28"/>
          <w:szCs w:val="28"/>
          <w:lang w:val="kk-KZ" w:eastAsia="ko-KR"/>
        </w:rPr>
        <w:t>О</w:t>
      </w:r>
      <w:r w:rsidRPr="00712083">
        <w:rPr>
          <w:rFonts w:ascii="Times New Roman" w:eastAsia="Batang" w:hAnsi="Times New Roman"/>
          <w:sz w:val="28"/>
          <w:szCs w:val="28"/>
          <w:lang w:val="kk-KZ" w:eastAsia="ko-KR"/>
        </w:rPr>
        <w:t xml:space="preserve">разалин Ж.Б. Ауыз </w:t>
      </w:r>
      <w:r w:rsidR="00832928">
        <w:rPr>
          <w:rFonts w:ascii="Times New Roman" w:eastAsia="Batang" w:hAnsi="Times New Roman"/>
          <w:sz w:val="28"/>
          <w:szCs w:val="28"/>
          <w:lang w:val="kk-KZ" w:eastAsia="ko-KR"/>
        </w:rPr>
        <w:t>қ</w:t>
      </w:r>
      <w:r w:rsidRPr="00712083">
        <w:rPr>
          <w:rFonts w:ascii="Times New Roman" w:eastAsia="Batang" w:hAnsi="Times New Roman"/>
          <w:sz w:val="28"/>
          <w:szCs w:val="28"/>
          <w:lang w:val="kk-KZ" w:eastAsia="ko-KR"/>
        </w:rPr>
        <w:t>уысында</w:t>
      </w:r>
      <w:r w:rsidR="00832928">
        <w:rPr>
          <w:rFonts w:ascii="Times New Roman" w:eastAsia="Batang" w:hAnsi="Times New Roman"/>
          <w:sz w:val="28"/>
          <w:szCs w:val="28"/>
          <w:lang w:val="kk-KZ" w:eastAsia="ko-KR"/>
        </w:rPr>
        <w:t>ғ</w:t>
      </w:r>
      <w:r w:rsidRPr="00712083">
        <w:rPr>
          <w:rFonts w:ascii="Times New Roman" w:eastAsia="Batang" w:hAnsi="Times New Roman"/>
          <w:sz w:val="28"/>
          <w:szCs w:val="28"/>
          <w:lang w:val="kk-KZ" w:eastAsia="ko-KR"/>
        </w:rPr>
        <w:t>ы ксеростомиянын к</w:t>
      </w:r>
      <w:r w:rsidR="00832928">
        <w:rPr>
          <w:rFonts w:ascii="Times New Roman" w:eastAsia="Batang" w:hAnsi="Times New Roman"/>
          <w:sz w:val="28"/>
          <w:szCs w:val="28"/>
          <w:lang w:val="kk-KZ" w:eastAsia="ko-KR"/>
        </w:rPr>
        <w:t>ө</w:t>
      </w:r>
      <w:r w:rsidRPr="00712083">
        <w:rPr>
          <w:rFonts w:ascii="Times New Roman" w:eastAsia="Batang" w:hAnsi="Times New Roman"/>
          <w:sz w:val="28"/>
          <w:szCs w:val="28"/>
          <w:lang w:val="kk-KZ" w:eastAsia="ko-KR"/>
        </w:rPr>
        <w:t>ріністері</w:t>
      </w:r>
      <w:r w:rsidR="00832928">
        <w:rPr>
          <w:rFonts w:ascii="Times New Roman" w:eastAsia="Batang" w:hAnsi="Times New Roman"/>
          <w:sz w:val="28"/>
          <w:szCs w:val="28"/>
          <w:lang w:val="kk-KZ" w:eastAsia="ko-KR"/>
        </w:rPr>
        <w:t>н алдын алу және емдеу ә</w:t>
      </w:r>
      <w:r w:rsidR="00430342">
        <w:rPr>
          <w:rFonts w:ascii="Times New Roman" w:eastAsia="Batang" w:hAnsi="Times New Roman"/>
          <w:sz w:val="28"/>
          <w:szCs w:val="28"/>
          <w:lang w:val="kk-KZ" w:eastAsia="ko-KR"/>
        </w:rPr>
        <w:t>дістері</w:t>
      </w:r>
      <w:r w:rsidRPr="00712083">
        <w:rPr>
          <w:rFonts w:ascii="Times New Roman" w:eastAsia="Batang" w:hAnsi="Times New Roman"/>
          <w:sz w:val="28"/>
          <w:szCs w:val="28"/>
          <w:lang w:val="kk-KZ" w:eastAsia="ko-KR"/>
        </w:rPr>
        <w:t xml:space="preserve"> //</w:t>
      </w:r>
      <w:r w:rsidR="000E76DD">
        <w:rPr>
          <w:rFonts w:ascii="Times New Roman" w:eastAsia="Batang" w:hAnsi="Times New Roman"/>
          <w:sz w:val="28"/>
          <w:szCs w:val="28"/>
          <w:lang w:val="kk-KZ" w:eastAsia="ko-KR"/>
        </w:rPr>
        <w:t xml:space="preserve"> </w:t>
      </w:r>
      <w:r w:rsidRPr="00712083">
        <w:rPr>
          <w:rFonts w:ascii="Times New Roman" w:eastAsia="Batang" w:hAnsi="Times New Roman"/>
          <w:sz w:val="28"/>
          <w:szCs w:val="28"/>
          <w:lang w:val="kk-KZ" w:eastAsia="ko-KR"/>
        </w:rPr>
        <w:t xml:space="preserve">Медицина білімі - мемлекеттік тіл аясында </w:t>
      </w:r>
      <w:r w:rsidR="00430342">
        <w:rPr>
          <w:rFonts w:ascii="Times New Roman" w:eastAsia="Batang" w:hAnsi="Times New Roman"/>
          <w:sz w:val="28"/>
          <w:szCs w:val="28"/>
          <w:lang w:val="kk-KZ" w:eastAsia="ko-KR"/>
        </w:rPr>
        <w:t>Университетіні</w:t>
      </w:r>
      <w:r w:rsidR="00832928">
        <w:rPr>
          <w:rFonts w:ascii="Times New Roman" w:eastAsia="Batang" w:hAnsi="Times New Roman"/>
          <w:sz w:val="28"/>
          <w:szCs w:val="28"/>
          <w:lang w:val="kk-KZ" w:eastAsia="ko-KR"/>
        </w:rPr>
        <w:t>ң</w:t>
      </w:r>
      <w:r w:rsidR="00430342">
        <w:rPr>
          <w:rFonts w:ascii="Times New Roman" w:eastAsia="Batang" w:hAnsi="Times New Roman"/>
          <w:sz w:val="28"/>
          <w:szCs w:val="28"/>
          <w:lang w:val="kk-KZ" w:eastAsia="ko-KR"/>
        </w:rPr>
        <w:t xml:space="preserve"> </w:t>
      </w:r>
      <w:r w:rsidRPr="00712083">
        <w:rPr>
          <w:rFonts w:ascii="Times New Roman" w:eastAsia="Batang" w:hAnsi="Times New Roman"/>
          <w:sz w:val="28"/>
          <w:szCs w:val="28"/>
          <w:lang w:val="kk-KZ" w:eastAsia="ko-KR"/>
        </w:rPr>
        <w:t>75 жылды</w:t>
      </w:r>
      <w:r w:rsidR="00832928">
        <w:rPr>
          <w:rFonts w:ascii="Times New Roman" w:eastAsia="Batang" w:hAnsi="Times New Roman"/>
          <w:sz w:val="28"/>
          <w:szCs w:val="28"/>
          <w:lang w:val="kk-KZ" w:eastAsia="ko-KR"/>
        </w:rPr>
        <w:t>ғ</w:t>
      </w:r>
      <w:r w:rsidRPr="00712083">
        <w:rPr>
          <w:rFonts w:ascii="Times New Roman" w:eastAsia="Batang" w:hAnsi="Times New Roman"/>
          <w:sz w:val="28"/>
          <w:szCs w:val="28"/>
          <w:lang w:val="kk-KZ" w:eastAsia="ko-KR"/>
        </w:rPr>
        <w:t>ына арнал</w:t>
      </w:r>
      <w:r w:rsidR="00832928">
        <w:rPr>
          <w:rFonts w:ascii="Times New Roman" w:eastAsia="Batang" w:hAnsi="Times New Roman"/>
          <w:sz w:val="28"/>
          <w:szCs w:val="28"/>
          <w:lang w:val="kk-KZ" w:eastAsia="ko-KR"/>
        </w:rPr>
        <w:t>ғ</w:t>
      </w:r>
      <w:r w:rsidRPr="00712083">
        <w:rPr>
          <w:rFonts w:ascii="Times New Roman" w:eastAsia="Batang" w:hAnsi="Times New Roman"/>
          <w:sz w:val="28"/>
          <w:szCs w:val="28"/>
          <w:lang w:val="kk-KZ" w:eastAsia="ko-KR"/>
        </w:rPr>
        <w:t>ан Республикалы</w:t>
      </w:r>
      <w:r w:rsidR="00832928">
        <w:rPr>
          <w:rFonts w:ascii="Times New Roman" w:eastAsia="Batang" w:hAnsi="Times New Roman"/>
          <w:sz w:val="28"/>
          <w:szCs w:val="28"/>
          <w:lang w:val="kk-KZ" w:eastAsia="ko-KR"/>
        </w:rPr>
        <w:t>қ ғ</w:t>
      </w:r>
      <w:r w:rsidRPr="00712083">
        <w:rPr>
          <w:rFonts w:ascii="Times New Roman" w:eastAsia="Batang" w:hAnsi="Times New Roman"/>
          <w:sz w:val="28"/>
          <w:szCs w:val="28"/>
          <w:lang w:val="kk-KZ" w:eastAsia="ko-KR"/>
        </w:rPr>
        <w:t>ылыми-практикалы</w:t>
      </w:r>
      <w:r w:rsidR="00832928">
        <w:rPr>
          <w:rFonts w:ascii="Times New Roman" w:eastAsia="Batang" w:hAnsi="Times New Roman"/>
          <w:sz w:val="28"/>
          <w:szCs w:val="28"/>
          <w:lang w:val="kk-KZ" w:eastAsia="ko-KR"/>
        </w:rPr>
        <w:t>қ</w:t>
      </w:r>
      <w:r w:rsidRPr="00712083">
        <w:rPr>
          <w:rFonts w:ascii="Times New Roman" w:eastAsia="Batang" w:hAnsi="Times New Roman"/>
          <w:sz w:val="28"/>
          <w:szCs w:val="28"/>
          <w:lang w:val="kk-KZ" w:eastAsia="ko-KR"/>
        </w:rPr>
        <w:t xml:space="preserve"> о</w:t>
      </w:r>
      <w:r w:rsidR="00832928">
        <w:rPr>
          <w:rFonts w:ascii="Times New Roman" w:eastAsia="Batang" w:hAnsi="Times New Roman"/>
          <w:sz w:val="28"/>
          <w:szCs w:val="28"/>
          <w:lang w:val="kk-KZ" w:eastAsia="ko-KR"/>
        </w:rPr>
        <w:t>қ</w:t>
      </w:r>
      <w:r w:rsidRPr="00712083">
        <w:rPr>
          <w:rFonts w:ascii="Times New Roman" w:eastAsia="Batang" w:hAnsi="Times New Roman"/>
          <w:sz w:val="28"/>
          <w:szCs w:val="28"/>
          <w:lang w:val="kk-KZ" w:eastAsia="ko-KR"/>
        </w:rPr>
        <w:t xml:space="preserve">у-әдістемелік конференция </w:t>
      </w:r>
      <w:r w:rsidRPr="00874BC5">
        <w:rPr>
          <w:rFonts w:ascii="Times New Roman" w:eastAsia="Batang" w:hAnsi="Times New Roman"/>
          <w:sz w:val="28"/>
          <w:szCs w:val="28"/>
          <w:lang w:val="kk-KZ" w:eastAsia="ko-KR"/>
        </w:rPr>
        <w:t>материалдары</w:t>
      </w:r>
      <w:r w:rsidR="000E76DD" w:rsidRPr="00874BC5">
        <w:rPr>
          <w:rFonts w:ascii="Times New Roman" w:eastAsia="Batang" w:hAnsi="Times New Roman"/>
          <w:sz w:val="28"/>
          <w:szCs w:val="28"/>
          <w:lang w:val="kk-KZ" w:eastAsia="ko-KR"/>
        </w:rPr>
        <w:t xml:space="preserve">, </w:t>
      </w:r>
      <w:r w:rsidRPr="00874BC5">
        <w:rPr>
          <w:rFonts w:ascii="Times New Roman" w:eastAsia="Batang" w:hAnsi="Times New Roman"/>
          <w:sz w:val="28"/>
          <w:szCs w:val="28"/>
          <w:lang w:val="kk-KZ" w:eastAsia="ko-KR"/>
        </w:rPr>
        <w:t>Алматы</w:t>
      </w:r>
      <w:r w:rsidRPr="00712083">
        <w:rPr>
          <w:rFonts w:ascii="Times New Roman" w:eastAsia="Batang" w:hAnsi="Times New Roman"/>
          <w:sz w:val="28"/>
          <w:szCs w:val="28"/>
          <w:lang w:val="kk-KZ" w:eastAsia="ko-KR"/>
        </w:rPr>
        <w:t>, 2006.</w:t>
      </w:r>
      <w:r w:rsidR="00430342">
        <w:rPr>
          <w:rFonts w:ascii="Times New Roman" w:eastAsia="Batang" w:hAnsi="Times New Roman"/>
          <w:sz w:val="28"/>
          <w:szCs w:val="28"/>
          <w:lang w:val="kk-KZ" w:eastAsia="ko-KR"/>
        </w:rPr>
        <w:t xml:space="preserve"> -</w:t>
      </w:r>
      <w:r w:rsidRPr="00712083">
        <w:rPr>
          <w:rFonts w:ascii="Times New Roman" w:eastAsia="Batang" w:hAnsi="Times New Roman"/>
          <w:sz w:val="28"/>
          <w:szCs w:val="28"/>
          <w:lang w:val="kk-KZ" w:eastAsia="ko-KR"/>
        </w:rPr>
        <w:t xml:space="preserve"> С.</w:t>
      </w:r>
      <w:r w:rsidR="001977F7" w:rsidRPr="001977F7">
        <w:rPr>
          <w:rFonts w:ascii="Times New Roman" w:eastAsia="Batang" w:hAnsi="Times New Roman"/>
          <w:sz w:val="28"/>
          <w:szCs w:val="28"/>
          <w:lang w:val="kk-KZ" w:eastAsia="ko-KR"/>
        </w:rPr>
        <w:t xml:space="preserve"> </w:t>
      </w:r>
      <w:r w:rsidRPr="00712083">
        <w:rPr>
          <w:rFonts w:ascii="Times New Roman" w:eastAsia="Batang" w:hAnsi="Times New Roman"/>
          <w:sz w:val="28"/>
          <w:szCs w:val="28"/>
          <w:lang w:val="kk-KZ" w:eastAsia="ko-KR"/>
        </w:rPr>
        <w:t>46-49.</w:t>
      </w:r>
      <w:r w:rsidRPr="00430342">
        <w:rPr>
          <w:rFonts w:ascii="Times New Roman" w:eastAsia="Batang" w:hAnsi="Times New Roman"/>
          <w:sz w:val="28"/>
          <w:szCs w:val="28"/>
          <w:lang w:val="kk-KZ" w:eastAsia="ko-KR"/>
        </w:rPr>
        <w:t xml:space="preserve"> </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lang w:val="kk-KZ"/>
        </w:rPr>
        <w:t xml:space="preserve">16. </w:t>
      </w:r>
      <w:r w:rsidRPr="00712083">
        <w:rPr>
          <w:rFonts w:ascii="Times New Roman" w:eastAsia="Batang" w:hAnsi="Times New Roman"/>
          <w:sz w:val="28"/>
          <w:szCs w:val="28"/>
          <w:lang w:eastAsia="ko-KR"/>
        </w:rPr>
        <w:t xml:space="preserve">Мирзакулова У.Р. </w:t>
      </w:r>
      <w:r w:rsidRPr="00712083">
        <w:rPr>
          <w:rFonts w:ascii="Times New Roman" w:hAnsi="Times New Roman"/>
          <w:sz w:val="28"/>
          <w:szCs w:val="28"/>
          <w:lang w:val="kk-KZ"/>
        </w:rPr>
        <w:t>Использование сочетанного воздействия гелий-неонового лазера в комплексном лечении больных паренхиматозным паротитом</w:t>
      </w:r>
      <w:r w:rsidRPr="00712083">
        <w:rPr>
          <w:rFonts w:ascii="Times New Roman" w:hAnsi="Times New Roman"/>
          <w:sz w:val="28"/>
          <w:szCs w:val="28"/>
        </w:rPr>
        <w:t xml:space="preserve"> </w:t>
      </w:r>
      <w:r w:rsidRPr="00712083">
        <w:rPr>
          <w:rFonts w:ascii="Times New Roman" w:eastAsia="Batang" w:hAnsi="Times New Roman"/>
          <w:sz w:val="28"/>
          <w:szCs w:val="28"/>
          <w:lang w:eastAsia="ko-KR"/>
        </w:rPr>
        <w:lastRenderedPageBreak/>
        <w:t>//«</w:t>
      </w:r>
      <w:r w:rsidRPr="00712083">
        <w:rPr>
          <w:rFonts w:ascii="Times New Roman" w:eastAsia="Batang" w:hAnsi="Times New Roman"/>
          <w:sz w:val="28"/>
          <w:szCs w:val="28"/>
          <w:lang w:val="en-US" w:eastAsia="ko-KR"/>
        </w:rPr>
        <w:t>STOMATOLOGIYA</w:t>
      </w:r>
      <w:r w:rsidRPr="00712083">
        <w:rPr>
          <w:rFonts w:ascii="Times New Roman" w:eastAsia="Batang" w:hAnsi="Times New Roman"/>
          <w:sz w:val="28"/>
          <w:szCs w:val="28"/>
          <w:lang w:eastAsia="ko-KR"/>
        </w:rPr>
        <w:t>» Среднеазиатский научно-практический журнал</w:t>
      </w:r>
      <w:r w:rsidR="00D53151">
        <w:rPr>
          <w:rFonts w:ascii="Times New Roman" w:eastAsia="Batang" w:hAnsi="Times New Roman"/>
          <w:sz w:val="28"/>
          <w:szCs w:val="28"/>
          <w:lang w:eastAsia="ko-KR"/>
        </w:rPr>
        <w:t xml:space="preserve">. </w:t>
      </w:r>
      <w:r w:rsidR="001909D9">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w:t>
      </w:r>
      <w:r w:rsidR="001909D9">
        <w:rPr>
          <w:rFonts w:ascii="Times New Roman" w:eastAsia="Batang" w:hAnsi="Times New Roman"/>
          <w:sz w:val="28"/>
          <w:szCs w:val="28"/>
          <w:lang w:eastAsia="ko-KR"/>
        </w:rPr>
        <w:t xml:space="preserve">Ташкент. - </w:t>
      </w:r>
      <w:r w:rsidRPr="00712083">
        <w:rPr>
          <w:rFonts w:ascii="Times New Roman" w:eastAsia="Batang" w:hAnsi="Times New Roman"/>
          <w:sz w:val="28"/>
          <w:szCs w:val="28"/>
          <w:lang w:eastAsia="ko-KR"/>
        </w:rPr>
        <w:t>2006</w:t>
      </w:r>
      <w:r w:rsidR="00430342">
        <w:rPr>
          <w:rFonts w:ascii="Times New Roman" w:eastAsia="Batang" w:hAnsi="Times New Roman"/>
          <w:sz w:val="28"/>
          <w:szCs w:val="28"/>
          <w:lang w:eastAsia="ko-KR"/>
        </w:rPr>
        <w:t xml:space="preserve">. - </w:t>
      </w:r>
      <w:r w:rsidR="00D53151">
        <w:rPr>
          <w:rFonts w:ascii="Times New Roman" w:eastAsia="Batang" w:hAnsi="Times New Roman"/>
          <w:sz w:val="28"/>
          <w:szCs w:val="28"/>
          <w:lang w:eastAsia="ko-KR"/>
        </w:rPr>
        <w:t>№ 3-4</w:t>
      </w:r>
      <w:r w:rsidR="00430342" w:rsidRPr="00712083">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 (33-34). –</w:t>
      </w:r>
      <w:r w:rsidR="001977F7" w:rsidRPr="001977F7">
        <w:rPr>
          <w:rFonts w:ascii="Times New Roman" w:eastAsia="Batang" w:hAnsi="Times New Roman"/>
          <w:sz w:val="28"/>
          <w:szCs w:val="28"/>
          <w:lang w:eastAsia="ko-KR"/>
        </w:rPr>
        <w:t xml:space="preserve"> </w:t>
      </w:r>
      <w:r w:rsidR="00430342">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74-76</w:t>
      </w:r>
    </w:p>
    <w:p w:rsidR="006D1628" w:rsidRPr="00712083" w:rsidRDefault="006D1628" w:rsidP="00DF5A71">
      <w:pPr>
        <w:spacing w:after="0" w:line="240" w:lineRule="auto"/>
        <w:ind w:firstLine="567"/>
        <w:jc w:val="both"/>
        <w:rPr>
          <w:rFonts w:ascii="Times New Roman" w:hAnsi="Times New Roman"/>
          <w:sz w:val="28"/>
          <w:szCs w:val="28"/>
          <w:lang w:val="kk-KZ"/>
        </w:rPr>
      </w:pPr>
      <w:r w:rsidRPr="00712083">
        <w:rPr>
          <w:rFonts w:ascii="Times New Roman" w:eastAsia="Batang" w:hAnsi="Times New Roman"/>
          <w:sz w:val="28"/>
          <w:szCs w:val="28"/>
          <w:lang w:val="kk-KZ" w:eastAsia="ko-KR"/>
        </w:rPr>
        <w:t xml:space="preserve">17. </w:t>
      </w:r>
      <w:r w:rsidRPr="00712083">
        <w:rPr>
          <w:rFonts w:ascii="Times New Roman" w:eastAsia="Batang" w:hAnsi="Times New Roman"/>
          <w:sz w:val="28"/>
          <w:szCs w:val="28"/>
          <w:lang w:eastAsia="ko-KR"/>
        </w:rPr>
        <w:t>Мирзакулова У.Р.</w:t>
      </w:r>
      <w:r w:rsidR="00307AD1">
        <w:rPr>
          <w:rFonts w:ascii="Times New Roman" w:eastAsia="Batang" w:hAnsi="Times New Roman"/>
          <w:sz w:val="28"/>
          <w:szCs w:val="28"/>
          <w:lang w:eastAsia="ko-KR"/>
        </w:rPr>
        <w:t xml:space="preserve">, </w:t>
      </w:r>
      <w:r w:rsidR="00307AD1" w:rsidRPr="00712083">
        <w:rPr>
          <w:rFonts w:ascii="Times New Roman" w:hAnsi="Times New Roman"/>
          <w:sz w:val="28"/>
          <w:szCs w:val="28"/>
          <w:lang w:val="kk-KZ"/>
        </w:rPr>
        <w:t>Кабышева З.М., Иминов А.А., Смагулов Г.С.</w:t>
      </w:r>
      <w:r w:rsidR="00307AD1">
        <w:rPr>
          <w:rFonts w:ascii="Times New Roman" w:hAnsi="Times New Roman"/>
          <w:sz w:val="28"/>
          <w:szCs w:val="28"/>
          <w:lang w:val="kk-KZ"/>
        </w:rPr>
        <w:t xml:space="preserve"> </w:t>
      </w:r>
      <w:r w:rsidRPr="00712083">
        <w:rPr>
          <w:rFonts w:ascii="Times New Roman" w:eastAsia="Batang" w:hAnsi="Times New Roman"/>
          <w:sz w:val="28"/>
          <w:szCs w:val="28"/>
          <w:lang w:val="kk-KZ" w:eastAsia="ko-KR"/>
        </w:rPr>
        <w:t xml:space="preserve">Значимость ультразвуковой сонографии в диагностике заболеваний слюнных желез </w:t>
      </w:r>
      <w:r w:rsidRPr="00712083">
        <w:rPr>
          <w:rFonts w:ascii="Times New Roman" w:eastAsia="Batang" w:hAnsi="Times New Roman"/>
          <w:sz w:val="28"/>
          <w:szCs w:val="28"/>
          <w:lang w:eastAsia="ko-KR"/>
        </w:rPr>
        <w:t>//</w:t>
      </w:r>
      <w:r w:rsidR="00DF5A71">
        <w:rPr>
          <w:rFonts w:ascii="Times New Roman" w:eastAsia="Batang" w:hAnsi="Times New Roman"/>
          <w:sz w:val="28"/>
          <w:szCs w:val="28"/>
          <w:lang w:eastAsia="ko-KR"/>
        </w:rPr>
        <w:t xml:space="preserve"> </w:t>
      </w:r>
      <w:r w:rsidRPr="00712083">
        <w:rPr>
          <w:rFonts w:ascii="Times New Roman" w:eastAsia="Batang" w:hAnsi="Times New Roman"/>
          <w:sz w:val="28"/>
          <w:szCs w:val="28"/>
          <w:lang w:val="kk-KZ" w:eastAsia="ko-KR"/>
        </w:rPr>
        <w:t>Dentist Казахстан</w:t>
      </w:r>
      <w:r w:rsidR="00307AD1">
        <w:rPr>
          <w:rFonts w:ascii="Times New Roman" w:eastAsia="Batang" w:hAnsi="Times New Roman"/>
          <w:sz w:val="28"/>
          <w:szCs w:val="28"/>
          <w:lang w:val="kk-KZ" w:eastAsia="ko-KR"/>
        </w:rPr>
        <w:t xml:space="preserve">. - </w:t>
      </w:r>
      <w:r w:rsidRPr="00712083">
        <w:rPr>
          <w:rFonts w:ascii="Times New Roman" w:eastAsia="Batang" w:hAnsi="Times New Roman"/>
          <w:sz w:val="28"/>
          <w:szCs w:val="28"/>
          <w:lang w:val="kk-KZ" w:eastAsia="ko-KR"/>
        </w:rPr>
        <w:t xml:space="preserve"> 2007.</w:t>
      </w:r>
      <w:r w:rsidR="00307AD1">
        <w:rPr>
          <w:rFonts w:ascii="Times New Roman" w:eastAsia="Batang" w:hAnsi="Times New Roman"/>
          <w:sz w:val="28"/>
          <w:szCs w:val="28"/>
          <w:lang w:val="kk-KZ" w:eastAsia="ko-KR"/>
        </w:rPr>
        <w:t xml:space="preserve"> - </w:t>
      </w:r>
      <w:r w:rsidRPr="00712083">
        <w:rPr>
          <w:rFonts w:ascii="Times New Roman" w:eastAsia="Batang" w:hAnsi="Times New Roman"/>
          <w:sz w:val="28"/>
          <w:szCs w:val="28"/>
          <w:lang w:val="kk-KZ" w:eastAsia="ko-KR"/>
        </w:rPr>
        <w:t xml:space="preserve"> </w:t>
      </w:r>
      <w:r w:rsidR="00307AD1" w:rsidRPr="00712083">
        <w:rPr>
          <w:rFonts w:ascii="Times New Roman" w:eastAsia="Batang" w:hAnsi="Times New Roman"/>
          <w:sz w:val="28"/>
          <w:szCs w:val="28"/>
          <w:lang w:val="kk-KZ" w:eastAsia="ko-KR"/>
        </w:rPr>
        <w:t>№</w:t>
      </w:r>
      <w:r w:rsidR="00D53151">
        <w:rPr>
          <w:rFonts w:ascii="Times New Roman" w:eastAsia="Batang" w:hAnsi="Times New Roman"/>
          <w:sz w:val="28"/>
          <w:szCs w:val="28"/>
          <w:lang w:val="kk-KZ" w:eastAsia="ko-KR"/>
        </w:rPr>
        <w:t xml:space="preserve"> </w:t>
      </w:r>
      <w:r w:rsidR="00307AD1" w:rsidRPr="00712083">
        <w:rPr>
          <w:rFonts w:ascii="Times New Roman" w:eastAsia="Batang" w:hAnsi="Times New Roman"/>
          <w:sz w:val="28"/>
          <w:szCs w:val="28"/>
          <w:lang w:val="kk-KZ" w:eastAsia="ko-KR"/>
        </w:rPr>
        <w:t>1 (5)</w:t>
      </w:r>
      <w:r w:rsidR="00307AD1">
        <w:rPr>
          <w:rFonts w:ascii="Times New Roman" w:eastAsia="Batang" w:hAnsi="Times New Roman"/>
          <w:sz w:val="28"/>
          <w:szCs w:val="28"/>
          <w:lang w:val="kk-KZ" w:eastAsia="ko-KR"/>
        </w:rPr>
        <w:t>.</w:t>
      </w:r>
      <w:r w:rsidR="00307AD1" w:rsidRPr="00712083">
        <w:rPr>
          <w:rFonts w:ascii="Times New Roman" w:eastAsia="Batang" w:hAnsi="Times New Roman"/>
          <w:sz w:val="28"/>
          <w:szCs w:val="28"/>
          <w:lang w:val="kk-KZ" w:eastAsia="ko-KR"/>
        </w:rPr>
        <w:t xml:space="preserve"> </w:t>
      </w:r>
      <w:r w:rsidRPr="00712083">
        <w:rPr>
          <w:rFonts w:ascii="Times New Roman" w:eastAsia="Batang" w:hAnsi="Times New Roman"/>
          <w:sz w:val="28"/>
          <w:szCs w:val="28"/>
          <w:lang w:val="kk-KZ" w:eastAsia="ko-KR"/>
        </w:rPr>
        <w:t xml:space="preserve">– </w:t>
      </w:r>
      <w:r w:rsidR="00307AD1">
        <w:rPr>
          <w:rFonts w:ascii="Times New Roman" w:eastAsia="Batang" w:hAnsi="Times New Roman"/>
          <w:sz w:val="28"/>
          <w:szCs w:val="28"/>
          <w:lang w:val="kk-KZ" w:eastAsia="ko-KR"/>
        </w:rPr>
        <w:t>С</w:t>
      </w:r>
      <w:r w:rsidRPr="00712083">
        <w:rPr>
          <w:rFonts w:ascii="Times New Roman" w:eastAsia="Batang" w:hAnsi="Times New Roman"/>
          <w:sz w:val="28"/>
          <w:szCs w:val="28"/>
          <w:lang w:val="kk-KZ"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val="kk-KZ" w:eastAsia="ko-KR"/>
        </w:rPr>
        <w:t>114-117.</w:t>
      </w:r>
      <w:r w:rsidRPr="00712083">
        <w:rPr>
          <w:rFonts w:ascii="Times New Roman" w:hAnsi="Times New Roman"/>
          <w:sz w:val="28"/>
          <w:szCs w:val="28"/>
          <w:lang w:val="kk-KZ"/>
        </w:rPr>
        <w:t xml:space="preserve"> </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bCs/>
          <w:sz w:val="28"/>
          <w:szCs w:val="28"/>
        </w:rPr>
        <w:t xml:space="preserve">18. </w:t>
      </w:r>
      <w:r w:rsidRPr="00712083">
        <w:rPr>
          <w:rFonts w:ascii="Times New Roman" w:eastAsia="Batang" w:hAnsi="Times New Roman"/>
          <w:sz w:val="28"/>
          <w:szCs w:val="28"/>
          <w:lang w:eastAsia="ko-KR"/>
        </w:rPr>
        <w:t>Юй</w:t>
      </w:r>
      <w:r w:rsidRPr="009914D9">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Р.И., Мирзакулова У.Р., Базарбаева</w:t>
      </w:r>
      <w:r w:rsidRPr="00712083">
        <w:rPr>
          <w:rFonts w:ascii="Times New Roman" w:hAnsi="Times New Roman"/>
          <w:bCs/>
          <w:sz w:val="28"/>
          <w:szCs w:val="28"/>
        </w:rPr>
        <w:t xml:space="preserve"> </w:t>
      </w:r>
      <w:r w:rsidRPr="00712083">
        <w:rPr>
          <w:rFonts w:ascii="Times New Roman" w:eastAsia="Batang" w:hAnsi="Times New Roman"/>
          <w:sz w:val="28"/>
          <w:szCs w:val="28"/>
          <w:lang w:eastAsia="ko-KR"/>
        </w:rPr>
        <w:t>А.М.</w:t>
      </w:r>
      <w:r w:rsidRPr="009914D9">
        <w:rPr>
          <w:rFonts w:ascii="Times New Roman" w:eastAsia="Batang" w:hAnsi="Times New Roman"/>
          <w:sz w:val="28"/>
          <w:szCs w:val="28"/>
          <w:lang w:eastAsia="ko-KR"/>
        </w:rPr>
        <w:t xml:space="preserve"> </w:t>
      </w:r>
      <w:r w:rsidRPr="00712083">
        <w:rPr>
          <w:rFonts w:ascii="Times New Roman" w:hAnsi="Times New Roman"/>
          <w:bCs/>
          <w:sz w:val="28"/>
          <w:szCs w:val="28"/>
        </w:rPr>
        <w:t xml:space="preserve">Цитоденситометрическая характеристика эпителиоцитов секрета околоушной железы в норме и при патологии </w:t>
      </w:r>
      <w:r w:rsidRPr="00712083">
        <w:rPr>
          <w:rFonts w:ascii="Times New Roman" w:eastAsia="Batang" w:hAnsi="Times New Roman"/>
          <w:sz w:val="28"/>
          <w:szCs w:val="28"/>
          <w:lang w:eastAsia="ko-KR"/>
        </w:rPr>
        <w:t>//</w:t>
      </w:r>
      <w:r w:rsidR="00CE5BB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Вестник </w:t>
      </w:r>
      <w:r w:rsidR="00CE5BB1" w:rsidRPr="00712083">
        <w:rPr>
          <w:rFonts w:ascii="Times New Roman" w:eastAsia="Batang" w:hAnsi="Times New Roman"/>
          <w:sz w:val="28"/>
          <w:szCs w:val="28"/>
          <w:lang w:eastAsia="ko-KR"/>
        </w:rPr>
        <w:t xml:space="preserve">Казахского </w:t>
      </w:r>
      <w:r w:rsidR="002532EF">
        <w:rPr>
          <w:rFonts w:ascii="Times New Roman" w:eastAsia="Batang" w:hAnsi="Times New Roman"/>
          <w:sz w:val="28"/>
          <w:szCs w:val="28"/>
          <w:lang w:val="kk-KZ" w:eastAsia="ko-KR"/>
        </w:rPr>
        <w:t>Н</w:t>
      </w:r>
      <w:r w:rsidR="00CE5BB1" w:rsidRPr="00712083">
        <w:rPr>
          <w:rFonts w:ascii="Times New Roman" w:eastAsia="Batang" w:hAnsi="Times New Roman"/>
          <w:sz w:val="28"/>
          <w:szCs w:val="28"/>
          <w:lang w:eastAsia="ko-KR"/>
        </w:rPr>
        <w:t>ационального медицинского университета</w:t>
      </w:r>
      <w:r w:rsidRPr="00712083">
        <w:rPr>
          <w:rFonts w:ascii="Times New Roman" w:eastAsia="Batang" w:hAnsi="Times New Roman"/>
          <w:sz w:val="28"/>
          <w:szCs w:val="28"/>
          <w:lang w:eastAsia="ko-KR"/>
        </w:rPr>
        <w:t xml:space="preserve">. </w:t>
      </w:r>
      <w:r w:rsidR="00F62E2F">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2007. – </w:t>
      </w:r>
      <w:r w:rsidR="00067C4B">
        <w:rPr>
          <w:rFonts w:ascii="Times New Roman" w:eastAsia="Batang" w:hAnsi="Times New Roman"/>
          <w:sz w:val="28"/>
          <w:szCs w:val="28"/>
          <w:lang w:eastAsia="ko-KR"/>
        </w:rPr>
        <w:t xml:space="preserve">№ 1. - </w:t>
      </w:r>
      <w:r w:rsidR="00F62E2F">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70-75. </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rPr>
        <w:t xml:space="preserve">19. </w:t>
      </w:r>
      <w:r w:rsidRPr="00712083">
        <w:rPr>
          <w:rFonts w:ascii="Times New Roman" w:eastAsia="Batang" w:hAnsi="Times New Roman"/>
          <w:sz w:val="28"/>
          <w:szCs w:val="28"/>
          <w:lang w:eastAsia="ko-KR"/>
        </w:rPr>
        <w:t>Юй</w:t>
      </w:r>
      <w:r w:rsidRPr="009914D9">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Р.И., </w:t>
      </w:r>
      <w:r w:rsidRPr="00712083">
        <w:rPr>
          <w:rFonts w:ascii="Times New Roman" w:hAnsi="Times New Roman"/>
          <w:sz w:val="28"/>
          <w:szCs w:val="28"/>
        </w:rPr>
        <w:t xml:space="preserve">Мирзакулова У.Р. Цитологический анализ секрета околоушных </w:t>
      </w:r>
      <w:r w:rsidRPr="00712083">
        <w:rPr>
          <w:rFonts w:ascii="Times New Roman" w:hAnsi="Times New Roman"/>
          <w:bCs/>
          <w:sz w:val="28"/>
          <w:szCs w:val="28"/>
        </w:rPr>
        <w:t xml:space="preserve">слюнных желез у больных с хроническим  паренхиматозным паротитом в стадии обострения при комбинированном лечении с применением Имудона и излучения гелий-неонового лазера  </w:t>
      </w:r>
      <w:r w:rsidRPr="00712083">
        <w:rPr>
          <w:rFonts w:ascii="Times New Roman" w:eastAsia="Batang" w:hAnsi="Times New Roman"/>
          <w:sz w:val="28"/>
          <w:szCs w:val="28"/>
          <w:lang w:eastAsia="ko-KR"/>
        </w:rPr>
        <w:t>//</w:t>
      </w:r>
      <w:r w:rsidR="00CE5BB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Проблемы стоматологии</w:t>
      </w:r>
      <w:r w:rsidR="00280E1A">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2007.-</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w:t>
      </w:r>
      <w:r w:rsidR="00280E1A">
        <w:rPr>
          <w:rFonts w:ascii="Times New Roman" w:eastAsia="Batang" w:hAnsi="Times New Roman"/>
          <w:sz w:val="28"/>
          <w:szCs w:val="28"/>
          <w:lang w:eastAsia="ko-KR"/>
        </w:rPr>
        <w:t>. - С</w:t>
      </w:r>
      <w:r w:rsidRPr="00712083">
        <w:rPr>
          <w:rFonts w:ascii="Times New Roman" w:eastAsia="Batang" w:hAnsi="Times New Roman"/>
          <w:sz w:val="28"/>
          <w:szCs w:val="28"/>
          <w:lang w:eastAsia="ko-KR"/>
        </w:rPr>
        <w:t>.</w:t>
      </w:r>
      <w:r w:rsidR="001977F7" w:rsidRPr="00F93869">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41-46.</w:t>
      </w:r>
    </w:p>
    <w:p w:rsidR="006D1628" w:rsidRPr="00712083" w:rsidRDefault="006D1628" w:rsidP="00DF5A71">
      <w:pPr>
        <w:spacing w:after="0" w:line="240" w:lineRule="auto"/>
        <w:ind w:firstLine="567"/>
        <w:jc w:val="both"/>
        <w:rPr>
          <w:rFonts w:ascii="Times New Roman" w:eastAsia="Batang" w:hAnsi="Times New Roman"/>
          <w:sz w:val="28"/>
          <w:szCs w:val="28"/>
          <w:lang w:val="kk-KZ" w:eastAsia="ko-KR"/>
        </w:rPr>
      </w:pPr>
      <w:r w:rsidRPr="00712083">
        <w:rPr>
          <w:rFonts w:ascii="Times New Roman" w:hAnsi="Times New Roman"/>
          <w:sz w:val="28"/>
          <w:szCs w:val="28"/>
        </w:rPr>
        <w:t xml:space="preserve">20. </w:t>
      </w:r>
      <w:r w:rsidRPr="00712083">
        <w:rPr>
          <w:rFonts w:ascii="Times New Roman" w:eastAsia="Batang" w:hAnsi="Times New Roman"/>
          <w:sz w:val="28"/>
          <w:szCs w:val="28"/>
          <w:lang w:eastAsia="ko-KR"/>
        </w:rPr>
        <w:t xml:space="preserve">Мирзакулова У.Р. </w:t>
      </w:r>
      <w:r w:rsidRPr="00712083">
        <w:rPr>
          <w:rFonts w:ascii="Times New Roman" w:hAnsi="Times New Roman"/>
          <w:sz w:val="28"/>
          <w:szCs w:val="28"/>
        </w:rPr>
        <w:t xml:space="preserve">Анализ ошибок в диагностике заболеваний слюнных желез </w:t>
      </w:r>
      <w:r w:rsidRPr="00712083">
        <w:rPr>
          <w:rFonts w:ascii="Times New Roman" w:eastAsia="Batang" w:hAnsi="Times New Roman"/>
          <w:sz w:val="28"/>
          <w:szCs w:val="28"/>
          <w:lang w:eastAsia="ko-KR"/>
        </w:rPr>
        <w:t>//</w:t>
      </w:r>
      <w:r w:rsidR="00280E1A" w:rsidRPr="00712083">
        <w:rPr>
          <w:rFonts w:ascii="Times New Roman" w:eastAsia="Batang" w:hAnsi="Times New Roman"/>
          <w:sz w:val="28"/>
          <w:szCs w:val="28"/>
          <w:lang w:eastAsia="ko-KR"/>
        </w:rPr>
        <w:t xml:space="preserve"> </w:t>
      </w:r>
      <w:r w:rsidR="00280E1A">
        <w:rPr>
          <w:rFonts w:ascii="Times New Roman" w:eastAsia="Batang" w:hAnsi="Times New Roman"/>
          <w:sz w:val="28"/>
          <w:szCs w:val="28"/>
          <w:lang w:eastAsia="ko-KR"/>
        </w:rPr>
        <w:t xml:space="preserve">Наука и здравоохранение. - </w:t>
      </w:r>
      <w:r w:rsidR="00ED751C">
        <w:rPr>
          <w:rFonts w:ascii="Times New Roman" w:eastAsia="Batang" w:hAnsi="Times New Roman"/>
          <w:sz w:val="28"/>
          <w:szCs w:val="28"/>
          <w:lang w:eastAsia="ko-KR"/>
        </w:rPr>
        <w:t xml:space="preserve">Семипалатинск. - </w:t>
      </w:r>
      <w:r w:rsidR="00280E1A" w:rsidRPr="00712083">
        <w:rPr>
          <w:rFonts w:ascii="Times New Roman" w:eastAsia="Batang" w:hAnsi="Times New Roman"/>
          <w:sz w:val="28"/>
          <w:szCs w:val="28"/>
          <w:lang w:eastAsia="ko-KR"/>
        </w:rPr>
        <w:t>2007</w:t>
      </w:r>
      <w:r w:rsidR="00280E1A">
        <w:rPr>
          <w:rFonts w:ascii="Times New Roman" w:eastAsia="Batang" w:hAnsi="Times New Roman"/>
          <w:sz w:val="28"/>
          <w:szCs w:val="28"/>
          <w:lang w:eastAsia="ko-KR"/>
        </w:rPr>
        <w:t xml:space="preserve">. - </w:t>
      </w:r>
      <w:r w:rsidR="00280E1A" w:rsidRPr="00712083">
        <w:rPr>
          <w:rFonts w:ascii="Times New Roman" w:eastAsia="Batang" w:hAnsi="Times New Roman"/>
          <w:sz w:val="28"/>
          <w:szCs w:val="28"/>
          <w:lang w:eastAsia="ko-KR"/>
        </w:rPr>
        <w:t>№</w:t>
      </w:r>
      <w:r w:rsidR="00280E1A">
        <w:rPr>
          <w:rFonts w:ascii="Times New Roman" w:eastAsia="Batang" w:hAnsi="Times New Roman"/>
          <w:sz w:val="28"/>
          <w:szCs w:val="28"/>
          <w:lang w:eastAsia="ko-KR"/>
        </w:rPr>
        <w:t xml:space="preserve"> </w:t>
      </w:r>
      <w:r w:rsidR="00280E1A" w:rsidRPr="00712083">
        <w:rPr>
          <w:rFonts w:ascii="Times New Roman" w:eastAsia="Batang" w:hAnsi="Times New Roman"/>
          <w:sz w:val="28"/>
          <w:szCs w:val="28"/>
          <w:lang w:eastAsia="ko-KR"/>
        </w:rPr>
        <w:t>2</w:t>
      </w:r>
      <w:r w:rsidRPr="00712083">
        <w:rPr>
          <w:rFonts w:ascii="Times New Roman" w:eastAsia="Batang" w:hAnsi="Times New Roman"/>
          <w:sz w:val="28"/>
          <w:szCs w:val="28"/>
          <w:lang w:eastAsia="ko-KR"/>
        </w:rPr>
        <w:t xml:space="preserve">. – </w:t>
      </w:r>
      <w:r w:rsidR="00280E1A">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47-48.</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rPr>
        <w:t>21.</w:t>
      </w:r>
      <w:r w:rsidRPr="00712083">
        <w:rPr>
          <w:rFonts w:ascii="Times New Roman" w:eastAsia="Batang" w:hAnsi="Times New Roman"/>
          <w:sz w:val="28"/>
          <w:szCs w:val="28"/>
          <w:lang w:eastAsia="ko-KR"/>
        </w:rPr>
        <w:t xml:space="preserve"> Мирзакулова У.Р.</w:t>
      </w:r>
      <w:r w:rsidRPr="00712083">
        <w:rPr>
          <w:rFonts w:ascii="Times New Roman" w:hAnsi="Times New Roman"/>
          <w:sz w:val="28"/>
          <w:szCs w:val="28"/>
        </w:rPr>
        <w:t xml:space="preserve"> Ультразвуковое исследование слюнных желез при паренхиматозных сиаладенитах  </w:t>
      </w:r>
      <w:r w:rsidRPr="00712083">
        <w:rPr>
          <w:rFonts w:ascii="Times New Roman" w:eastAsia="Batang" w:hAnsi="Times New Roman"/>
          <w:sz w:val="28"/>
          <w:szCs w:val="28"/>
          <w:lang w:eastAsia="ko-KR"/>
        </w:rPr>
        <w:t>//</w:t>
      </w:r>
      <w:r w:rsidR="00ED751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Наука и здравоохранение</w:t>
      </w:r>
      <w:r w:rsidR="00280E1A">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 xml:space="preserve"> </w:t>
      </w:r>
      <w:r w:rsidR="00ED751C">
        <w:rPr>
          <w:rFonts w:ascii="Times New Roman" w:eastAsia="Batang" w:hAnsi="Times New Roman"/>
          <w:sz w:val="28"/>
          <w:szCs w:val="28"/>
          <w:lang w:eastAsia="ko-KR"/>
        </w:rPr>
        <w:t>Семипалатинск. -</w:t>
      </w:r>
      <w:r w:rsidR="00280E1A" w:rsidRPr="00712083">
        <w:rPr>
          <w:rFonts w:ascii="Times New Roman" w:eastAsia="Batang" w:hAnsi="Times New Roman"/>
          <w:sz w:val="28"/>
          <w:szCs w:val="28"/>
          <w:lang w:eastAsia="ko-KR"/>
        </w:rPr>
        <w:t>2007</w:t>
      </w:r>
      <w:r w:rsidR="00280E1A">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2. – </w:t>
      </w:r>
      <w:r w:rsidR="00280E1A">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51-52.</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rPr>
        <w:t xml:space="preserve">22. </w:t>
      </w:r>
      <w:r w:rsidRPr="00712083">
        <w:rPr>
          <w:rFonts w:ascii="Times New Roman" w:eastAsia="Batang" w:hAnsi="Times New Roman"/>
          <w:sz w:val="28"/>
          <w:szCs w:val="28"/>
          <w:lang w:eastAsia="ko-KR"/>
        </w:rPr>
        <w:t>Мирзакулова У.Р.</w:t>
      </w:r>
      <w:r w:rsidRPr="00712083">
        <w:rPr>
          <w:rFonts w:ascii="Times New Roman" w:hAnsi="Times New Roman"/>
          <w:sz w:val="28"/>
          <w:szCs w:val="28"/>
        </w:rPr>
        <w:t xml:space="preserve"> Алгоритм диагностики острых и хронических сиаладенитов в стадии обострения  </w:t>
      </w:r>
      <w:r w:rsidRPr="00712083">
        <w:rPr>
          <w:rFonts w:ascii="Times New Roman" w:eastAsia="Batang" w:hAnsi="Times New Roman"/>
          <w:sz w:val="28"/>
          <w:szCs w:val="28"/>
          <w:lang w:eastAsia="ko-KR"/>
        </w:rPr>
        <w:t>//</w:t>
      </w:r>
      <w:r w:rsidR="00ED751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Проблемы стоматологии</w:t>
      </w:r>
      <w:r w:rsidR="00280E1A">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2007.</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280E1A">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3 (37)</w:t>
      </w:r>
      <w:r w:rsidR="00280E1A">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280E1A">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84-86.</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rPr>
        <w:t>23.</w:t>
      </w:r>
      <w:r w:rsidRPr="00712083">
        <w:rPr>
          <w:rFonts w:ascii="Times New Roman" w:eastAsia="Batang" w:hAnsi="Times New Roman"/>
          <w:sz w:val="28"/>
          <w:szCs w:val="28"/>
          <w:lang w:eastAsia="ko-KR"/>
        </w:rPr>
        <w:t xml:space="preserve"> Мирзакулова У.Р.</w:t>
      </w:r>
      <w:r w:rsidRPr="00712083">
        <w:rPr>
          <w:rFonts w:ascii="Times New Roman" w:hAnsi="Times New Roman"/>
          <w:bCs/>
          <w:sz w:val="28"/>
          <w:szCs w:val="28"/>
        </w:rPr>
        <w:t xml:space="preserve"> Протоколы диагностики и лечения воспалительных заболеваний слюнных желез </w:t>
      </w:r>
      <w:r w:rsidRPr="00712083">
        <w:rPr>
          <w:rFonts w:ascii="Times New Roman" w:eastAsia="Batang" w:hAnsi="Times New Roman"/>
          <w:sz w:val="28"/>
          <w:szCs w:val="28"/>
          <w:lang w:eastAsia="ko-KR"/>
        </w:rPr>
        <w:t>//</w:t>
      </w:r>
      <w:r w:rsidR="00FF6EB2">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Вестник Южно-Казахстанской медицинской академии</w:t>
      </w:r>
      <w:r w:rsidR="00ED751C">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Шымкент</w:t>
      </w:r>
      <w:r w:rsidR="00ED751C">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2007</w:t>
      </w:r>
      <w:r w:rsidR="002230B1">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2230B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w:t>
      </w:r>
      <w:r w:rsidR="002230B1">
        <w:rPr>
          <w:rFonts w:ascii="Times New Roman" w:eastAsia="Batang" w:hAnsi="Times New Roman"/>
          <w:sz w:val="28"/>
          <w:szCs w:val="28"/>
          <w:lang w:eastAsia="ko-KR"/>
        </w:rPr>
        <w:t xml:space="preserve"> (37). – 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80-82.</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hAnsi="Times New Roman"/>
          <w:sz w:val="28"/>
          <w:szCs w:val="28"/>
        </w:rPr>
        <w:t>24.</w:t>
      </w:r>
      <w:r w:rsidRPr="00712083">
        <w:rPr>
          <w:rFonts w:ascii="Times New Roman" w:eastAsia="Batang" w:hAnsi="Times New Roman"/>
          <w:sz w:val="28"/>
          <w:szCs w:val="28"/>
          <w:lang w:eastAsia="ko-KR"/>
        </w:rPr>
        <w:t xml:space="preserve"> Мирзакулова У.Р.</w:t>
      </w:r>
      <w:r w:rsidRPr="00712083">
        <w:rPr>
          <w:rFonts w:ascii="Times New Roman" w:hAnsi="Times New Roman"/>
          <w:b/>
          <w:sz w:val="28"/>
          <w:szCs w:val="28"/>
        </w:rPr>
        <w:t xml:space="preserve"> </w:t>
      </w:r>
      <w:r w:rsidRPr="00712083">
        <w:rPr>
          <w:rFonts w:ascii="Times New Roman" w:hAnsi="Times New Roman"/>
          <w:sz w:val="28"/>
          <w:szCs w:val="28"/>
        </w:rPr>
        <w:t>Совершенствование протоколов диагностики и лечения воспалительных заболеваний слюнных желез</w:t>
      </w:r>
      <w:r w:rsidR="00444DA6">
        <w:rPr>
          <w:rFonts w:ascii="Times New Roman" w:hAnsi="Times New Roman"/>
          <w:sz w:val="28"/>
          <w:szCs w:val="28"/>
        </w:rPr>
        <w:t xml:space="preserve"> </w:t>
      </w:r>
      <w:r w:rsidRPr="00712083">
        <w:rPr>
          <w:rFonts w:ascii="Times New Roman" w:eastAsia="Batang" w:hAnsi="Times New Roman"/>
          <w:sz w:val="28"/>
          <w:szCs w:val="28"/>
          <w:lang w:eastAsia="ko-KR"/>
        </w:rPr>
        <w:t>//</w:t>
      </w:r>
      <w:r w:rsidR="00444DA6">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Тезисы докладов </w:t>
      </w:r>
      <w:r w:rsidRPr="00712083">
        <w:rPr>
          <w:rFonts w:ascii="Times New Roman" w:eastAsia="Batang" w:hAnsi="Times New Roman"/>
          <w:sz w:val="28"/>
          <w:szCs w:val="28"/>
          <w:lang w:val="en-US" w:eastAsia="ko-KR"/>
        </w:rPr>
        <w:t>VII</w:t>
      </w:r>
      <w:r w:rsidRPr="00712083">
        <w:rPr>
          <w:rFonts w:ascii="Times New Roman" w:eastAsia="Batang" w:hAnsi="Times New Roman"/>
          <w:sz w:val="28"/>
          <w:szCs w:val="28"/>
          <w:lang w:eastAsia="ko-KR"/>
        </w:rPr>
        <w:t xml:space="preserve"> Международного конгресса «Наука и практика стоматологии Казахстана - 2007» (14-16 ноября </w:t>
      </w:r>
      <w:smartTag w:uri="urn:schemas-microsoft-com:office:smarttags" w:element="metricconverter">
        <w:smartTagPr>
          <w:attr w:name="ProductID" w:val="2007 г"/>
        </w:smartTagPr>
        <w:r w:rsidRPr="00712083">
          <w:rPr>
            <w:rFonts w:ascii="Times New Roman" w:eastAsia="Batang" w:hAnsi="Times New Roman"/>
            <w:sz w:val="28"/>
            <w:szCs w:val="28"/>
            <w:lang w:eastAsia="ko-KR"/>
          </w:rPr>
          <w:t>2007 г</w:t>
        </w:r>
      </w:smartTag>
      <w:r w:rsidRPr="00712083">
        <w:rPr>
          <w:rFonts w:ascii="Times New Roman" w:eastAsia="Batang" w:hAnsi="Times New Roman"/>
          <w:sz w:val="28"/>
          <w:szCs w:val="28"/>
          <w:lang w:eastAsia="ko-KR"/>
        </w:rPr>
        <w:t xml:space="preserve">.). – </w:t>
      </w:r>
      <w:r w:rsidR="00042D33">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sidRP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30-31.</w:t>
      </w:r>
    </w:p>
    <w:p w:rsidR="00042D33" w:rsidRPr="001977F7" w:rsidRDefault="006D1628" w:rsidP="00DF5A71">
      <w:pPr>
        <w:spacing w:after="0" w:line="240" w:lineRule="auto"/>
        <w:ind w:firstLine="567"/>
        <w:jc w:val="both"/>
        <w:rPr>
          <w:rFonts w:ascii="Times New Roman" w:eastAsia="Batang" w:hAnsi="Times New Roman"/>
          <w:sz w:val="28"/>
          <w:szCs w:val="28"/>
          <w:lang w:eastAsia="ko-KR"/>
        </w:rPr>
      </w:pPr>
      <w:r w:rsidRPr="001977F7">
        <w:rPr>
          <w:rFonts w:ascii="Times New Roman" w:hAnsi="Times New Roman"/>
          <w:sz w:val="28"/>
          <w:szCs w:val="28"/>
        </w:rPr>
        <w:t>25.</w:t>
      </w:r>
      <w:r w:rsidRPr="001977F7">
        <w:rPr>
          <w:rFonts w:ascii="Times New Roman" w:eastAsia="Batang" w:hAnsi="Times New Roman"/>
          <w:sz w:val="28"/>
          <w:szCs w:val="28"/>
          <w:lang w:eastAsia="ko-KR"/>
        </w:rPr>
        <w:t xml:space="preserve"> Мирзакулова У.Р.</w:t>
      </w:r>
      <w:r w:rsidRPr="001977F7">
        <w:rPr>
          <w:rFonts w:ascii="Times New Roman" w:hAnsi="Times New Roman"/>
          <w:sz w:val="28"/>
          <w:szCs w:val="28"/>
        </w:rPr>
        <w:t xml:space="preserve"> Диагностика острых и хронических сиаладенитов в стадии обострения  </w:t>
      </w:r>
      <w:r w:rsidRPr="001977F7">
        <w:rPr>
          <w:rFonts w:ascii="Times New Roman" w:eastAsia="Batang" w:hAnsi="Times New Roman"/>
          <w:sz w:val="28"/>
          <w:szCs w:val="28"/>
          <w:lang w:eastAsia="ko-KR"/>
        </w:rPr>
        <w:t>//</w:t>
      </w:r>
      <w:r w:rsidR="00042D33" w:rsidRPr="001977F7">
        <w:rPr>
          <w:rFonts w:ascii="Times New Roman" w:eastAsia="Batang" w:hAnsi="Times New Roman"/>
          <w:sz w:val="28"/>
          <w:szCs w:val="28"/>
          <w:lang w:eastAsia="ko-KR"/>
        </w:rPr>
        <w:t xml:space="preserve"> Тезисы докладов </w:t>
      </w:r>
      <w:r w:rsidR="00042D33" w:rsidRPr="001977F7">
        <w:rPr>
          <w:rFonts w:ascii="Times New Roman" w:eastAsia="Batang" w:hAnsi="Times New Roman"/>
          <w:sz w:val="28"/>
          <w:szCs w:val="28"/>
          <w:lang w:val="en-US" w:eastAsia="ko-KR"/>
        </w:rPr>
        <w:t>VII</w:t>
      </w:r>
      <w:r w:rsidR="00042D33" w:rsidRPr="001977F7">
        <w:rPr>
          <w:rFonts w:ascii="Times New Roman" w:eastAsia="Batang" w:hAnsi="Times New Roman"/>
          <w:sz w:val="28"/>
          <w:szCs w:val="28"/>
          <w:lang w:eastAsia="ko-KR"/>
        </w:rPr>
        <w:t xml:space="preserve"> Международного конгресса «Наука и практика </w:t>
      </w:r>
      <w:r w:rsidR="00DF5A71">
        <w:rPr>
          <w:rFonts w:ascii="Times New Roman" w:eastAsia="Batang" w:hAnsi="Times New Roman"/>
          <w:sz w:val="28"/>
          <w:szCs w:val="28"/>
          <w:lang w:eastAsia="ko-KR"/>
        </w:rPr>
        <w:t>стоматологии Казахстана - 2007»</w:t>
      </w:r>
      <w:r w:rsidR="00042D33" w:rsidRPr="001977F7">
        <w:rPr>
          <w:rFonts w:ascii="Times New Roman" w:eastAsia="Batang" w:hAnsi="Times New Roman"/>
          <w:sz w:val="28"/>
          <w:szCs w:val="28"/>
          <w:lang w:eastAsia="ko-KR"/>
        </w:rPr>
        <w:t>. – С. 31.</w:t>
      </w:r>
    </w:p>
    <w:p w:rsidR="006D1628" w:rsidRPr="001977F7" w:rsidRDefault="006D1628" w:rsidP="00DF5A71">
      <w:pPr>
        <w:pStyle w:val="a4"/>
        <w:ind w:firstLine="567"/>
        <w:jc w:val="both"/>
        <w:rPr>
          <w:b/>
          <w:bCs/>
          <w:szCs w:val="28"/>
        </w:rPr>
      </w:pPr>
      <w:r w:rsidRPr="001977F7">
        <w:rPr>
          <w:rFonts w:eastAsia="Batang"/>
          <w:szCs w:val="28"/>
          <w:lang w:eastAsia="ko-KR"/>
        </w:rPr>
        <w:t>26. Мирзакулова У.Р. Значение магнитно-резонансной томографии для диагностики воспалительных и дистрофических заболеваний слюнных желез  //</w:t>
      </w:r>
      <w:r w:rsidR="00F77B97" w:rsidRPr="001977F7">
        <w:rPr>
          <w:rFonts w:eastAsia="Batang"/>
          <w:szCs w:val="28"/>
          <w:lang w:eastAsia="ko-KR"/>
        </w:rPr>
        <w:t xml:space="preserve">Проблемы стоматологии. - </w:t>
      </w:r>
      <w:r w:rsidRPr="001977F7">
        <w:rPr>
          <w:rFonts w:eastAsia="Batang"/>
          <w:szCs w:val="28"/>
          <w:lang w:eastAsia="ko-KR"/>
        </w:rPr>
        <w:t>2008.</w:t>
      </w:r>
      <w:r w:rsidR="00F77B97" w:rsidRPr="001977F7">
        <w:rPr>
          <w:rFonts w:eastAsia="Batang"/>
          <w:szCs w:val="28"/>
          <w:lang w:eastAsia="ko-KR"/>
        </w:rPr>
        <w:t xml:space="preserve"> </w:t>
      </w:r>
      <w:r w:rsidRPr="001977F7">
        <w:rPr>
          <w:rFonts w:eastAsia="Batang"/>
          <w:szCs w:val="28"/>
          <w:lang w:eastAsia="ko-KR"/>
        </w:rPr>
        <w:t>-</w:t>
      </w:r>
      <w:r w:rsidR="00F77B97" w:rsidRPr="001977F7">
        <w:rPr>
          <w:rFonts w:eastAsia="Batang"/>
          <w:szCs w:val="28"/>
          <w:lang w:eastAsia="ko-KR"/>
        </w:rPr>
        <w:t xml:space="preserve"> </w:t>
      </w:r>
      <w:r w:rsidRPr="001977F7">
        <w:rPr>
          <w:rFonts w:eastAsia="Batang"/>
          <w:szCs w:val="28"/>
          <w:lang w:eastAsia="ko-KR"/>
        </w:rPr>
        <w:t>№</w:t>
      </w:r>
      <w:r w:rsidR="00F77B97" w:rsidRPr="001977F7">
        <w:rPr>
          <w:rFonts w:eastAsia="Batang"/>
          <w:szCs w:val="28"/>
          <w:lang w:eastAsia="ko-KR"/>
        </w:rPr>
        <w:t xml:space="preserve"> </w:t>
      </w:r>
      <w:r w:rsidRPr="001977F7">
        <w:rPr>
          <w:rFonts w:eastAsia="Batang"/>
          <w:szCs w:val="28"/>
          <w:lang w:eastAsia="ko-KR"/>
        </w:rPr>
        <w:t>2 (40)</w:t>
      </w:r>
      <w:r w:rsidR="00F77B97" w:rsidRPr="001977F7">
        <w:rPr>
          <w:rFonts w:eastAsia="Batang"/>
          <w:szCs w:val="28"/>
          <w:lang w:eastAsia="ko-KR"/>
        </w:rPr>
        <w:t>. - С</w:t>
      </w:r>
      <w:r w:rsidRPr="001977F7">
        <w:rPr>
          <w:rFonts w:eastAsia="Batang"/>
          <w:szCs w:val="28"/>
          <w:lang w:eastAsia="ko-KR"/>
        </w:rPr>
        <w:t>.</w:t>
      </w:r>
      <w:r w:rsidR="00F77B97" w:rsidRPr="001977F7">
        <w:rPr>
          <w:rFonts w:eastAsia="Batang"/>
          <w:szCs w:val="28"/>
          <w:lang w:eastAsia="ko-KR"/>
        </w:rPr>
        <w:t xml:space="preserve"> </w:t>
      </w:r>
      <w:r w:rsidRPr="001977F7">
        <w:rPr>
          <w:rFonts w:eastAsia="Batang"/>
          <w:szCs w:val="28"/>
          <w:lang w:eastAsia="ko-KR"/>
        </w:rPr>
        <w:t>46-48.</w:t>
      </w:r>
    </w:p>
    <w:p w:rsidR="006D1628" w:rsidRPr="002532EF" w:rsidRDefault="006D1628" w:rsidP="00DF5A71">
      <w:pPr>
        <w:spacing w:after="0" w:line="240" w:lineRule="auto"/>
        <w:ind w:firstLine="567"/>
        <w:jc w:val="both"/>
        <w:rPr>
          <w:rFonts w:ascii="Times New Roman" w:eastAsia="Batang" w:hAnsi="Times New Roman"/>
          <w:sz w:val="28"/>
          <w:szCs w:val="28"/>
          <w:lang w:val="en-US" w:eastAsia="ko-KR"/>
        </w:rPr>
      </w:pPr>
      <w:r w:rsidRPr="001977F7">
        <w:rPr>
          <w:rFonts w:ascii="Times New Roman" w:eastAsia="Batang" w:hAnsi="Times New Roman"/>
          <w:sz w:val="28"/>
          <w:szCs w:val="28"/>
          <w:lang w:eastAsia="ko-KR"/>
        </w:rPr>
        <w:t>27. Мирзакулова У.Р. Динамика изменения содержания</w:t>
      </w:r>
      <w:r w:rsidRPr="00712083">
        <w:rPr>
          <w:rFonts w:ascii="Times New Roman" w:eastAsia="Batang" w:hAnsi="Times New Roman"/>
          <w:sz w:val="28"/>
          <w:szCs w:val="28"/>
          <w:lang w:eastAsia="ko-KR"/>
        </w:rPr>
        <w:t xml:space="preserve"> металлопротеида лактоферрина в слюне у больных хроническим па</w:t>
      </w:r>
      <w:r w:rsidR="00BB4FF7">
        <w:rPr>
          <w:rFonts w:ascii="Times New Roman" w:eastAsia="Batang" w:hAnsi="Times New Roman"/>
          <w:sz w:val="28"/>
          <w:szCs w:val="28"/>
          <w:lang w:eastAsia="ko-KR"/>
        </w:rPr>
        <w:t>ренхиматозным паротитом //</w:t>
      </w:r>
      <w:r w:rsidR="00E943B7">
        <w:rPr>
          <w:rFonts w:ascii="Times New Roman" w:eastAsia="Batang" w:hAnsi="Times New Roman"/>
          <w:sz w:val="28"/>
          <w:szCs w:val="28"/>
          <w:lang w:eastAsia="ko-KR"/>
        </w:rPr>
        <w:t xml:space="preserve"> </w:t>
      </w:r>
      <w:r w:rsidRPr="00712083">
        <w:rPr>
          <w:rFonts w:ascii="Times New Roman" w:eastAsia="Batang" w:hAnsi="Times New Roman"/>
          <w:sz w:val="28"/>
          <w:szCs w:val="28"/>
          <w:lang w:val="en-US" w:eastAsia="ko-KR"/>
        </w:rPr>
        <w:t>STOMATOLOGIYA</w:t>
      </w:r>
      <w:r w:rsidR="00BB4FF7">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Среднеазиатский</w:t>
      </w:r>
      <w:r w:rsidRPr="002532EF">
        <w:rPr>
          <w:rFonts w:ascii="Times New Roman" w:eastAsia="Batang" w:hAnsi="Times New Roman"/>
          <w:sz w:val="28"/>
          <w:szCs w:val="28"/>
          <w:lang w:val="en-US" w:eastAsia="ko-KR"/>
        </w:rPr>
        <w:t xml:space="preserve"> </w:t>
      </w:r>
      <w:r w:rsidRPr="00712083">
        <w:rPr>
          <w:rFonts w:ascii="Times New Roman" w:eastAsia="Batang" w:hAnsi="Times New Roman"/>
          <w:sz w:val="28"/>
          <w:szCs w:val="28"/>
          <w:lang w:eastAsia="ko-KR"/>
        </w:rPr>
        <w:t>научно</w:t>
      </w:r>
      <w:r w:rsidRPr="002532EF">
        <w:rPr>
          <w:rFonts w:ascii="Times New Roman" w:eastAsia="Batang" w:hAnsi="Times New Roman"/>
          <w:sz w:val="28"/>
          <w:szCs w:val="28"/>
          <w:lang w:val="en-US" w:eastAsia="ko-KR"/>
        </w:rPr>
        <w:t>-</w:t>
      </w:r>
      <w:r w:rsidRPr="00712083">
        <w:rPr>
          <w:rFonts w:ascii="Times New Roman" w:eastAsia="Batang" w:hAnsi="Times New Roman"/>
          <w:sz w:val="28"/>
          <w:szCs w:val="28"/>
          <w:lang w:eastAsia="ko-KR"/>
        </w:rPr>
        <w:t>практический</w:t>
      </w:r>
      <w:r w:rsidRPr="002532EF">
        <w:rPr>
          <w:rFonts w:ascii="Times New Roman" w:eastAsia="Batang" w:hAnsi="Times New Roman"/>
          <w:sz w:val="28"/>
          <w:szCs w:val="28"/>
          <w:lang w:val="en-US" w:eastAsia="ko-KR"/>
        </w:rPr>
        <w:t xml:space="preserve"> </w:t>
      </w:r>
      <w:r w:rsidRPr="00712083">
        <w:rPr>
          <w:rFonts w:ascii="Times New Roman" w:eastAsia="Batang" w:hAnsi="Times New Roman"/>
          <w:sz w:val="28"/>
          <w:szCs w:val="28"/>
          <w:lang w:eastAsia="ko-KR"/>
        </w:rPr>
        <w:t>журнал</w:t>
      </w:r>
      <w:r w:rsidR="007164C3" w:rsidRPr="002532EF">
        <w:rPr>
          <w:rFonts w:ascii="Times New Roman" w:eastAsia="Batang" w:hAnsi="Times New Roman"/>
          <w:sz w:val="28"/>
          <w:szCs w:val="28"/>
          <w:lang w:val="en-US" w:eastAsia="ko-KR"/>
        </w:rPr>
        <w:t>. –</w:t>
      </w:r>
      <w:r w:rsidRPr="002532EF">
        <w:rPr>
          <w:rFonts w:ascii="Times New Roman" w:eastAsia="Batang" w:hAnsi="Times New Roman"/>
          <w:sz w:val="28"/>
          <w:szCs w:val="28"/>
          <w:lang w:val="en-US" w:eastAsia="ko-KR"/>
        </w:rPr>
        <w:t xml:space="preserve"> </w:t>
      </w:r>
      <w:r w:rsidR="00BB4FF7">
        <w:rPr>
          <w:rFonts w:ascii="Times New Roman" w:eastAsia="Batang" w:hAnsi="Times New Roman"/>
          <w:sz w:val="28"/>
          <w:szCs w:val="28"/>
          <w:lang w:eastAsia="ko-KR"/>
        </w:rPr>
        <w:t>Ташкент</w:t>
      </w:r>
      <w:r w:rsidR="00BB4FF7" w:rsidRPr="002532EF">
        <w:rPr>
          <w:rFonts w:ascii="Times New Roman" w:eastAsia="Batang" w:hAnsi="Times New Roman"/>
          <w:sz w:val="28"/>
          <w:szCs w:val="28"/>
          <w:lang w:val="en-US" w:eastAsia="ko-KR"/>
        </w:rPr>
        <w:t xml:space="preserve">. - </w:t>
      </w:r>
      <w:r w:rsidR="007164C3" w:rsidRPr="002532EF">
        <w:rPr>
          <w:rFonts w:ascii="Times New Roman" w:eastAsia="Batang" w:hAnsi="Times New Roman"/>
          <w:sz w:val="28"/>
          <w:szCs w:val="28"/>
          <w:lang w:val="en-US" w:eastAsia="ko-KR"/>
        </w:rPr>
        <w:t>2008. -</w:t>
      </w:r>
      <w:r w:rsidR="00BB4FF7" w:rsidRPr="002532EF">
        <w:rPr>
          <w:rFonts w:ascii="Times New Roman" w:eastAsia="Batang" w:hAnsi="Times New Roman"/>
          <w:sz w:val="28"/>
          <w:szCs w:val="28"/>
          <w:lang w:val="en-US" w:eastAsia="ko-KR"/>
        </w:rPr>
        <w:t xml:space="preserve"> </w:t>
      </w:r>
      <w:r w:rsidRPr="002532EF">
        <w:rPr>
          <w:rFonts w:ascii="Times New Roman" w:eastAsia="Batang" w:hAnsi="Times New Roman"/>
          <w:sz w:val="28"/>
          <w:szCs w:val="28"/>
          <w:lang w:val="en-US" w:eastAsia="ko-KR"/>
        </w:rPr>
        <w:t>№</w:t>
      </w:r>
      <w:r w:rsidR="00BB4FF7" w:rsidRPr="002532EF">
        <w:rPr>
          <w:rFonts w:ascii="Times New Roman" w:eastAsia="Batang" w:hAnsi="Times New Roman"/>
          <w:sz w:val="28"/>
          <w:szCs w:val="28"/>
          <w:lang w:val="en-US" w:eastAsia="ko-KR"/>
        </w:rPr>
        <w:t xml:space="preserve"> </w:t>
      </w:r>
      <w:r w:rsidRPr="002532EF">
        <w:rPr>
          <w:rFonts w:ascii="Times New Roman" w:eastAsia="Batang" w:hAnsi="Times New Roman"/>
          <w:sz w:val="28"/>
          <w:szCs w:val="28"/>
          <w:lang w:val="en-US" w:eastAsia="ko-KR"/>
        </w:rPr>
        <w:t xml:space="preserve">1-2 (35-36). – </w:t>
      </w:r>
      <w:r w:rsidR="007164C3">
        <w:rPr>
          <w:rFonts w:ascii="Times New Roman" w:eastAsia="Batang" w:hAnsi="Times New Roman"/>
          <w:sz w:val="28"/>
          <w:szCs w:val="28"/>
          <w:lang w:eastAsia="ko-KR"/>
        </w:rPr>
        <w:t>С</w:t>
      </w:r>
      <w:r w:rsidRPr="002532EF">
        <w:rPr>
          <w:rFonts w:ascii="Times New Roman" w:eastAsia="Batang" w:hAnsi="Times New Roman"/>
          <w:sz w:val="28"/>
          <w:szCs w:val="28"/>
          <w:lang w:val="en-US" w:eastAsia="ko-KR"/>
        </w:rPr>
        <w:t>.</w:t>
      </w:r>
      <w:r w:rsidR="001977F7" w:rsidRPr="002532EF">
        <w:rPr>
          <w:rFonts w:ascii="Times New Roman" w:eastAsia="Batang" w:hAnsi="Times New Roman"/>
          <w:sz w:val="28"/>
          <w:szCs w:val="28"/>
          <w:lang w:val="en-US" w:eastAsia="ko-KR"/>
        </w:rPr>
        <w:t xml:space="preserve"> </w:t>
      </w:r>
      <w:r w:rsidRPr="002532EF">
        <w:rPr>
          <w:rFonts w:ascii="Times New Roman" w:eastAsia="Batang" w:hAnsi="Times New Roman"/>
          <w:sz w:val="28"/>
          <w:szCs w:val="28"/>
          <w:lang w:val="en-US" w:eastAsia="ko-KR"/>
        </w:rPr>
        <w:t>47-49.</w:t>
      </w:r>
    </w:p>
    <w:p w:rsidR="006D1628" w:rsidRPr="002532EF" w:rsidRDefault="006D1628" w:rsidP="00DF5A71">
      <w:pPr>
        <w:spacing w:after="0" w:line="240" w:lineRule="auto"/>
        <w:ind w:firstLine="567"/>
        <w:jc w:val="both"/>
        <w:rPr>
          <w:rFonts w:ascii="Times New Roman" w:eastAsia="Batang" w:hAnsi="Times New Roman"/>
          <w:sz w:val="28"/>
          <w:szCs w:val="28"/>
          <w:lang w:val="en-US" w:eastAsia="ko-KR"/>
        </w:rPr>
      </w:pPr>
      <w:smartTag w:uri="urn:schemas-microsoft-com:office:smarttags" w:element="metricconverter">
        <w:smartTagPr>
          <w:attr w:name="ProductID" w:val="28. M"/>
        </w:smartTagPr>
        <w:r w:rsidRPr="00125EEF">
          <w:rPr>
            <w:rFonts w:ascii="Times New Roman" w:eastAsia="Batang" w:hAnsi="Times New Roman"/>
            <w:sz w:val="28"/>
            <w:szCs w:val="28"/>
            <w:lang w:val="en-US" w:eastAsia="ko-KR"/>
          </w:rPr>
          <w:t>28. M</w:t>
        </w:r>
      </w:smartTag>
      <w:r w:rsidRPr="00125EEF">
        <w:rPr>
          <w:rFonts w:ascii="Times New Roman" w:eastAsia="Batang" w:hAnsi="Times New Roman"/>
          <w:sz w:val="28"/>
          <w:szCs w:val="28"/>
          <w:lang w:val="en-US" w:eastAsia="ko-KR"/>
        </w:rPr>
        <w:t>.Gilmanov, U.</w:t>
      </w:r>
      <w:r w:rsidRPr="00125EEF">
        <w:rPr>
          <w:rFonts w:ascii="Times New Roman" w:eastAsia="Batang" w:hAnsi="Times New Roman"/>
          <w:sz w:val="28"/>
          <w:szCs w:val="28"/>
          <w:lang w:eastAsia="ko-KR"/>
        </w:rPr>
        <w:t>М</w:t>
      </w:r>
      <w:r w:rsidRPr="00125EEF">
        <w:rPr>
          <w:rFonts w:ascii="Times New Roman" w:eastAsia="Batang" w:hAnsi="Times New Roman"/>
          <w:sz w:val="28"/>
          <w:szCs w:val="28"/>
          <w:lang w:val="en-US" w:eastAsia="ko-KR"/>
        </w:rPr>
        <w:t xml:space="preserve">irzakulova </w:t>
      </w:r>
      <w:r w:rsidR="002532EF">
        <w:rPr>
          <w:rFonts w:ascii="Times New Roman" w:eastAsia="Batang" w:hAnsi="Times New Roman"/>
          <w:sz w:val="28"/>
          <w:szCs w:val="28"/>
          <w:lang w:val="kk-KZ" w:eastAsia="ko-KR"/>
        </w:rPr>
        <w:t xml:space="preserve"> </w:t>
      </w:r>
      <w:r w:rsidRPr="00125EEF">
        <w:rPr>
          <w:rFonts w:ascii="Times New Roman" w:eastAsia="Batang" w:hAnsi="Times New Roman"/>
          <w:sz w:val="28"/>
          <w:szCs w:val="28"/>
          <w:lang w:val="en-US" w:eastAsia="ko-KR"/>
        </w:rPr>
        <w:t>Phosphatidylinositol Nanokontainer Loaded with Vasaprostan for Treatment of Chronic Sialadenitis //</w:t>
      </w:r>
      <w:r w:rsidR="002532EF">
        <w:rPr>
          <w:rFonts w:ascii="Times New Roman" w:eastAsia="Batang" w:hAnsi="Times New Roman"/>
          <w:sz w:val="28"/>
          <w:szCs w:val="28"/>
          <w:lang w:val="kk-KZ" w:eastAsia="ko-KR"/>
        </w:rPr>
        <w:t xml:space="preserve"> </w:t>
      </w:r>
      <w:r w:rsidRPr="00125EEF">
        <w:rPr>
          <w:rFonts w:ascii="Times New Roman" w:eastAsia="Batang" w:hAnsi="Times New Roman"/>
          <w:sz w:val="28"/>
          <w:szCs w:val="28"/>
          <w:lang w:val="en-US" w:eastAsia="ko-KR"/>
        </w:rPr>
        <w:t xml:space="preserve">Proceedings of </w:t>
      </w:r>
      <w:smartTag w:uri="urn:schemas-microsoft-com:office:smarttags" w:element="place">
        <w:smartTag w:uri="urn:schemas-microsoft-com:office:smarttags" w:element="PlaceName">
          <w:r w:rsidRPr="00125EEF">
            <w:rPr>
              <w:rFonts w:ascii="Times New Roman" w:eastAsia="Batang" w:hAnsi="Times New Roman"/>
              <w:sz w:val="28"/>
              <w:szCs w:val="28"/>
              <w:lang w:val="en-US" w:eastAsia="ko-KR"/>
            </w:rPr>
            <w:t>World</w:t>
          </w:r>
        </w:smartTag>
        <w:r w:rsidRPr="00125EEF">
          <w:rPr>
            <w:rFonts w:ascii="Times New Roman" w:eastAsia="Batang" w:hAnsi="Times New Roman"/>
            <w:sz w:val="28"/>
            <w:szCs w:val="28"/>
            <w:lang w:val="en-US" w:eastAsia="ko-KR"/>
          </w:rPr>
          <w:t xml:space="preserve"> </w:t>
        </w:r>
        <w:smartTag w:uri="urn:schemas-microsoft-com:office:smarttags" w:element="PlaceType">
          <w:r w:rsidRPr="00125EEF">
            <w:rPr>
              <w:rFonts w:ascii="Times New Roman" w:eastAsia="Batang" w:hAnsi="Times New Roman"/>
              <w:sz w:val="28"/>
              <w:szCs w:val="28"/>
              <w:lang w:val="en-US" w:eastAsia="ko-KR"/>
            </w:rPr>
            <w:t>Academy</w:t>
          </w:r>
        </w:smartTag>
      </w:smartTag>
      <w:r w:rsidRPr="00125EEF">
        <w:rPr>
          <w:rFonts w:ascii="Times New Roman" w:eastAsia="Batang" w:hAnsi="Times New Roman"/>
          <w:sz w:val="28"/>
          <w:szCs w:val="28"/>
          <w:lang w:val="en-US" w:eastAsia="ko-KR"/>
        </w:rPr>
        <w:t xml:space="preserve"> of Csience, </w:t>
      </w:r>
      <w:r w:rsidRPr="00DF5A71">
        <w:rPr>
          <w:rFonts w:ascii="Times New Roman" w:eastAsia="Batang" w:hAnsi="Times New Roman"/>
          <w:sz w:val="28"/>
          <w:szCs w:val="28"/>
          <w:lang w:val="en-US" w:eastAsia="ko-KR"/>
        </w:rPr>
        <w:t>Engineering and Technology. WCSET, World Congress on Scie</w:t>
      </w:r>
      <w:r w:rsidR="002532EF">
        <w:rPr>
          <w:rFonts w:ascii="Times New Roman" w:eastAsia="Batang" w:hAnsi="Times New Roman"/>
          <w:sz w:val="28"/>
          <w:szCs w:val="28"/>
          <w:lang w:val="en-US" w:eastAsia="ko-KR"/>
        </w:rPr>
        <w:t>nce, Engineering and Technology</w:t>
      </w:r>
      <w:r w:rsidR="002532EF" w:rsidRPr="002532EF">
        <w:rPr>
          <w:rFonts w:ascii="Times New Roman" w:eastAsia="Batang" w:hAnsi="Times New Roman"/>
          <w:sz w:val="28"/>
          <w:szCs w:val="28"/>
          <w:lang w:val="en-US" w:eastAsia="ko-KR"/>
        </w:rPr>
        <w:t>,</w:t>
      </w:r>
      <w:r w:rsidR="001977F7" w:rsidRPr="00DF5A71">
        <w:rPr>
          <w:rFonts w:ascii="Times New Roman" w:eastAsia="Batang" w:hAnsi="Times New Roman"/>
          <w:sz w:val="28"/>
          <w:szCs w:val="28"/>
          <w:lang w:val="en-US" w:eastAsia="ko-KR"/>
        </w:rPr>
        <w:t xml:space="preserve"> </w:t>
      </w:r>
      <w:smartTag w:uri="urn:schemas-microsoft-com:office:smarttags" w:element="place">
        <w:smartTag w:uri="urn:schemas-microsoft-com:office:smarttags" w:element="City">
          <w:r w:rsidR="002532EF" w:rsidRPr="00DF5A71">
            <w:rPr>
              <w:rFonts w:ascii="Times New Roman" w:eastAsia="Batang" w:hAnsi="Times New Roman"/>
              <w:sz w:val="28"/>
              <w:szCs w:val="28"/>
              <w:lang w:val="en-US" w:eastAsia="ko-KR"/>
            </w:rPr>
            <w:t>Venice</w:t>
          </w:r>
        </w:smartTag>
        <w:r w:rsidR="002532EF" w:rsidRPr="00DF5A71">
          <w:rPr>
            <w:rFonts w:ascii="Times New Roman" w:eastAsia="Batang" w:hAnsi="Times New Roman"/>
            <w:sz w:val="28"/>
            <w:szCs w:val="28"/>
            <w:lang w:val="en-US" w:eastAsia="ko-KR"/>
          </w:rPr>
          <w:t xml:space="preserve">, </w:t>
        </w:r>
        <w:smartTag w:uri="urn:schemas-microsoft-com:office:smarttags" w:element="country-region">
          <w:r w:rsidR="002532EF" w:rsidRPr="00DF5A71">
            <w:rPr>
              <w:rFonts w:ascii="Times New Roman" w:eastAsia="Batang" w:hAnsi="Times New Roman"/>
              <w:sz w:val="28"/>
              <w:szCs w:val="28"/>
              <w:lang w:val="en-US" w:eastAsia="ko-KR"/>
            </w:rPr>
            <w:t>Italy</w:t>
          </w:r>
        </w:smartTag>
      </w:smartTag>
      <w:r w:rsidR="002532EF" w:rsidRPr="00DF5A71">
        <w:rPr>
          <w:rFonts w:ascii="Times New Roman" w:eastAsia="Batang" w:hAnsi="Times New Roman"/>
          <w:sz w:val="28"/>
          <w:szCs w:val="28"/>
          <w:lang w:val="en-US" w:eastAsia="ko-KR"/>
        </w:rPr>
        <w:t xml:space="preserve">. </w:t>
      </w:r>
      <w:r w:rsidR="002532EF" w:rsidRPr="002532EF">
        <w:rPr>
          <w:rFonts w:ascii="Times New Roman" w:eastAsia="Batang" w:hAnsi="Times New Roman"/>
          <w:sz w:val="28"/>
          <w:szCs w:val="28"/>
          <w:lang w:val="en-US" w:eastAsia="ko-KR"/>
        </w:rPr>
        <w:t xml:space="preserve">- </w:t>
      </w:r>
      <w:r w:rsidR="004052E6">
        <w:rPr>
          <w:rFonts w:ascii="Times New Roman" w:eastAsia="Batang" w:hAnsi="Times New Roman"/>
          <w:sz w:val="28"/>
          <w:szCs w:val="28"/>
          <w:lang w:val="en-US" w:eastAsia="ko-KR"/>
        </w:rPr>
        <w:t>October 29-31</w:t>
      </w:r>
      <w:r w:rsidR="004052E6" w:rsidRPr="002532EF">
        <w:rPr>
          <w:rFonts w:ascii="Times New Roman" w:eastAsia="Batang" w:hAnsi="Times New Roman"/>
          <w:sz w:val="28"/>
          <w:szCs w:val="28"/>
          <w:lang w:val="en-US" w:eastAsia="ko-KR"/>
        </w:rPr>
        <w:t xml:space="preserve">, </w:t>
      </w:r>
      <w:r w:rsidRPr="00DF5A71">
        <w:rPr>
          <w:rFonts w:ascii="Times New Roman" w:eastAsia="Batang" w:hAnsi="Times New Roman"/>
          <w:sz w:val="28"/>
          <w:szCs w:val="28"/>
          <w:lang w:val="en-US" w:eastAsia="ko-KR"/>
        </w:rPr>
        <w:t xml:space="preserve">2008. </w:t>
      </w:r>
      <w:r w:rsidR="002532EF" w:rsidRPr="002532EF">
        <w:rPr>
          <w:rFonts w:ascii="Times New Roman" w:eastAsia="Batang" w:hAnsi="Times New Roman"/>
          <w:sz w:val="28"/>
          <w:szCs w:val="28"/>
          <w:lang w:val="en-US" w:eastAsia="ko-KR"/>
        </w:rPr>
        <w:t xml:space="preserve">- </w:t>
      </w:r>
      <w:r w:rsidRPr="00DF5A71">
        <w:rPr>
          <w:rFonts w:ascii="Times New Roman" w:eastAsia="Batang" w:hAnsi="Times New Roman"/>
          <w:sz w:val="28"/>
          <w:szCs w:val="28"/>
          <w:lang w:val="en-US" w:eastAsia="ko-KR"/>
        </w:rPr>
        <w:t>S</w:t>
      </w:r>
      <w:r w:rsidRPr="002532EF">
        <w:rPr>
          <w:rFonts w:ascii="Times New Roman" w:eastAsia="Batang" w:hAnsi="Times New Roman"/>
          <w:sz w:val="28"/>
          <w:szCs w:val="28"/>
          <w:lang w:val="en-US" w:eastAsia="ko-KR"/>
        </w:rPr>
        <w:t>. 828-829.</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lastRenderedPageBreak/>
        <w:t>29. Мирзакулова У.Р. Нанотехнологии в комплексном лечении хронических паренхиматозных паротитов //</w:t>
      </w:r>
      <w:r w:rsidR="00DE1D40">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Вестник Казахского </w:t>
      </w:r>
      <w:r w:rsidR="001127AA">
        <w:rPr>
          <w:rFonts w:ascii="Times New Roman" w:eastAsia="Batang" w:hAnsi="Times New Roman"/>
          <w:sz w:val="28"/>
          <w:szCs w:val="28"/>
          <w:lang w:eastAsia="ko-KR"/>
        </w:rPr>
        <w:t>Н</w:t>
      </w:r>
      <w:r w:rsidRPr="00712083">
        <w:rPr>
          <w:rFonts w:ascii="Times New Roman" w:eastAsia="Batang" w:hAnsi="Times New Roman"/>
          <w:sz w:val="28"/>
          <w:szCs w:val="28"/>
          <w:lang w:eastAsia="ko-KR"/>
        </w:rPr>
        <w:t>ационального медицинского университета</w:t>
      </w:r>
      <w:r w:rsidR="001977F7">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1977F7" w:rsidRPr="00712083">
        <w:rPr>
          <w:rFonts w:ascii="Times New Roman" w:eastAsia="Batang" w:hAnsi="Times New Roman"/>
          <w:sz w:val="28"/>
          <w:szCs w:val="28"/>
          <w:lang w:eastAsia="ko-KR"/>
        </w:rPr>
        <w:t>2008.</w:t>
      </w:r>
      <w:r w:rsidR="001977F7">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w:t>
      </w:r>
      <w:r w:rsid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4</w:t>
      </w:r>
      <w:r w:rsidR="001977F7">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 </w:t>
      </w:r>
      <w:r w:rsidR="001977F7">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1977F7">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108-113.</w:t>
      </w:r>
    </w:p>
    <w:p w:rsidR="006D1628" w:rsidRPr="003270D1" w:rsidRDefault="006D1628" w:rsidP="00DF5A71">
      <w:pPr>
        <w:spacing w:after="0" w:line="240" w:lineRule="auto"/>
        <w:ind w:firstLine="567"/>
        <w:jc w:val="both"/>
        <w:rPr>
          <w:rFonts w:ascii="Times New Roman" w:eastAsia="Batang" w:hAnsi="Times New Roman"/>
          <w:b/>
          <w:sz w:val="28"/>
          <w:szCs w:val="28"/>
          <w:lang w:eastAsia="ko-KR"/>
        </w:rPr>
      </w:pPr>
      <w:r w:rsidRPr="00712083">
        <w:rPr>
          <w:rFonts w:ascii="Times New Roman" w:eastAsia="Batang" w:hAnsi="Times New Roman"/>
          <w:sz w:val="28"/>
          <w:szCs w:val="28"/>
          <w:lang w:eastAsia="ko-KR"/>
        </w:rPr>
        <w:t>30. Мирзакулова У.Р. Профилактика и лечение поражений органов полости</w:t>
      </w:r>
      <w:r w:rsidR="001977F7">
        <w:rPr>
          <w:rFonts w:ascii="Times New Roman" w:eastAsia="Batang" w:hAnsi="Times New Roman"/>
          <w:sz w:val="28"/>
          <w:szCs w:val="28"/>
          <w:lang w:eastAsia="ko-KR"/>
        </w:rPr>
        <w:t xml:space="preserve"> рта при гипосаливации  //</w:t>
      </w:r>
      <w:r w:rsidR="00DE1D40">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Стоматологический журнал</w:t>
      </w:r>
      <w:r w:rsidR="009E7444">
        <w:rPr>
          <w:rFonts w:ascii="Times New Roman" w:eastAsia="Batang" w:hAnsi="Times New Roman"/>
          <w:sz w:val="28"/>
          <w:szCs w:val="28"/>
          <w:lang w:eastAsia="ko-KR"/>
        </w:rPr>
        <w:t xml:space="preserve">. – </w:t>
      </w:r>
      <w:r w:rsidR="00E556FB" w:rsidRPr="00E556FB">
        <w:rPr>
          <w:rFonts w:ascii="Times New Roman" w:eastAsia="Batang" w:hAnsi="Times New Roman"/>
          <w:sz w:val="28"/>
          <w:szCs w:val="28"/>
          <w:lang w:eastAsia="ko-KR"/>
        </w:rPr>
        <w:t>Минск.</w:t>
      </w:r>
      <w:r w:rsidR="00E556FB">
        <w:rPr>
          <w:rFonts w:ascii="Times New Roman" w:eastAsia="Batang" w:hAnsi="Times New Roman"/>
          <w:b/>
          <w:sz w:val="28"/>
          <w:szCs w:val="28"/>
          <w:lang w:eastAsia="ko-KR"/>
        </w:rPr>
        <w:t xml:space="preserve"> - </w:t>
      </w:r>
      <w:r w:rsidRPr="00712083">
        <w:rPr>
          <w:rFonts w:ascii="Times New Roman" w:eastAsia="Batang" w:hAnsi="Times New Roman"/>
          <w:sz w:val="28"/>
          <w:szCs w:val="28"/>
          <w:lang w:eastAsia="ko-KR"/>
        </w:rPr>
        <w:t>2009</w:t>
      </w:r>
      <w:r w:rsidR="009E7444">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2426BE">
        <w:rPr>
          <w:rFonts w:ascii="Times New Roman" w:eastAsia="Batang" w:hAnsi="Times New Roman"/>
          <w:sz w:val="28"/>
          <w:szCs w:val="28"/>
          <w:lang w:eastAsia="ko-KR"/>
        </w:rPr>
        <w:t>Т</w:t>
      </w:r>
      <w:r w:rsidR="002426BE" w:rsidRPr="00712083">
        <w:rPr>
          <w:rFonts w:ascii="Times New Roman" w:eastAsia="Batang" w:hAnsi="Times New Roman"/>
          <w:sz w:val="28"/>
          <w:szCs w:val="28"/>
          <w:lang w:eastAsia="ko-KR"/>
        </w:rPr>
        <w:t xml:space="preserve">ом </w:t>
      </w:r>
      <w:r w:rsidR="002426BE" w:rsidRPr="00712083">
        <w:rPr>
          <w:rFonts w:ascii="Times New Roman" w:eastAsia="Batang" w:hAnsi="Times New Roman"/>
          <w:sz w:val="28"/>
          <w:szCs w:val="28"/>
          <w:lang w:val="en-US" w:eastAsia="ko-KR"/>
        </w:rPr>
        <w:t>X</w:t>
      </w:r>
      <w:r w:rsidR="002426BE">
        <w:rPr>
          <w:rFonts w:ascii="Times New Roman" w:eastAsia="Batang" w:hAnsi="Times New Roman"/>
          <w:sz w:val="28"/>
          <w:szCs w:val="28"/>
          <w:lang w:eastAsia="ko-KR"/>
        </w:rPr>
        <w:t>,</w:t>
      </w:r>
      <w:r w:rsidR="002426BE" w:rsidRPr="00712083">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9E7444">
        <w:rPr>
          <w:rFonts w:ascii="Times New Roman" w:eastAsia="Batang" w:hAnsi="Times New Roman"/>
          <w:sz w:val="28"/>
          <w:szCs w:val="28"/>
          <w:lang w:eastAsia="ko-KR"/>
        </w:rPr>
        <w:t xml:space="preserve"> </w:t>
      </w:r>
      <w:r w:rsidR="002426BE">
        <w:rPr>
          <w:rFonts w:ascii="Times New Roman" w:eastAsia="Batang" w:hAnsi="Times New Roman"/>
          <w:sz w:val="28"/>
          <w:szCs w:val="28"/>
          <w:lang w:eastAsia="ko-KR"/>
        </w:rPr>
        <w:t>1</w:t>
      </w:r>
      <w:r w:rsidRPr="00712083">
        <w:rPr>
          <w:rFonts w:ascii="Times New Roman" w:eastAsia="Batang" w:hAnsi="Times New Roman"/>
          <w:sz w:val="28"/>
          <w:szCs w:val="28"/>
          <w:lang w:eastAsia="ko-KR"/>
        </w:rPr>
        <w:t xml:space="preserve">. – </w:t>
      </w:r>
      <w:r w:rsidR="009E7444">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9E7444">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27-29.</w:t>
      </w:r>
      <w:r w:rsidR="009E7444" w:rsidRPr="009E7444">
        <w:rPr>
          <w:rFonts w:ascii="Times New Roman" w:eastAsia="Batang" w:hAnsi="Times New Roman"/>
          <w:sz w:val="28"/>
          <w:szCs w:val="28"/>
          <w:lang w:eastAsia="ko-KR"/>
        </w:rPr>
        <w:t xml:space="preserve"> </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31. Мирзакулова У.Р., Грушин Ю.В., Завьялова М.Ю., Сембаев Б.Д. Магнитно-резонансная томография в диагностике воспалительных и дистрофических заболеваний слюнных желез  //Медицина</w:t>
      </w:r>
      <w:r w:rsidR="003270D1">
        <w:rPr>
          <w:rFonts w:ascii="Times New Roman" w:eastAsia="Batang" w:hAnsi="Times New Roman"/>
          <w:sz w:val="28"/>
          <w:szCs w:val="28"/>
          <w:lang w:eastAsia="ko-KR"/>
        </w:rPr>
        <w:t xml:space="preserve">. - </w:t>
      </w:r>
      <w:r w:rsidR="003270D1" w:rsidRPr="00712083">
        <w:rPr>
          <w:rFonts w:ascii="Times New Roman" w:eastAsia="Batang" w:hAnsi="Times New Roman"/>
          <w:sz w:val="28"/>
          <w:szCs w:val="28"/>
          <w:lang w:eastAsia="ko-KR"/>
        </w:rPr>
        <w:t>2009.</w:t>
      </w:r>
      <w:r w:rsidR="003270D1">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w:t>
      </w:r>
      <w:r w:rsidR="003270D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w:t>
      </w:r>
      <w:r w:rsidR="003270D1">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 </w:t>
      </w:r>
      <w:r w:rsidR="003270D1">
        <w:rPr>
          <w:rFonts w:ascii="Times New Roman" w:eastAsia="Batang" w:hAnsi="Times New Roman"/>
          <w:sz w:val="28"/>
          <w:szCs w:val="28"/>
          <w:lang w:eastAsia="ko-KR"/>
        </w:rPr>
        <w:t>С</w:t>
      </w:r>
      <w:r w:rsidRPr="00712083">
        <w:rPr>
          <w:rFonts w:ascii="Times New Roman" w:eastAsia="Batang" w:hAnsi="Times New Roman"/>
          <w:sz w:val="28"/>
          <w:szCs w:val="28"/>
          <w:lang w:eastAsia="ko-KR"/>
        </w:rPr>
        <w:t>.43-45.</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 xml:space="preserve">32. Мирзакулова У.Р. </w:t>
      </w:r>
      <w:r w:rsidRPr="00712083">
        <w:rPr>
          <w:rFonts w:ascii="Times New Roman" w:eastAsia="Batang" w:hAnsi="Times New Roman"/>
          <w:sz w:val="28"/>
          <w:szCs w:val="28"/>
          <w:lang w:val="kk-KZ" w:eastAsia="ko-KR"/>
        </w:rPr>
        <w:t xml:space="preserve">Есембаева М.С., Сейкетова Г.Т., Ким Е.О., Ковалева А.Ю. </w:t>
      </w:r>
      <w:r w:rsidRPr="00712083">
        <w:rPr>
          <w:rFonts w:ascii="Times New Roman" w:eastAsia="Batang" w:hAnsi="Times New Roman"/>
          <w:sz w:val="28"/>
          <w:szCs w:val="28"/>
          <w:lang w:eastAsia="ko-KR"/>
        </w:rPr>
        <w:t>Обоснование рациональной антибиотикотерапии при лечении хронического паренхиматозного паротита  //</w:t>
      </w:r>
      <w:r w:rsidR="00DE1D40">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Проблемы стоматологии</w:t>
      </w:r>
      <w:r w:rsidR="00D53151">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2009.-</w:t>
      </w:r>
      <w:r w:rsidR="00D5315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D5315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1-2 (43-44)</w:t>
      </w:r>
      <w:r w:rsidR="00D53151">
        <w:rPr>
          <w:rFonts w:ascii="Times New Roman" w:eastAsia="Batang" w:hAnsi="Times New Roman"/>
          <w:sz w:val="28"/>
          <w:szCs w:val="28"/>
          <w:lang w:eastAsia="ko-KR"/>
        </w:rPr>
        <w:t>. -</w:t>
      </w:r>
      <w:r w:rsidRPr="00712083">
        <w:rPr>
          <w:rFonts w:ascii="Times New Roman" w:eastAsia="Batang" w:hAnsi="Times New Roman"/>
          <w:sz w:val="28"/>
          <w:szCs w:val="28"/>
          <w:lang w:eastAsia="ko-KR"/>
        </w:rPr>
        <w:t xml:space="preserve"> </w:t>
      </w:r>
      <w:r w:rsidR="00D53151">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D5315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65-67.</w:t>
      </w:r>
    </w:p>
    <w:p w:rsidR="006D1628" w:rsidRPr="00712083" w:rsidRDefault="00E556FB" w:rsidP="00DF5A71">
      <w:pPr>
        <w:spacing w:after="0" w:line="240" w:lineRule="auto"/>
        <w:ind w:firstLine="567"/>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33. </w:t>
      </w:r>
      <w:r w:rsidR="006D1628" w:rsidRPr="00712083">
        <w:rPr>
          <w:rFonts w:ascii="Times New Roman" w:eastAsia="Batang" w:hAnsi="Times New Roman"/>
          <w:sz w:val="28"/>
          <w:szCs w:val="28"/>
          <w:lang w:eastAsia="ko-KR"/>
        </w:rPr>
        <w:t>Мирзакулова У.Р. Кинетика изменения разности электрических потенциалов у больных хрониче</w:t>
      </w:r>
      <w:r w:rsidR="004A070B">
        <w:rPr>
          <w:rFonts w:ascii="Times New Roman" w:eastAsia="Batang" w:hAnsi="Times New Roman"/>
          <w:sz w:val="28"/>
          <w:szCs w:val="28"/>
          <w:lang w:eastAsia="ko-KR"/>
        </w:rPr>
        <w:t xml:space="preserve">ским паренхиматозным паротитом </w:t>
      </w:r>
      <w:r w:rsidR="006D1628" w:rsidRPr="00712083">
        <w:rPr>
          <w:rFonts w:ascii="Times New Roman" w:eastAsia="Batang" w:hAnsi="Times New Roman"/>
          <w:sz w:val="28"/>
          <w:szCs w:val="28"/>
          <w:lang w:eastAsia="ko-KR"/>
        </w:rPr>
        <w:t>//</w:t>
      </w:r>
      <w:r w:rsidR="00DE1D40">
        <w:rPr>
          <w:rFonts w:ascii="Times New Roman" w:eastAsia="Batang" w:hAnsi="Times New Roman"/>
          <w:sz w:val="28"/>
          <w:szCs w:val="28"/>
          <w:lang w:eastAsia="ko-KR"/>
        </w:rPr>
        <w:t xml:space="preserve"> </w:t>
      </w:r>
      <w:r w:rsidR="004A070B">
        <w:rPr>
          <w:rFonts w:ascii="Times New Roman" w:eastAsia="Batang" w:hAnsi="Times New Roman"/>
          <w:sz w:val="28"/>
          <w:szCs w:val="28"/>
          <w:lang w:eastAsia="ko-KR"/>
        </w:rPr>
        <w:t>Проблемы стоматологии. -</w:t>
      </w:r>
      <w:r w:rsidR="006D1628" w:rsidRPr="00712083">
        <w:rPr>
          <w:rFonts w:ascii="Times New Roman" w:eastAsia="Batang" w:hAnsi="Times New Roman"/>
          <w:sz w:val="28"/>
          <w:szCs w:val="28"/>
          <w:lang w:eastAsia="ko-KR"/>
        </w:rPr>
        <w:t xml:space="preserve"> 2009.</w:t>
      </w:r>
      <w:r w:rsidR="004A070B">
        <w:rPr>
          <w:rFonts w:ascii="Times New Roman" w:eastAsia="Batang" w:hAnsi="Times New Roman"/>
          <w:sz w:val="28"/>
          <w:szCs w:val="28"/>
          <w:lang w:eastAsia="ko-KR"/>
        </w:rPr>
        <w:t xml:space="preserve"> </w:t>
      </w:r>
      <w:r w:rsidR="006D1628" w:rsidRPr="00712083">
        <w:rPr>
          <w:rFonts w:ascii="Times New Roman" w:eastAsia="Batang" w:hAnsi="Times New Roman"/>
          <w:sz w:val="28"/>
          <w:szCs w:val="28"/>
          <w:lang w:eastAsia="ko-KR"/>
        </w:rPr>
        <w:t>-</w:t>
      </w:r>
      <w:r w:rsidR="004A070B">
        <w:rPr>
          <w:rFonts w:ascii="Times New Roman" w:eastAsia="Batang" w:hAnsi="Times New Roman"/>
          <w:sz w:val="28"/>
          <w:szCs w:val="28"/>
          <w:lang w:eastAsia="ko-KR"/>
        </w:rPr>
        <w:t xml:space="preserve"> </w:t>
      </w:r>
      <w:r w:rsidR="006D1628" w:rsidRPr="00712083">
        <w:rPr>
          <w:rFonts w:ascii="Times New Roman" w:eastAsia="Batang" w:hAnsi="Times New Roman"/>
          <w:sz w:val="28"/>
          <w:szCs w:val="28"/>
          <w:lang w:eastAsia="ko-KR"/>
        </w:rPr>
        <w:t>№</w:t>
      </w:r>
      <w:r w:rsidR="004A070B">
        <w:rPr>
          <w:rFonts w:ascii="Times New Roman" w:eastAsia="Batang" w:hAnsi="Times New Roman"/>
          <w:sz w:val="28"/>
          <w:szCs w:val="28"/>
          <w:lang w:eastAsia="ko-KR"/>
        </w:rPr>
        <w:t xml:space="preserve"> </w:t>
      </w:r>
      <w:r w:rsidR="006D1628" w:rsidRPr="00712083">
        <w:rPr>
          <w:rFonts w:ascii="Times New Roman" w:eastAsia="Batang" w:hAnsi="Times New Roman"/>
          <w:sz w:val="28"/>
          <w:szCs w:val="28"/>
          <w:lang w:eastAsia="ko-KR"/>
        </w:rPr>
        <w:t>1-2 (43-44)</w:t>
      </w:r>
      <w:r w:rsidR="004A070B">
        <w:rPr>
          <w:rFonts w:ascii="Times New Roman" w:eastAsia="Batang" w:hAnsi="Times New Roman"/>
          <w:sz w:val="28"/>
          <w:szCs w:val="28"/>
          <w:lang w:eastAsia="ko-KR"/>
        </w:rPr>
        <w:t>. - С</w:t>
      </w:r>
      <w:r w:rsidR="006D1628" w:rsidRPr="00712083">
        <w:rPr>
          <w:rFonts w:ascii="Times New Roman" w:eastAsia="Batang" w:hAnsi="Times New Roman"/>
          <w:sz w:val="28"/>
          <w:szCs w:val="28"/>
          <w:lang w:eastAsia="ko-KR"/>
        </w:rPr>
        <w:t>.</w:t>
      </w:r>
      <w:r w:rsidR="004A070B">
        <w:rPr>
          <w:rFonts w:ascii="Times New Roman" w:eastAsia="Batang" w:hAnsi="Times New Roman"/>
          <w:sz w:val="28"/>
          <w:szCs w:val="28"/>
          <w:lang w:eastAsia="ko-KR"/>
        </w:rPr>
        <w:t xml:space="preserve"> </w:t>
      </w:r>
      <w:r w:rsidR="006D1628" w:rsidRPr="00712083">
        <w:rPr>
          <w:rFonts w:ascii="Times New Roman" w:eastAsia="Batang" w:hAnsi="Times New Roman"/>
          <w:sz w:val="28"/>
          <w:szCs w:val="28"/>
          <w:lang w:eastAsia="ko-KR"/>
        </w:rPr>
        <w:t>67-69.</w:t>
      </w:r>
    </w:p>
    <w:p w:rsidR="006D1628" w:rsidRPr="00712083" w:rsidRDefault="006D1628" w:rsidP="00DF5A71">
      <w:pPr>
        <w:spacing w:after="0" w:line="240" w:lineRule="auto"/>
        <w:ind w:firstLine="567"/>
        <w:jc w:val="both"/>
        <w:rPr>
          <w:rFonts w:ascii="Times New Roman" w:eastAsia="Batang" w:hAnsi="Times New Roman"/>
          <w:sz w:val="28"/>
          <w:szCs w:val="28"/>
          <w:lang w:eastAsia="ko-KR"/>
        </w:rPr>
      </w:pPr>
      <w:r w:rsidRPr="00712083">
        <w:rPr>
          <w:rFonts w:ascii="Times New Roman" w:eastAsia="Batang" w:hAnsi="Times New Roman"/>
          <w:sz w:val="28"/>
          <w:szCs w:val="28"/>
          <w:lang w:eastAsia="ko-KR"/>
        </w:rPr>
        <w:t>34. Мирзакулова У.Р.,</w:t>
      </w:r>
      <w:r w:rsidRPr="00712083">
        <w:rPr>
          <w:rFonts w:ascii="Times New Roman" w:hAnsi="Times New Roman"/>
          <w:sz w:val="28"/>
          <w:szCs w:val="28"/>
        </w:rPr>
        <w:t xml:space="preserve"> </w:t>
      </w:r>
      <w:r w:rsidRPr="00712083">
        <w:rPr>
          <w:rFonts w:ascii="Times New Roman" w:hAnsi="Times New Roman"/>
          <w:sz w:val="28"/>
          <w:szCs w:val="28"/>
          <w:lang w:val="kk-KZ"/>
        </w:rPr>
        <w:t xml:space="preserve">Ахметов Ж.Б. </w:t>
      </w:r>
      <w:r w:rsidRPr="00712083">
        <w:rPr>
          <w:rFonts w:ascii="Times New Roman" w:hAnsi="Times New Roman"/>
          <w:sz w:val="28"/>
          <w:szCs w:val="28"/>
        </w:rPr>
        <w:t xml:space="preserve">Экспериментальное обоснование применения мицеллярной формы вазапростана в лечении сиаладенитов </w:t>
      </w:r>
      <w:r w:rsidRPr="00712083">
        <w:rPr>
          <w:rFonts w:ascii="Times New Roman" w:eastAsia="Batang" w:hAnsi="Times New Roman"/>
          <w:sz w:val="28"/>
          <w:szCs w:val="28"/>
          <w:lang w:eastAsia="ko-KR"/>
        </w:rPr>
        <w:t>//</w:t>
      </w:r>
      <w:r w:rsidR="00435D4B">
        <w:rPr>
          <w:rFonts w:ascii="Times New Roman" w:eastAsia="Batang" w:hAnsi="Times New Roman"/>
          <w:sz w:val="28"/>
          <w:szCs w:val="28"/>
          <w:lang w:eastAsia="ko-KR"/>
        </w:rPr>
        <w:t xml:space="preserve"> </w:t>
      </w:r>
      <w:r w:rsidRPr="00712083">
        <w:rPr>
          <w:rFonts w:ascii="Times New Roman" w:eastAsia="Batang" w:hAnsi="Times New Roman"/>
          <w:sz w:val="28"/>
          <w:szCs w:val="28"/>
          <w:lang w:val="en-US" w:eastAsia="ko-KR"/>
        </w:rPr>
        <w:t>STOMATOLOGIYA</w:t>
      </w:r>
      <w:r w:rsidR="00435D4B">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Среднеазиатский научно-практический журнал</w:t>
      </w:r>
      <w:r w:rsidR="004A070B">
        <w:rPr>
          <w:rFonts w:ascii="Times New Roman" w:eastAsia="Batang" w:hAnsi="Times New Roman"/>
          <w:sz w:val="28"/>
          <w:szCs w:val="28"/>
          <w:lang w:eastAsia="ko-KR"/>
        </w:rPr>
        <w:t xml:space="preserve"> - </w:t>
      </w:r>
      <w:r w:rsidRPr="00712083">
        <w:rPr>
          <w:rFonts w:ascii="Times New Roman" w:eastAsia="Batang" w:hAnsi="Times New Roman"/>
          <w:sz w:val="28"/>
          <w:szCs w:val="28"/>
          <w:lang w:eastAsia="ko-KR"/>
        </w:rPr>
        <w:t xml:space="preserve"> </w:t>
      </w:r>
      <w:r w:rsidR="00435D4B">
        <w:rPr>
          <w:rFonts w:ascii="Times New Roman" w:eastAsia="Batang" w:hAnsi="Times New Roman"/>
          <w:sz w:val="28"/>
          <w:szCs w:val="28"/>
          <w:lang w:eastAsia="ko-KR"/>
        </w:rPr>
        <w:t>Ташкент. -</w:t>
      </w:r>
      <w:r w:rsidR="006A792C" w:rsidRPr="00712083">
        <w:rPr>
          <w:rFonts w:ascii="Times New Roman" w:eastAsia="Batang" w:hAnsi="Times New Roman"/>
          <w:sz w:val="28"/>
          <w:szCs w:val="28"/>
          <w:lang w:eastAsia="ko-KR"/>
        </w:rPr>
        <w:t>2009</w:t>
      </w:r>
      <w:r w:rsidR="006A792C">
        <w:rPr>
          <w:rFonts w:ascii="Times New Roman" w:eastAsia="Batang" w:hAnsi="Times New Roman"/>
          <w:sz w:val="28"/>
          <w:szCs w:val="28"/>
          <w:lang w:eastAsia="ko-KR"/>
        </w:rPr>
        <w:t>. -</w:t>
      </w:r>
      <w:r w:rsidRPr="00712083">
        <w:rPr>
          <w:rFonts w:ascii="Times New Roman" w:eastAsia="Batang" w:hAnsi="Times New Roman"/>
          <w:sz w:val="28"/>
          <w:szCs w:val="28"/>
          <w:lang w:eastAsia="ko-KR"/>
        </w:rPr>
        <w:t>№</w:t>
      </w:r>
      <w:r w:rsidR="00A23DF1">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 xml:space="preserve">1-2 </w:t>
      </w:r>
      <w:r w:rsidR="006A792C">
        <w:rPr>
          <w:rFonts w:ascii="Times New Roman" w:eastAsia="Batang" w:hAnsi="Times New Roman"/>
          <w:sz w:val="28"/>
          <w:szCs w:val="28"/>
          <w:lang w:eastAsia="ko-KR"/>
        </w:rPr>
        <w:t>(39-40). – С</w:t>
      </w:r>
      <w:r w:rsidRPr="00712083">
        <w:rPr>
          <w:rFonts w:ascii="Times New Roman" w:eastAsia="Batang" w:hAnsi="Times New Roman"/>
          <w:sz w:val="28"/>
          <w:szCs w:val="28"/>
          <w:lang w:eastAsia="ko-KR"/>
        </w:rPr>
        <w:t>.</w:t>
      </w:r>
      <w:r w:rsidR="006A792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3-7.</w:t>
      </w:r>
    </w:p>
    <w:p w:rsidR="006D1628" w:rsidRPr="00712083" w:rsidRDefault="006D1628" w:rsidP="00DF5A71">
      <w:pPr>
        <w:spacing w:after="0" w:line="240" w:lineRule="auto"/>
        <w:ind w:firstLine="567"/>
        <w:jc w:val="both"/>
        <w:rPr>
          <w:rFonts w:ascii="Times New Roman" w:eastAsia="Batang" w:hAnsi="Times New Roman"/>
          <w:sz w:val="28"/>
          <w:szCs w:val="28"/>
          <w:lang w:val="kk-KZ" w:eastAsia="ko-KR"/>
        </w:rPr>
      </w:pPr>
      <w:r w:rsidRPr="00712083">
        <w:rPr>
          <w:rFonts w:ascii="Times New Roman" w:eastAsia="Batang" w:hAnsi="Times New Roman"/>
          <w:sz w:val="28"/>
          <w:szCs w:val="28"/>
          <w:lang w:eastAsia="ko-KR"/>
        </w:rPr>
        <w:t>35. Мирзакулова У.Р., Уразалин Ж.Б., Ибрагимова Р.С. Эффективность использования мицеллярной формы</w:t>
      </w:r>
      <w:r w:rsidR="006A792C">
        <w:rPr>
          <w:rFonts w:ascii="Times New Roman" w:eastAsia="Batang" w:hAnsi="Times New Roman"/>
          <w:sz w:val="28"/>
          <w:szCs w:val="28"/>
          <w:lang w:eastAsia="ko-KR"/>
        </w:rPr>
        <w:t xml:space="preserve"> вазапростана</w:t>
      </w:r>
      <w:r w:rsidRPr="00712083">
        <w:rPr>
          <w:rFonts w:ascii="Times New Roman" w:eastAsia="Batang" w:hAnsi="Times New Roman"/>
          <w:sz w:val="28"/>
          <w:szCs w:val="28"/>
          <w:lang w:eastAsia="ko-KR"/>
        </w:rPr>
        <w:t xml:space="preserve"> в комплексном лечении хронических паренхиматозных с</w:t>
      </w:r>
      <w:r w:rsidR="00E10F64">
        <w:rPr>
          <w:rFonts w:ascii="Times New Roman" w:eastAsia="Batang" w:hAnsi="Times New Roman"/>
          <w:sz w:val="28"/>
          <w:szCs w:val="28"/>
          <w:lang w:eastAsia="ko-KR"/>
        </w:rPr>
        <w:t xml:space="preserve">иаладенитов в стадии обострения </w:t>
      </w:r>
      <w:r w:rsidRPr="00712083">
        <w:rPr>
          <w:rFonts w:ascii="Times New Roman" w:eastAsia="Batang" w:hAnsi="Times New Roman"/>
          <w:sz w:val="28"/>
          <w:szCs w:val="28"/>
          <w:lang w:eastAsia="ko-KR"/>
        </w:rPr>
        <w:t>//</w:t>
      </w:r>
      <w:r w:rsidR="00DE1D40">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Фармацевтический бюллетень</w:t>
      </w:r>
      <w:r w:rsidR="006A792C">
        <w:rPr>
          <w:rFonts w:ascii="Times New Roman" w:eastAsia="Batang" w:hAnsi="Times New Roman"/>
          <w:sz w:val="28"/>
          <w:szCs w:val="28"/>
          <w:lang w:eastAsia="ko-KR"/>
        </w:rPr>
        <w:t xml:space="preserve">. - </w:t>
      </w:r>
      <w:r w:rsidR="006A792C" w:rsidRPr="00712083">
        <w:rPr>
          <w:rFonts w:ascii="Times New Roman" w:eastAsia="Batang" w:hAnsi="Times New Roman"/>
          <w:sz w:val="28"/>
          <w:szCs w:val="28"/>
          <w:lang w:eastAsia="ko-KR"/>
        </w:rPr>
        <w:t>2010.</w:t>
      </w:r>
      <w:r w:rsidRPr="00712083">
        <w:rPr>
          <w:rFonts w:ascii="Times New Roman" w:eastAsia="Batang" w:hAnsi="Times New Roman"/>
          <w:sz w:val="28"/>
          <w:szCs w:val="28"/>
          <w:lang w:eastAsia="ko-KR"/>
        </w:rPr>
        <w:t xml:space="preserve"> </w:t>
      </w:r>
      <w:r w:rsidR="006A792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w:t>
      </w:r>
      <w:r w:rsidR="006A792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3-4</w:t>
      </w:r>
      <w:r w:rsidR="006A792C">
        <w:rPr>
          <w:rFonts w:ascii="Times New Roman" w:eastAsia="Batang" w:hAnsi="Times New Roman"/>
          <w:sz w:val="28"/>
          <w:szCs w:val="28"/>
          <w:lang w:eastAsia="ko-KR"/>
        </w:rPr>
        <w:t>.</w:t>
      </w:r>
      <w:r w:rsidRPr="00712083">
        <w:rPr>
          <w:rFonts w:ascii="Times New Roman" w:eastAsia="Batang" w:hAnsi="Times New Roman"/>
          <w:sz w:val="28"/>
          <w:szCs w:val="28"/>
          <w:lang w:eastAsia="ko-KR"/>
        </w:rPr>
        <w:t xml:space="preserve">  – </w:t>
      </w:r>
      <w:r w:rsidR="006A792C">
        <w:rPr>
          <w:rFonts w:ascii="Times New Roman" w:eastAsia="Batang" w:hAnsi="Times New Roman"/>
          <w:sz w:val="28"/>
          <w:szCs w:val="28"/>
          <w:lang w:eastAsia="ko-KR"/>
        </w:rPr>
        <w:t>С</w:t>
      </w:r>
      <w:r w:rsidRPr="00712083">
        <w:rPr>
          <w:rFonts w:ascii="Times New Roman" w:eastAsia="Batang" w:hAnsi="Times New Roman"/>
          <w:sz w:val="28"/>
          <w:szCs w:val="28"/>
          <w:lang w:eastAsia="ko-KR"/>
        </w:rPr>
        <w:t>.</w:t>
      </w:r>
      <w:r w:rsidR="006A792C">
        <w:rPr>
          <w:rFonts w:ascii="Times New Roman" w:eastAsia="Batang" w:hAnsi="Times New Roman"/>
          <w:sz w:val="28"/>
          <w:szCs w:val="28"/>
          <w:lang w:eastAsia="ko-KR"/>
        </w:rPr>
        <w:t xml:space="preserve"> </w:t>
      </w:r>
      <w:r w:rsidRPr="00712083">
        <w:rPr>
          <w:rFonts w:ascii="Times New Roman" w:eastAsia="Batang" w:hAnsi="Times New Roman"/>
          <w:sz w:val="28"/>
          <w:szCs w:val="28"/>
          <w:lang w:eastAsia="ko-KR"/>
        </w:rPr>
        <w:t>26-30.</w:t>
      </w:r>
    </w:p>
    <w:p w:rsidR="006D1628" w:rsidRPr="008B1A96" w:rsidRDefault="006D1628" w:rsidP="00DF5A71">
      <w:pPr>
        <w:spacing w:after="0" w:line="240" w:lineRule="auto"/>
        <w:ind w:firstLine="567"/>
        <w:jc w:val="both"/>
        <w:rPr>
          <w:rFonts w:ascii="Times New Roman" w:eastAsia="Batang" w:hAnsi="Times New Roman"/>
          <w:sz w:val="28"/>
          <w:szCs w:val="28"/>
          <w:lang w:val="kk-KZ" w:eastAsia="ko-KR"/>
        </w:rPr>
      </w:pPr>
      <w:r w:rsidRPr="00712083">
        <w:rPr>
          <w:rFonts w:ascii="Times New Roman" w:eastAsia="Batang" w:hAnsi="Times New Roman"/>
          <w:sz w:val="28"/>
          <w:szCs w:val="28"/>
          <w:lang w:val="kk-KZ" w:eastAsia="ko-KR"/>
        </w:rPr>
        <w:t>36. М</w:t>
      </w:r>
      <w:r w:rsidR="001D3220">
        <w:rPr>
          <w:rFonts w:ascii="Times New Roman" w:eastAsia="Batang" w:hAnsi="Times New Roman"/>
          <w:sz w:val="28"/>
          <w:szCs w:val="28"/>
          <w:lang w:val="kk-KZ" w:eastAsia="ko-KR"/>
        </w:rPr>
        <w:t>ы</w:t>
      </w:r>
      <w:r w:rsidRPr="00712083">
        <w:rPr>
          <w:rFonts w:ascii="Times New Roman" w:eastAsia="Batang" w:hAnsi="Times New Roman"/>
          <w:sz w:val="28"/>
          <w:szCs w:val="28"/>
          <w:lang w:val="kk-KZ" w:eastAsia="ko-KR"/>
        </w:rPr>
        <w:t>рза</w:t>
      </w:r>
      <w:r w:rsidR="001D3220">
        <w:rPr>
          <w:rFonts w:ascii="Times New Roman" w:eastAsia="Batang" w:hAnsi="Times New Roman"/>
          <w:sz w:val="28"/>
          <w:szCs w:val="28"/>
          <w:lang w:val="kk-KZ" w:eastAsia="ko-KR"/>
        </w:rPr>
        <w:t>құ</w:t>
      </w:r>
      <w:r w:rsidRPr="00712083">
        <w:rPr>
          <w:rFonts w:ascii="Times New Roman" w:eastAsia="Batang" w:hAnsi="Times New Roman"/>
          <w:sz w:val="28"/>
          <w:szCs w:val="28"/>
          <w:lang w:val="kk-KZ" w:eastAsia="ko-KR"/>
        </w:rPr>
        <w:t xml:space="preserve">лова </w:t>
      </w:r>
      <w:r w:rsidR="001D3220">
        <w:rPr>
          <w:rFonts w:ascii="Times New Roman" w:eastAsia="Batang" w:hAnsi="Times New Roman"/>
          <w:sz w:val="28"/>
          <w:szCs w:val="28"/>
          <w:lang w:val="kk-KZ" w:eastAsia="ko-KR"/>
        </w:rPr>
        <w:t>Ұ</w:t>
      </w:r>
      <w:r w:rsidRPr="00712083">
        <w:rPr>
          <w:rFonts w:ascii="Times New Roman" w:eastAsia="Batang" w:hAnsi="Times New Roman"/>
          <w:sz w:val="28"/>
          <w:szCs w:val="28"/>
          <w:lang w:val="kk-KZ" w:eastAsia="ko-KR"/>
        </w:rPr>
        <w:t>.Р.</w:t>
      </w:r>
      <w:r w:rsidR="001D3220">
        <w:rPr>
          <w:rFonts w:ascii="Times New Roman" w:eastAsia="Batang" w:hAnsi="Times New Roman"/>
          <w:sz w:val="28"/>
          <w:szCs w:val="28"/>
          <w:lang w:val="kk-KZ" w:eastAsia="ko-KR"/>
        </w:rPr>
        <w:t>,</w:t>
      </w:r>
      <w:r w:rsidRPr="00712083">
        <w:rPr>
          <w:rFonts w:ascii="Times New Roman" w:eastAsia="Batang" w:hAnsi="Times New Roman"/>
          <w:sz w:val="28"/>
          <w:szCs w:val="28"/>
          <w:lang w:val="kk-KZ" w:eastAsia="ko-KR"/>
        </w:rPr>
        <w:t xml:space="preserve"> Ахметов Ж.Б., Ғылманов М.К., Сабдана</w:t>
      </w:r>
      <w:r w:rsidR="001D3220">
        <w:rPr>
          <w:rFonts w:ascii="Times New Roman" w:eastAsia="Batang" w:hAnsi="Times New Roman"/>
          <w:sz w:val="28"/>
          <w:szCs w:val="28"/>
          <w:lang w:val="kk-KZ" w:eastAsia="ko-KR"/>
        </w:rPr>
        <w:t>л</w:t>
      </w:r>
      <w:r w:rsidRPr="00712083">
        <w:rPr>
          <w:rFonts w:ascii="Times New Roman" w:eastAsia="Batang" w:hAnsi="Times New Roman"/>
          <w:sz w:val="28"/>
          <w:szCs w:val="28"/>
          <w:lang w:val="kk-KZ" w:eastAsia="ko-KR"/>
        </w:rPr>
        <w:t xml:space="preserve">иев А.М., </w:t>
      </w:r>
      <w:r w:rsidRPr="008B1A96">
        <w:rPr>
          <w:rFonts w:ascii="Times New Roman" w:eastAsia="Batang" w:hAnsi="Times New Roman"/>
          <w:sz w:val="28"/>
          <w:szCs w:val="28"/>
          <w:lang w:val="kk-KZ" w:eastAsia="ko-KR"/>
        </w:rPr>
        <w:t>Ибрагимова С.А., Айтбаев Ж.Ж. Эксперименттік сиаладениттің а</w:t>
      </w:r>
      <w:r w:rsidR="001D3220">
        <w:rPr>
          <w:rFonts w:ascii="Times New Roman" w:eastAsia="Batang" w:hAnsi="Times New Roman"/>
          <w:sz w:val="28"/>
          <w:szCs w:val="28"/>
          <w:lang w:val="kk-KZ" w:eastAsia="ko-KR"/>
        </w:rPr>
        <w:t>ғ</w:t>
      </w:r>
      <w:r w:rsidRPr="008B1A96">
        <w:rPr>
          <w:rFonts w:ascii="Times New Roman" w:eastAsia="Batang" w:hAnsi="Times New Roman"/>
          <w:sz w:val="28"/>
          <w:szCs w:val="28"/>
          <w:lang w:val="kk-KZ" w:eastAsia="ko-KR"/>
        </w:rPr>
        <w:t>ымына вазапростанның мицелларлық түрінің әсері  //</w:t>
      </w:r>
      <w:r w:rsidR="00DE1D40" w:rsidRPr="008B1A96">
        <w:rPr>
          <w:rFonts w:ascii="Times New Roman" w:eastAsia="Batang" w:hAnsi="Times New Roman"/>
          <w:sz w:val="28"/>
          <w:szCs w:val="28"/>
          <w:lang w:val="kk-KZ" w:eastAsia="ko-KR"/>
        </w:rPr>
        <w:t xml:space="preserve"> </w:t>
      </w:r>
      <w:r w:rsidRPr="008B1A96">
        <w:rPr>
          <w:rFonts w:ascii="Times New Roman" w:eastAsia="Batang" w:hAnsi="Times New Roman"/>
          <w:sz w:val="28"/>
          <w:szCs w:val="28"/>
          <w:lang w:val="kk-KZ" w:eastAsia="ko-KR"/>
        </w:rPr>
        <w:t>Проблемы стоматологии</w:t>
      </w:r>
      <w:r w:rsidR="00D14CE5" w:rsidRPr="008B1A96">
        <w:rPr>
          <w:rFonts w:ascii="Times New Roman" w:eastAsia="Batang" w:hAnsi="Times New Roman"/>
          <w:sz w:val="28"/>
          <w:szCs w:val="28"/>
          <w:lang w:val="kk-KZ" w:eastAsia="ko-KR"/>
        </w:rPr>
        <w:t>. -</w:t>
      </w:r>
      <w:r w:rsidRPr="008B1A96">
        <w:rPr>
          <w:rFonts w:ascii="Times New Roman" w:eastAsia="Batang" w:hAnsi="Times New Roman"/>
          <w:sz w:val="28"/>
          <w:szCs w:val="28"/>
          <w:lang w:val="kk-KZ" w:eastAsia="ko-KR"/>
        </w:rPr>
        <w:t xml:space="preserve"> 2010.</w:t>
      </w:r>
      <w:r w:rsidR="00DE1D40" w:rsidRPr="008B1A96">
        <w:rPr>
          <w:rFonts w:ascii="Times New Roman" w:eastAsia="Batang" w:hAnsi="Times New Roman"/>
          <w:sz w:val="28"/>
          <w:szCs w:val="28"/>
          <w:lang w:val="kk-KZ" w:eastAsia="ko-KR"/>
        </w:rPr>
        <w:t xml:space="preserve"> </w:t>
      </w:r>
      <w:r w:rsidRPr="008B1A96">
        <w:rPr>
          <w:rFonts w:ascii="Times New Roman" w:eastAsia="Batang" w:hAnsi="Times New Roman"/>
          <w:sz w:val="28"/>
          <w:szCs w:val="28"/>
          <w:lang w:val="kk-KZ" w:eastAsia="ko-KR"/>
        </w:rPr>
        <w:t>-</w:t>
      </w:r>
      <w:r w:rsidR="00A23DF1">
        <w:rPr>
          <w:rFonts w:ascii="Times New Roman" w:eastAsia="Batang" w:hAnsi="Times New Roman"/>
          <w:sz w:val="28"/>
          <w:szCs w:val="28"/>
          <w:lang w:val="kk-KZ" w:eastAsia="ko-KR"/>
        </w:rPr>
        <w:t xml:space="preserve"> </w:t>
      </w:r>
      <w:r w:rsidRPr="008B1A96">
        <w:rPr>
          <w:rFonts w:ascii="Times New Roman" w:eastAsia="Batang" w:hAnsi="Times New Roman"/>
          <w:sz w:val="28"/>
          <w:szCs w:val="28"/>
          <w:lang w:val="kk-KZ" w:eastAsia="ko-KR"/>
        </w:rPr>
        <w:t>№</w:t>
      </w:r>
      <w:r w:rsidR="00A23DF1">
        <w:rPr>
          <w:rFonts w:ascii="Times New Roman" w:eastAsia="Batang" w:hAnsi="Times New Roman"/>
          <w:sz w:val="28"/>
          <w:szCs w:val="28"/>
          <w:lang w:val="kk-KZ" w:eastAsia="ko-KR"/>
        </w:rPr>
        <w:t xml:space="preserve"> </w:t>
      </w:r>
      <w:r w:rsidRPr="008B1A96">
        <w:rPr>
          <w:rFonts w:ascii="Times New Roman" w:eastAsia="Batang" w:hAnsi="Times New Roman"/>
          <w:sz w:val="28"/>
          <w:szCs w:val="28"/>
          <w:lang w:val="kk-KZ" w:eastAsia="ko-KR"/>
        </w:rPr>
        <w:t>1-2 (47-48)</w:t>
      </w:r>
      <w:r w:rsidR="00D14CE5" w:rsidRPr="008B1A96">
        <w:rPr>
          <w:rFonts w:ascii="Times New Roman" w:eastAsia="Batang" w:hAnsi="Times New Roman"/>
          <w:sz w:val="28"/>
          <w:szCs w:val="28"/>
          <w:lang w:val="kk-KZ" w:eastAsia="ko-KR"/>
        </w:rPr>
        <w:t>. -</w:t>
      </w:r>
      <w:r w:rsidRPr="008B1A96">
        <w:rPr>
          <w:rFonts w:ascii="Times New Roman" w:eastAsia="Batang" w:hAnsi="Times New Roman"/>
          <w:sz w:val="28"/>
          <w:szCs w:val="28"/>
          <w:lang w:val="kk-KZ" w:eastAsia="ko-KR"/>
        </w:rPr>
        <w:t xml:space="preserve"> </w:t>
      </w:r>
      <w:r w:rsidR="00D14CE5" w:rsidRPr="008B1A96">
        <w:rPr>
          <w:rFonts w:ascii="Times New Roman" w:eastAsia="Batang" w:hAnsi="Times New Roman"/>
          <w:sz w:val="28"/>
          <w:szCs w:val="28"/>
          <w:lang w:val="kk-KZ" w:eastAsia="ko-KR"/>
        </w:rPr>
        <w:t>С</w:t>
      </w:r>
      <w:r w:rsidRPr="008B1A96">
        <w:rPr>
          <w:rFonts w:ascii="Times New Roman" w:eastAsia="Batang" w:hAnsi="Times New Roman"/>
          <w:sz w:val="28"/>
          <w:szCs w:val="28"/>
          <w:lang w:val="kk-KZ" w:eastAsia="ko-KR"/>
        </w:rPr>
        <w:t>.</w:t>
      </w:r>
      <w:r w:rsidR="00D14CE5" w:rsidRPr="008B1A96">
        <w:rPr>
          <w:rFonts w:ascii="Times New Roman" w:eastAsia="Batang" w:hAnsi="Times New Roman"/>
          <w:sz w:val="28"/>
          <w:szCs w:val="28"/>
          <w:lang w:val="kk-KZ" w:eastAsia="ko-KR"/>
        </w:rPr>
        <w:t xml:space="preserve"> </w:t>
      </w:r>
      <w:r w:rsidRPr="008B1A96">
        <w:rPr>
          <w:rFonts w:ascii="Times New Roman" w:eastAsia="Batang" w:hAnsi="Times New Roman"/>
          <w:sz w:val="28"/>
          <w:szCs w:val="28"/>
          <w:lang w:val="kk-KZ" w:eastAsia="ko-KR"/>
        </w:rPr>
        <w:t>91-93.</w:t>
      </w:r>
    </w:p>
    <w:p w:rsidR="00D14CE5" w:rsidRPr="008B1A96" w:rsidRDefault="006D1628" w:rsidP="00DF5A71">
      <w:pPr>
        <w:spacing w:after="0" w:line="240" w:lineRule="auto"/>
        <w:ind w:firstLine="567"/>
        <w:jc w:val="both"/>
        <w:rPr>
          <w:rFonts w:ascii="Times New Roman" w:eastAsia="Batang" w:hAnsi="Times New Roman"/>
          <w:sz w:val="28"/>
          <w:szCs w:val="28"/>
          <w:lang w:eastAsia="ko-KR"/>
        </w:rPr>
      </w:pPr>
      <w:r w:rsidRPr="001D3220">
        <w:rPr>
          <w:rFonts w:ascii="Times New Roman" w:eastAsia="Batang" w:hAnsi="Times New Roman"/>
          <w:sz w:val="28"/>
          <w:szCs w:val="28"/>
          <w:lang w:val="kk-KZ" w:eastAsia="ko-KR"/>
        </w:rPr>
        <w:t>37. Мирзакулова У.Р. Состояние среднемолекулярных пептидов и показателей перекисного окисления липидов слюны при паренхиматозн</w:t>
      </w:r>
      <w:r w:rsidRPr="008B1A96">
        <w:rPr>
          <w:rFonts w:ascii="Times New Roman" w:eastAsia="Batang" w:hAnsi="Times New Roman"/>
          <w:sz w:val="28"/>
          <w:szCs w:val="28"/>
          <w:lang w:eastAsia="ko-KR"/>
        </w:rPr>
        <w:t>ом паротите //</w:t>
      </w:r>
      <w:r w:rsidR="00E10F64" w:rsidRPr="008B1A96">
        <w:rPr>
          <w:rFonts w:ascii="Times New Roman" w:eastAsia="Batang" w:hAnsi="Times New Roman"/>
          <w:sz w:val="28"/>
          <w:szCs w:val="28"/>
          <w:lang w:eastAsia="ko-KR"/>
        </w:rPr>
        <w:t xml:space="preserve"> </w:t>
      </w:r>
      <w:r w:rsidR="00D14CE5" w:rsidRPr="008B1A96">
        <w:rPr>
          <w:rFonts w:ascii="Times New Roman" w:eastAsia="Batang" w:hAnsi="Times New Roman"/>
          <w:sz w:val="28"/>
          <w:szCs w:val="28"/>
          <w:lang w:eastAsia="ko-KR"/>
        </w:rPr>
        <w:t xml:space="preserve">Стоматологический журнал. - </w:t>
      </w:r>
      <w:r w:rsidRPr="008B1A96">
        <w:rPr>
          <w:rFonts w:ascii="Times New Roman" w:eastAsia="Batang" w:hAnsi="Times New Roman"/>
          <w:sz w:val="28"/>
          <w:szCs w:val="28"/>
          <w:lang w:eastAsia="ko-KR"/>
        </w:rPr>
        <w:t xml:space="preserve"> </w:t>
      </w:r>
      <w:r w:rsidR="00CE14E9" w:rsidRPr="008B1A96">
        <w:rPr>
          <w:rFonts w:ascii="Times New Roman" w:eastAsia="Batang" w:hAnsi="Times New Roman"/>
          <w:sz w:val="28"/>
          <w:szCs w:val="28"/>
          <w:lang w:eastAsia="ko-KR"/>
        </w:rPr>
        <w:t xml:space="preserve">Минск. - </w:t>
      </w:r>
      <w:r w:rsidRPr="008B1A96">
        <w:rPr>
          <w:rFonts w:ascii="Times New Roman" w:eastAsia="Batang" w:hAnsi="Times New Roman"/>
          <w:sz w:val="28"/>
          <w:szCs w:val="28"/>
          <w:lang w:eastAsia="ko-KR"/>
        </w:rPr>
        <w:t>2010</w:t>
      </w:r>
      <w:r w:rsidR="00D14CE5" w:rsidRPr="008B1A96">
        <w:rPr>
          <w:rFonts w:ascii="Times New Roman" w:eastAsia="Batang" w:hAnsi="Times New Roman"/>
          <w:sz w:val="28"/>
          <w:szCs w:val="28"/>
          <w:lang w:eastAsia="ko-KR"/>
        </w:rPr>
        <w:t xml:space="preserve">. - </w:t>
      </w:r>
      <w:r w:rsidR="00CE14E9" w:rsidRPr="008B1A96">
        <w:rPr>
          <w:rFonts w:ascii="Times New Roman" w:eastAsia="Batang" w:hAnsi="Times New Roman"/>
          <w:sz w:val="28"/>
          <w:szCs w:val="28"/>
          <w:lang w:eastAsia="ko-KR"/>
        </w:rPr>
        <w:t>Т.</w:t>
      </w:r>
      <w:r w:rsidR="00674717">
        <w:rPr>
          <w:rFonts w:ascii="Times New Roman" w:eastAsia="Batang" w:hAnsi="Times New Roman"/>
          <w:sz w:val="28"/>
          <w:szCs w:val="28"/>
          <w:lang w:val="kk-KZ" w:eastAsia="ko-KR"/>
        </w:rPr>
        <w:t xml:space="preserve"> </w:t>
      </w:r>
      <w:r w:rsidR="00CE14E9" w:rsidRPr="008B1A96">
        <w:rPr>
          <w:rFonts w:ascii="Times New Roman" w:eastAsia="Batang" w:hAnsi="Times New Roman"/>
          <w:sz w:val="28"/>
          <w:szCs w:val="28"/>
          <w:lang w:val="en-US" w:eastAsia="ko-KR"/>
        </w:rPr>
        <w:t>XI</w:t>
      </w:r>
      <w:r w:rsidR="00CE14E9" w:rsidRPr="008B1A96">
        <w:rPr>
          <w:rFonts w:ascii="Times New Roman" w:eastAsia="Batang" w:hAnsi="Times New Roman"/>
          <w:sz w:val="28"/>
          <w:szCs w:val="28"/>
          <w:lang w:eastAsia="ko-KR"/>
        </w:rPr>
        <w:t>,</w:t>
      </w:r>
      <w:r w:rsidR="00CE14E9" w:rsidRPr="008B1A96">
        <w:rPr>
          <w:rFonts w:ascii="Times New Roman" w:eastAsia="Batang" w:hAnsi="Times New Roman"/>
          <w:b/>
          <w:sz w:val="28"/>
          <w:szCs w:val="28"/>
          <w:lang w:eastAsia="ko-KR"/>
        </w:rPr>
        <w:t xml:space="preserve"> </w:t>
      </w:r>
      <w:r w:rsidRPr="008B1A96">
        <w:rPr>
          <w:rFonts w:ascii="Times New Roman" w:eastAsia="Batang" w:hAnsi="Times New Roman"/>
          <w:sz w:val="28"/>
          <w:szCs w:val="28"/>
          <w:lang w:eastAsia="ko-KR"/>
        </w:rPr>
        <w:t>№</w:t>
      </w:r>
      <w:r w:rsidR="00D14CE5" w:rsidRPr="008B1A96">
        <w:rPr>
          <w:rFonts w:ascii="Times New Roman" w:eastAsia="Batang" w:hAnsi="Times New Roman"/>
          <w:sz w:val="28"/>
          <w:szCs w:val="28"/>
          <w:lang w:eastAsia="ko-KR"/>
        </w:rPr>
        <w:t xml:space="preserve"> </w:t>
      </w:r>
      <w:r w:rsidRPr="008B1A96">
        <w:rPr>
          <w:rFonts w:ascii="Times New Roman" w:eastAsia="Batang" w:hAnsi="Times New Roman"/>
          <w:sz w:val="28"/>
          <w:szCs w:val="28"/>
          <w:lang w:eastAsia="ko-KR"/>
        </w:rPr>
        <w:t>1. –</w:t>
      </w:r>
      <w:r w:rsidR="00D14CE5" w:rsidRPr="008B1A96">
        <w:rPr>
          <w:rFonts w:ascii="Times New Roman" w:eastAsia="Batang" w:hAnsi="Times New Roman"/>
          <w:b/>
          <w:sz w:val="28"/>
          <w:szCs w:val="28"/>
          <w:lang w:eastAsia="ko-KR"/>
        </w:rPr>
        <w:t>–</w:t>
      </w:r>
      <w:r w:rsidRPr="008B1A96">
        <w:rPr>
          <w:rFonts w:ascii="Times New Roman" w:eastAsia="Batang" w:hAnsi="Times New Roman"/>
          <w:b/>
          <w:sz w:val="28"/>
          <w:szCs w:val="28"/>
          <w:lang w:eastAsia="ko-KR"/>
        </w:rPr>
        <w:t xml:space="preserve"> </w:t>
      </w:r>
      <w:r w:rsidR="00D14CE5" w:rsidRPr="008B1A96">
        <w:rPr>
          <w:rFonts w:ascii="Times New Roman" w:eastAsia="Batang" w:hAnsi="Times New Roman"/>
          <w:sz w:val="28"/>
          <w:szCs w:val="28"/>
          <w:lang w:eastAsia="ko-KR"/>
        </w:rPr>
        <w:t>С</w:t>
      </w:r>
      <w:r w:rsidRPr="008B1A96">
        <w:rPr>
          <w:rFonts w:ascii="Times New Roman" w:eastAsia="Batang" w:hAnsi="Times New Roman"/>
          <w:sz w:val="28"/>
          <w:szCs w:val="28"/>
          <w:lang w:eastAsia="ko-KR"/>
        </w:rPr>
        <w:t>.</w:t>
      </w:r>
      <w:r w:rsidR="00D14CE5" w:rsidRPr="008B1A96">
        <w:rPr>
          <w:rFonts w:ascii="Times New Roman" w:eastAsia="Batang" w:hAnsi="Times New Roman"/>
          <w:sz w:val="28"/>
          <w:szCs w:val="28"/>
          <w:lang w:eastAsia="ko-KR"/>
        </w:rPr>
        <w:t xml:space="preserve"> </w:t>
      </w:r>
      <w:r w:rsidRPr="008B1A96">
        <w:rPr>
          <w:rFonts w:ascii="Times New Roman" w:eastAsia="Batang" w:hAnsi="Times New Roman"/>
          <w:sz w:val="28"/>
          <w:szCs w:val="28"/>
          <w:lang w:eastAsia="ko-KR"/>
        </w:rPr>
        <w:t>40-41.</w:t>
      </w:r>
      <w:r w:rsidR="00D14CE5" w:rsidRPr="008B1A96">
        <w:rPr>
          <w:rFonts w:ascii="Times New Roman" w:eastAsia="Batang" w:hAnsi="Times New Roman"/>
          <w:sz w:val="28"/>
          <w:szCs w:val="28"/>
          <w:lang w:eastAsia="ko-KR"/>
        </w:rPr>
        <w:t xml:space="preserve"> </w:t>
      </w:r>
    </w:p>
    <w:p w:rsidR="00E943B7" w:rsidRDefault="006D1628" w:rsidP="00DF5A71">
      <w:pPr>
        <w:spacing w:after="0" w:line="240" w:lineRule="auto"/>
        <w:ind w:firstLine="567"/>
        <w:jc w:val="both"/>
        <w:rPr>
          <w:rFonts w:ascii="Times New Roman" w:eastAsia="Batang" w:hAnsi="Times New Roman"/>
          <w:sz w:val="28"/>
          <w:szCs w:val="28"/>
          <w:lang w:val="en-US" w:eastAsia="ko-KR"/>
        </w:rPr>
      </w:pPr>
      <w:r w:rsidRPr="008B1A96">
        <w:rPr>
          <w:rFonts w:ascii="Times New Roman" w:eastAsia="Batang" w:hAnsi="Times New Roman"/>
          <w:sz w:val="28"/>
          <w:szCs w:val="28"/>
          <w:lang w:eastAsia="ko-KR"/>
        </w:rPr>
        <w:t xml:space="preserve">38. </w:t>
      </w:r>
      <w:r w:rsidRPr="008B1A96">
        <w:rPr>
          <w:rFonts w:ascii="Times New Roman" w:eastAsia="Batang" w:hAnsi="Times New Roman"/>
          <w:sz w:val="28"/>
          <w:szCs w:val="28"/>
          <w:lang w:val="kk-KZ" w:eastAsia="ko-KR"/>
        </w:rPr>
        <w:t xml:space="preserve">Пичхадзе Г.М., </w:t>
      </w:r>
      <w:r w:rsidRPr="008B1A96">
        <w:rPr>
          <w:rFonts w:ascii="Times New Roman" w:eastAsia="Batang" w:hAnsi="Times New Roman"/>
          <w:sz w:val="28"/>
          <w:szCs w:val="28"/>
          <w:lang w:eastAsia="ko-KR"/>
        </w:rPr>
        <w:t xml:space="preserve">Мирзакулова У.Р., Уразалин Ж.Б., Сабденалиев А.М. Способ лечения патологических состояний слизистой оболочки полости рта, связанных с ксеростомией. </w:t>
      </w:r>
      <w:r w:rsidR="00E943B7" w:rsidRPr="008B1A96">
        <w:rPr>
          <w:rFonts w:ascii="Times New Roman" w:eastAsia="Batang" w:hAnsi="Times New Roman"/>
          <w:sz w:val="28"/>
          <w:szCs w:val="28"/>
          <w:lang w:eastAsia="ko-KR"/>
        </w:rPr>
        <w:t xml:space="preserve">Предварительный </w:t>
      </w:r>
      <w:r w:rsidRPr="008B1A96">
        <w:rPr>
          <w:rFonts w:ascii="Times New Roman" w:eastAsia="Batang" w:hAnsi="Times New Roman"/>
          <w:sz w:val="28"/>
          <w:szCs w:val="28"/>
          <w:lang w:eastAsia="ko-KR"/>
        </w:rPr>
        <w:t xml:space="preserve">патент </w:t>
      </w:r>
      <w:r w:rsidR="00E943B7" w:rsidRPr="008B1A96">
        <w:rPr>
          <w:rFonts w:ascii="Times New Roman" w:eastAsia="Batang" w:hAnsi="Times New Roman"/>
          <w:sz w:val="28"/>
          <w:szCs w:val="28"/>
          <w:lang w:eastAsia="ko-KR"/>
        </w:rPr>
        <w:t xml:space="preserve">РК </w:t>
      </w:r>
      <w:r w:rsidRPr="008B1A96">
        <w:rPr>
          <w:rFonts w:ascii="Times New Roman" w:eastAsia="Batang" w:hAnsi="Times New Roman"/>
          <w:sz w:val="28"/>
          <w:szCs w:val="28"/>
          <w:lang w:eastAsia="ko-KR"/>
        </w:rPr>
        <w:t>№ 13869 от 22.11.2002</w:t>
      </w:r>
      <w:r w:rsidR="00E943B7" w:rsidRPr="008B1A96">
        <w:rPr>
          <w:rFonts w:ascii="Times New Roman" w:eastAsia="Batang" w:hAnsi="Times New Roman"/>
          <w:sz w:val="28"/>
          <w:szCs w:val="28"/>
          <w:lang w:eastAsia="ko-KR"/>
        </w:rPr>
        <w:t xml:space="preserve"> </w:t>
      </w:r>
      <w:r w:rsidRPr="008B1A96">
        <w:rPr>
          <w:rFonts w:ascii="Times New Roman" w:eastAsia="Batang" w:hAnsi="Times New Roman"/>
          <w:sz w:val="28"/>
          <w:szCs w:val="28"/>
          <w:lang w:eastAsia="ko-KR"/>
        </w:rPr>
        <w:t>г</w:t>
      </w:r>
      <w:r w:rsidR="00E943B7" w:rsidRPr="008B1A96">
        <w:rPr>
          <w:rFonts w:ascii="Times New Roman" w:eastAsia="Batang" w:hAnsi="Times New Roman"/>
          <w:sz w:val="28"/>
          <w:szCs w:val="28"/>
          <w:lang w:eastAsia="ko-KR"/>
        </w:rPr>
        <w:t>.</w:t>
      </w:r>
    </w:p>
    <w:p w:rsidR="00790C93" w:rsidRPr="00790C93" w:rsidRDefault="00790C93" w:rsidP="00DF5A71">
      <w:pPr>
        <w:spacing w:after="0" w:line="240" w:lineRule="auto"/>
        <w:ind w:firstLine="567"/>
        <w:jc w:val="both"/>
        <w:rPr>
          <w:rFonts w:ascii="Times New Roman" w:eastAsia="Batang" w:hAnsi="Times New Roman"/>
          <w:sz w:val="28"/>
          <w:szCs w:val="28"/>
          <w:lang w:eastAsia="ko-KR"/>
        </w:rPr>
      </w:pPr>
      <w:r w:rsidRPr="00790C93">
        <w:rPr>
          <w:rFonts w:ascii="Times New Roman" w:eastAsia="Batang" w:hAnsi="Times New Roman"/>
          <w:sz w:val="28"/>
          <w:szCs w:val="28"/>
          <w:lang w:eastAsia="ko-KR"/>
        </w:rPr>
        <w:t>39</w:t>
      </w:r>
      <w:r>
        <w:rPr>
          <w:rFonts w:ascii="Times New Roman" w:eastAsia="Batang" w:hAnsi="Times New Roman"/>
          <w:sz w:val="28"/>
          <w:szCs w:val="28"/>
          <w:lang w:eastAsia="ko-KR"/>
        </w:rPr>
        <w:t xml:space="preserve">. </w:t>
      </w:r>
      <w:r w:rsidRPr="008B1A96">
        <w:rPr>
          <w:rFonts w:ascii="Times New Roman" w:eastAsia="Batang" w:hAnsi="Times New Roman"/>
          <w:sz w:val="28"/>
          <w:szCs w:val="28"/>
          <w:lang w:eastAsia="ko-KR"/>
        </w:rPr>
        <w:t>Пичхадзе Г.М., Уразалин Ж.Б., Мирзакулова У.Р., Трегубова Т.В. Средство для промывания слюнных желез. Предварительный патент РК № 14065 от 22.11.2002 г</w:t>
      </w:r>
      <w:r w:rsidRPr="00DB2CC6">
        <w:rPr>
          <w:rFonts w:ascii="Times New Roman" w:eastAsia="Batang" w:hAnsi="Times New Roman"/>
          <w:sz w:val="24"/>
          <w:szCs w:val="24"/>
          <w:lang w:eastAsia="ko-KR"/>
        </w:rPr>
        <w:t xml:space="preserve">. </w:t>
      </w:r>
      <w:r>
        <w:rPr>
          <w:rFonts w:ascii="Times New Roman" w:eastAsia="Batang" w:hAnsi="Times New Roman"/>
          <w:sz w:val="24"/>
          <w:szCs w:val="24"/>
          <w:lang w:eastAsia="ko-KR"/>
        </w:rPr>
        <w:t xml:space="preserve"> </w:t>
      </w:r>
    </w:p>
    <w:p w:rsidR="00790C93" w:rsidRDefault="00790C93" w:rsidP="00790C93">
      <w:pPr>
        <w:spacing w:after="0" w:line="240" w:lineRule="auto"/>
        <w:jc w:val="both"/>
        <w:rPr>
          <w:rFonts w:ascii="Times New Roman" w:eastAsia="Batang" w:hAnsi="Times New Roman"/>
          <w:sz w:val="24"/>
          <w:szCs w:val="24"/>
          <w:lang w:val="kk-KZ" w:eastAsia="ko-KR"/>
        </w:rPr>
      </w:pPr>
    </w:p>
    <w:p w:rsidR="009A6B15" w:rsidRDefault="009A6B15" w:rsidP="009A6B15">
      <w:pPr>
        <w:spacing w:after="0" w:line="240" w:lineRule="auto"/>
        <w:jc w:val="both"/>
        <w:rPr>
          <w:rFonts w:ascii="Times New Roman" w:eastAsia="Batang" w:hAnsi="Times New Roman"/>
          <w:sz w:val="24"/>
          <w:szCs w:val="24"/>
          <w:lang w:val="kk-KZ" w:eastAsia="ko-KR"/>
        </w:rPr>
      </w:pPr>
    </w:p>
    <w:p w:rsidR="007E2A75" w:rsidRDefault="007E2A75" w:rsidP="009A6B15">
      <w:pPr>
        <w:spacing w:after="0" w:line="240" w:lineRule="auto"/>
        <w:jc w:val="both"/>
        <w:rPr>
          <w:rFonts w:ascii="Times New Roman" w:eastAsia="Batang" w:hAnsi="Times New Roman"/>
          <w:sz w:val="24"/>
          <w:szCs w:val="24"/>
          <w:lang w:val="kk-KZ" w:eastAsia="ko-KR"/>
        </w:rPr>
      </w:pPr>
    </w:p>
    <w:p w:rsidR="00847395" w:rsidRDefault="00847395" w:rsidP="009A6B15">
      <w:pPr>
        <w:spacing w:after="0" w:line="240" w:lineRule="auto"/>
        <w:jc w:val="both"/>
        <w:rPr>
          <w:rFonts w:ascii="Times New Roman" w:eastAsia="Batang" w:hAnsi="Times New Roman"/>
          <w:sz w:val="24"/>
          <w:szCs w:val="24"/>
          <w:lang w:val="kk-KZ" w:eastAsia="ko-KR"/>
        </w:rPr>
      </w:pPr>
    </w:p>
    <w:p w:rsidR="00847395" w:rsidRDefault="00847395" w:rsidP="009A6B15">
      <w:pPr>
        <w:spacing w:after="0" w:line="240" w:lineRule="auto"/>
        <w:jc w:val="both"/>
        <w:rPr>
          <w:rFonts w:ascii="Times New Roman" w:eastAsia="Batang" w:hAnsi="Times New Roman"/>
          <w:sz w:val="24"/>
          <w:szCs w:val="24"/>
          <w:lang w:val="kk-KZ" w:eastAsia="ko-KR"/>
        </w:rPr>
      </w:pPr>
    </w:p>
    <w:p w:rsidR="009A6B15" w:rsidRDefault="009A6B15" w:rsidP="009A6B15">
      <w:pPr>
        <w:spacing w:after="0" w:line="240" w:lineRule="auto"/>
        <w:jc w:val="center"/>
        <w:rPr>
          <w:rFonts w:ascii="Times New Roman" w:eastAsia="Batang" w:hAnsi="Times New Roman"/>
          <w:b/>
          <w:sz w:val="28"/>
          <w:szCs w:val="28"/>
          <w:lang w:val="kk-KZ" w:eastAsia="ko-KR"/>
        </w:rPr>
      </w:pPr>
      <w:r w:rsidRPr="009A6B15">
        <w:rPr>
          <w:rFonts w:ascii="Times New Roman" w:eastAsia="Batang" w:hAnsi="Times New Roman"/>
          <w:b/>
          <w:sz w:val="28"/>
          <w:szCs w:val="28"/>
          <w:lang w:val="kk-KZ" w:eastAsia="ko-KR"/>
        </w:rPr>
        <w:lastRenderedPageBreak/>
        <w:t>М</w:t>
      </w:r>
      <w:r w:rsidR="009B1469">
        <w:rPr>
          <w:rFonts w:ascii="Times New Roman" w:eastAsia="Batang" w:hAnsi="Times New Roman"/>
          <w:b/>
          <w:sz w:val="28"/>
          <w:szCs w:val="28"/>
          <w:lang w:val="kk-KZ" w:eastAsia="ko-KR"/>
        </w:rPr>
        <w:t xml:space="preserve">ырзақұлова </w:t>
      </w:r>
      <w:r w:rsidRPr="009A6B15">
        <w:rPr>
          <w:rFonts w:ascii="Times New Roman" w:eastAsia="Batang" w:hAnsi="Times New Roman"/>
          <w:b/>
          <w:sz w:val="28"/>
          <w:szCs w:val="28"/>
          <w:lang w:val="kk-KZ" w:eastAsia="ko-KR"/>
        </w:rPr>
        <w:t>Ұ</w:t>
      </w:r>
      <w:r w:rsidR="009B1469">
        <w:rPr>
          <w:rFonts w:ascii="Times New Roman" w:eastAsia="Batang" w:hAnsi="Times New Roman"/>
          <w:b/>
          <w:sz w:val="28"/>
          <w:szCs w:val="28"/>
          <w:lang w:val="kk-KZ" w:eastAsia="ko-KR"/>
        </w:rPr>
        <w:t>лмекен Рақымқызы</w:t>
      </w:r>
    </w:p>
    <w:p w:rsidR="009B1469" w:rsidRDefault="009B1469" w:rsidP="009A6B15">
      <w:pPr>
        <w:spacing w:after="0" w:line="240" w:lineRule="auto"/>
        <w:jc w:val="center"/>
        <w:rPr>
          <w:rFonts w:ascii="Times New Roman" w:eastAsia="Batang" w:hAnsi="Times New Roman"/>
          <w:b/>
          <w:sz w:val="28"/>
          <w:szCs w:val="28"/>
          <w:lang w:val="kk-KZ" w:eastAsia="ko-KR"/>
        </w:rPr>
      </w:pPr>
    </w:p>
    <w:p w:rsidR="009A6B15" w:rsidRDefault="009A6B15" w:rsidP="009A6B15">
      <w:pPr>
        <w:spacing w:after="0" w:line="240" w:lineRule="auto"/>
        <w:jc w:val="center"/>
        <w:rPr>
          <w:rFonts w:ascii="Times New Roman" w:hAnsi="Times New Roman"/>
          <w:sz w:val="28"/>
          <w:szCs w:val="28"/>
          <w:lang w:val="kk-KZ"/>
        </w:rPr>
      </w:pPr>
      <w:r w:rsidRPr="009A6B15">
        <w:rPr>
          <w:rFonts w:ascii="Times New Roman" w:hAnsi="Times New Roman"/>
          <w:sz w:val="28"/>
          <w:szCs w:val="28"/>
          <w:lang w:val="kk-KZ"/>
        </w:rPr>
        <w:t>Созылмалы паренхиматозды сиаладениттердің нақтамасы және емі</w:t>
      </w:r>
    </w:p>
    <w:p w:rsidR="009A6B15" w:rsidRDefault="009A6B15" w:rsidP="009A6B15">
      <w:pPr>
        <w:spacing w:after="0" w:line="240" w:lineRule="auto"/>
        <w:jc w:val="center"/>
        <w:rPr>
          <w:rFonts w:ascii="Times New Roman" w:hAnsi="Times New Roman"/>
          <w:sz w:val="28"/>
          <w:szCs w:val="28"/>
          <w:lang w:val="kk-KZ"/>
        </w:rPr>
      </w:pPr>
    </w:p>
    <w:p w:rsidR="009A6B15" w:rsidRDefault="009A6B15" w:rsidP="009A6B15">
      <w:pPr>
        <w:spacing w:after="0" w:line="240" w:lineRule="auto"/>
        <w:jc w:val="center"/>
        <w:rPr>
          <w:rFonts w:ascii="Times New Roman" w:hAnsi="Times New Roman"/>
          <w:sz w:val="28"/>
          <w:szCs w:val="28"/>
          <w:lang w:val="kk-KZ"/>
        </w:rPr>
      </w:pPr>
      <w:r w:rsidRPr="009A6B15">
        <w:rPr>
          <w:rFonts w:ascii="Times New Roman" w:hAnsi="Times New Roman"/>
          <w:sz w:val="28"/>
          <w:szCs w:val="28"/>
          <w:lang w:val="kk-KZ"/>
        </w:rPr>
        <w:t>14. 00. 21</w:t>
      </w:r>
      <w:r w:rsidR="00790C93" w:rsidRPr="00FA54E4">
        <w:rPr>
          <w:rFonts w:ascii="Times New Roman" w:hAnsi="Times New Roman"/>
          <w:sz w:val="28"/>
          <w:szCs w:val="28"/>
          <w:lang w:val="kk-KZ"/>
        </w:rPr>
        <w:t xml:space="preserve"> </w:t>
      </w:r>
      <w:r w:rsidRPr="009A6B15">
        <w:rPr>
          <w:rFonts w:ascii="Times New Roman" w:hAnsi="Times New Roman"/>
          <w:sz w:val="28"/>
          <w:szCs w:val="28"/>
          <w:lang w:val="kk-KZ"/>
        </w:rPr>
        <w:t xml:space="preserve">- </w:t>
      </w:r>
      <w:r>
        <w:rPr>
          <w:rFonts w:ascii="Times New Roman" w:hAnsi="Times New Roman"/>
          <w:sz w:val="28"/>
          <w:szCs w:val="28"/>
          <w:lang w:val="kk-KZ"/>
        </w:rPr>
        <w:t>С</w:t>
      </w:r>
      <w:r w:rsidRPr="009A6B15">
        <w:rPr>
          <w:rFonts w:ascii="Times New Roman" w:hAnsi="Times New Roman"/>
          <w:sz w:val="28"/>
          <w:szCs w:val="28"/>
          <w:lang w:val="kk-KZ"/>
        </w:rPr>
        <w:t>томатология</w:t>
      </w:r>
    </w:p>
    <w:p w:rsidR="009A6B15" w:rsidRDefault="009A6B15" w:rsidP="009A6B15">
      <w:pPr>
        <w:spacing w:after="0" w:line="240" w:lineRule="auto"/>
        <w:jc w:val="center"/>
        <w:rPr>
          <w:rFonts w:ascii="Times New Roman" w:hAnsi="Times New Roman"/>
          <w:sz w:val="28"/>
          <w:szCs w:val="28"/>
          <w:lang w:val="kk-KZ"/>
        </w:rPr>
      </w:pPr>
    </w:p>
    <w:p w:rsidR="009A6B15" w:rsidRPr="009B1469" w:rsidRDefault="009A6B15" w:rsidP="009A6B15">
      <w:pPr>
        <w:spacing w:after="0" w:line="240" w:lineRule="auto"/>
        <w:jc w:val="center"/>
        <w:rPr>
          <w:rFonts w:ascii="Times New Roman" w:hAnsi="Times New Roman"/>
          <w:b/>
          <w:sz w:val="28"/>
          <w:szCs w:val="28"/>
          <w:lang w:val="kk-KZ"/>
        </w:rPr>
      </w:pPr>
      <w:r w:rsidRPr="009B1469">
        <w:rPr>
          <w:rFonts w:ascii="Times New Roman" w:hAnsi="Times New Roman"/>
          <w:b/>
          <w:sz w:val="28"/>
          <w:szCs w:val="28"/>
          <w:lang w:val="kk-KZ"/>
        </w:rPr>
        <w:t>ТҰЖЫРЫМ</w:t>
      </w:r>
    </w:p>
    <w:p w:rsidR="00363CA1" w:rsidRPr="00FA54E4" w:rsidRDefault="00363CA1" w:rsidP="001268B7">
      <w:pPr>
        <w:spacing w:after="0" w:line="240" w:lineRule="auto"/>
        <w:ind w:firstLine="567"/>
        <w:jc w:val="both"/>
        <w:rPr>
          <w:rFonts w:ascii="Times New Roman" w:eastAsia="Batang" w:hAnsi="Times New Roman"/>
          <w:b/>
          <w:sz w:val="28"/>
          <w:szCs w:val="28"/>
          <w:lang w:val="kk-KZ" w:eastAsia="ko-KR"/>
        </w:rPr>
      </w:pP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Созылмалы паренхиматозды сиаладениттің үлесіне сілекей бездерінің ауруларының 41,5-</w:t>
      </w:r>
      <w:r w:rsidR="00CE2040">
        <w:rPr>
          <w:rFonts w:ascii="Times New Roman" w:hAnsi="Times New Roman"/>
          <w:sz w:val="28"/>
          <w:szCs w:val="28"/>
          <w:lang w:val="kk-KZ"/>
        </w:rPr>
        <w:t xml:space="preserve"> </w:t>
      </w:r>
      <w:r w:rsidRPr="009A6B15">
        <w:rPr>
          <w:rFonts w:ascii="Times New Roman" w:hAnsi="Times New Roman"/>
          <w:sz w:val="28"/>
          <w:szCs w:val="28"/>
          <w:lang w:val="kk-KZ"/>
        </w:rPr>
        <w:t>67,9 % тиеді. Аурудың себептерінің ә</w:t>
      </w:r>
      <w:r w:rsidR="008E66A3">
        <w:rPr>
          <w:rFonts w:ascii="Times New Roman" w:hAnsi="Times New Roman"/>
          <w:sz w:val="28"/>
          <w:szCs w:val="28"/>
          <w:lang w:val="kk-KZ"/>
        </w:rPr>
        <w:t>р-түрлілігі,  ағымының көбінесе</w:t>
      </w:r>
      <w:r w:rsidRPr="009A6B15">
        <w:rPr>
          <w:rFonts w:ascii="Times New Roman" w:hAnsi="Times New Roman"/>
          <w:sz w:val="28"/>
          <w:szCs w:val="28"/>
          <w:lang w:val="kk-KZ"/>
        </w:rPr>
        <w:t xml:space="preserve"> ауыр асқынулармен өтуі, нақтамалауының қиындығы және емнің көп жағдайда шипалы бола бермейтіні бұл мәселенің өзекті екендігін дәлелдей түседі.</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Зерттеудің мақсаты</w:t>
      </w:r>
      <w:r w:rsidR="00B35B04">
        <w:rPr>
          <w:rFonts w:ascii="Times New Roman" w:hAnsi="Times New Roman"/>
          <w:sz w:val="28"/>
          <w:szCs w:val="28"/>
          <w:lang w:val="kk-KZ"/>
        </w:rPr>
        <w:t xml:space="preserve">: </w:t>
      </w:r>
      <w:r w:rsidRPr="009A6B15">
        <w:rPr>
          <w:rFonts w:ascii="Times New Roman" w:hAnsi="Times New Roman"/>
          <w:sz w:val="28"/>
          <w:szCs w:val="28"/>
          <w:lang w:val="kk-KZ"/>
        </w:rPr>
        <w:t>созылмалы паренхиматозды сиаладенитпен ауыратын науқастарды нақтамала</w:t>
      </w:r>
      <w:r w:rsidR="00405483">
        <w:rPr>
          <w:rFonts w:ascii="Times New Roman" w:hAnsi="Times New Roman"/>
          <w:sz w:val="28"/>
          <w:szCs w:val="28"/>
          <w:lang w:val="kk-KZ"/>
        </w:rPr>
        <w:t>у және емдеу шараларының тиімділігін</w:t>
      </w:r>
      <w:r w:rsidRPr="009A6B15">
        <w:rPr>
          <w:rFonts w:ascii="Times New Roman" w:hAnsi="Times New Roman"/>
          <w:sz w:val="28"/>
          <w:szCs w:val="28"/>
          <w:lang w:val="kk-KZ"/>
        </w:rPr>
        <w:t xml:space="preserve"> арттыру.</w:t>
      </w:r>
    </w:p>
    <w:p w:rsidR="009A6B15" w:rsidRPr="009A6B15" w:rsidRDefault="00B35B04" w:rsidP="00FA54E4">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Клиникалық және </w:t>
      </w:r>
      <w:r w:rsidR="009A6B15" w:rsidRPr="009A6B15">
        <w:rPr>
          <w:rFonts w:ascii="Times New Roman" w:hAnsi="Times New Roman"/>
          <w:sz w:val="28"/>
          <w:szCs w:val="28"/>
          <w:lang w:val="kk-KZ"/>
        </w:rPr>
        <w:t>нақтамалық зерттеулер созылмалы паренхиматозды сиалад</w:t>
      </w:r>
      <w:r w:rsidR="00E40539">
        <w:rPr>
          <w:rFonts w:ascii="Times New Roman" w:hAnsi="Times New Roman"/>
          <w:sz w:val="28"/>
          <w:szCs w:val="28"/>
          <w:lang w:val="kk-KZ"/>
        </w:rPr>
        <w:t xml:space="preserve">енитпен ауырған 287 </w:t>
      </w:r>
      <w:r w:rsidR="009A6B15" w:rsidRPr="009A6B15">
        <w:rPr>
          <w:rFonts w:ascii="Times New Roman" w:hAnsi="Times New Roman"/>
          <w:sz w:val="28"/>
          <w:szCs w:val="28"/>
          <w:lang w:val="kk-KZ"/>
        </w:rPr>
        <w:t>науқасқа жүргізілді. Науқастар</w:t>
      </w:r>
      <w:r w:rsidR="008E66A3">
        <w:rPr>
          <w:rFonts w:ascii="Times New Roman" w:hAnsi="Times New Roman"/>
          <w:sz w:val="28"/>
          <w:szCs w:val="28"/>
          <w:lang w:val="kk-KZ"/>
        </w:rPr>
        <w:t>дың</w:t>
      </w:r>
      <w:r w:rsidR="009A6B15" w:rsidRPr="009A6B15">
        <w:rPr>
          <w:rFonts w:ascii="Times New Roman" w:hAnsi="Times New Roman"/>
          <w:sz w:val="28"/>
          <w:szCs w:val="28"/>
          <w:lang w:val="kk-KZ"/>
        </w:rPr>
        <w:t xml:space="preserve"> әр</w:t>
      </w:r>
      <w:r w:rsidR="008E66A3" w:rsidRPr="008E66A3">
        <w:rPr>
          <w:rFonts w:ascii="Times New Roman" w:hAnsi="Times New Roman"/>
          <w:sz w:val="28"/>
          <w:szCs w:val="28"/>
          <w:lang w:val="kk-KZ"/>
        </w:rPr>
        <w:t>-</w:t>
      </w:r>
      <w:r w:rsidR="008E66A3">
        <w:rPr>
          <w:rFonts w:ascii="Times New Roman" w:hAnsi="Times New Roman"/>
          <w:sz w:val="28"/>
          <w:szCs w:val="28"/>
          <w:lang w:val="kk-KZ"/>
        </w:rPr>
        <w:t xml:space="preserve"> </w:t>
      </w:r>
      <w:r w:rsidR="009A6B15" w:rsidRPr="009A6B15">
        <w:rPr>
          <w:rFonts w:ascii="Times New Roman" w:hAnsi="Times New Roman"/>
          <w:sz w:val="28"/>
          <w:szCs w:val="28"/>
          <w:lang w:val="kk-KZ"/>
        </w:rPr>
        <w:t>қайсысы жүргізілген емдеу тәсіліне байланысты негізгі және салыстырмалы топшалардан құралған 3</w:t>
      </w:r>
      <w:r w:rsidR="009566B5">
        <w:rPr>
          <w:rFonts w:ascii="Times New Roman" w:hAnsi="Times New Roman"/>
          <w:sz w:val="28"/>
          <w:szCs w:val="28"/>
          <w:lang w:val="kk-KZ"/>
        </w:rPr>
        <w:t xml:space="preserve"> </w:t>
      </w:r>
      <w:r w:rsidR="009A6B15" w:rsidRPr="009A6B15">
        <w:rPr>
          <w:rFonts w:ascii="Times New Roman" w:hAnsi="Times New Roman"/>
          <w:sz w:val="28"/>
          <w:szCs w:val="28"/>
          <w:lang w:val="kk-KZ"/>
        </w:rPr>
        <w:t>топқа топтастырылды; І- негізгі топтың кешенді еміне ваз</w:t>
      </w:r>
      <w:r w:rsidR="0022751A">
        <w:rPr>
          <w:rFonts w:ascii="Times New Roman" w:hAnsi="Times New Roman"/>
          <w:sz w:val="28"/>
          <w:szCs w:val="28"/>
          <w:lang w:val="kk-KZ"/>
        </w:rPr>
        <w:t>а</w:t>
      </w:r>
      <w:r w:rsidR="009A6B15" w:rsidRPr="009A6B15">
        <w:rPr>
          <w:rFonts w:ascii="Times New Roman" w:hAnsi="Times New Roman"/>
          <w:sz w:val="28"/>
          <w:szCs w:val="28"/>
          <w:lang w:val="kk-KZ"/>
        </w:rPr>
        <w:t>простанның мицеллалық (липосомалық) түрі қолданылды; І- салыстырмалы топ</w:t>
      </w:r>
      <w:r w:rsidR="008E66A3">
        <w:rPr>
          <w:rFonts w:ascii="Times New Roman" w:hAnsi="Times New Roman"/>
          <w:sz w:val="28"/>
          <w:szCs w:val="28"/>
          <w:lang w:val="kk-KZ"/>
        </w:rPr>
        <w:t>шада</w:t>
      </w:r>
      <w:r w:rsidR="009A6B15" w:rsidRPr="009A6B15">
        <w:rPr>
          <w:rFonts w:ascii="Times New Roman" w:hAnsi="Times New Roman"/>
          <w:sz w:val="28"/>
          <w:szCs w:val="28"/>
          <w:lang w:val="kk-KZ"/>
        </w:rPr>
        <w:t>- д</w:t>
      </w:r>
      <w:r w:rsidR="009D10D6">
        <w:rPr>
          <w:rFonts w:ascii="Times New Roman" w:hAnsi="Times New Roman"/>
          <w:sz w:val="28"/>
          <w:szCs w:val="28"/>
          <w:lang w:val="kk-KZ"/>
        </w:rPr>
        <w:t>и</w:t>
      </w:r>
      <w:r w:rsidR="009A6B15" w:rsidRPr="009A6B15">
        <w:rPr>
          <w:rFonts w:ascii="Times New Roman" w:hAnsi="Times New Roman"/>
          <w:sz w:val="28"/>
          <w:szCs w:val="28"/>
          <w:lang w:val="kk-KZ"/>
        </w:rPr>
        <w:t>метилсульфоксидтің 30 % ерітіндісі қолданылды; І</w:t>
      </w:r>
      <w:r w:rsidR="002F4C97" w:rsidRPr="002F4C97">
        <w:rPr>
          <w:rFonts w:ascii="Times New Roman" w:hAnsi="Times New Roman"/>
          <w:sz w:val="28"/>
          <w:szCs w:val="28"/>
          <w:lang w:val="kk-KZ"/>
        </w:rPr>
        <w:t>-</w:t>
      </w:r>
      <w:r w:rsidR="009A6B15" w:rsidRPr="009A6B15">
        <w:rPr>
          <w:rFonts w:ascii="Times New Roman" w:hAnsi="Times New Roman"/>
          <w:sz w:val="28"/>
          <w:szCs w:val="28"/>
          <w:lang w:val="kk-KZ"/>
        </w:rPr>
        <w:t xml:space="preserve"> «а» салыстырмалы то</w:t>
      </w:r>
      <w:r w:rsidR="002F4C97">
        <w:rPr>
          <w:rFonts w:ascii="Times New Roman" w:hAnsi="Times New Roman"/>
          <w:sz w:val="28"/>
          <w:szCs w:val="28"/>
          <w:lang w:val="kk-KZ"/>
        </w:rPr>
        <w:t xml:space="preserve">пшада </w:t>
      </w:r>
      <w:r w:rsidR="009A6B15" w:rsidRPr="009A6B15">
        <w:rPr>
          <w:rFonts w:ascii="Times New Roman" w:hAnsi="Times New Roman"/>
          <w:sz w:val="28"/>
          <w:szCs w:val="28"/>
          <w:lang w:val="kk-KZ"/>
        </w:rPr>
        <w:t>до</w:t>
      </w:r>
      <w:r w:rsidR="002F4C97">
        <w:rPr>
          <w:rFonts w:ascii="Times New Roman" w:hAnsi="Times New Roman"/>
          <w:sz w:val="28"/>
          <w:szCs w:val="28"/>
          <w:lang w:val="kk-KZ"/>
        </w:rPr>
        <w:t>ло</w:t>
      </w:r>
      <w:r w:rsidR="009A6B15" w:rsidRPr="009A6B15">
        <w:rPr>
          <w:rFonts w:ascii="Times New Roman" w:hAnsi="Times New Roman"/>
          <w:sz w:val="28"/>
          <w:szCs w:val="28"/>
          <w:lang w:val="kk-KZ"/>
        </w:rPr>
        <w:t>бен</w:t>
      </w:r>
      <w:r w:rsidR="002F4C97">
        <w:rPr>
          <w:rFonts w:ascii="Times New Roman" w:hAnsi="Times New Roman"/>
          <w:sz w:val="28"/>
          <w:szCs w:val="28"/>
          <w:lang w:val="kk-KZ"/>
        </w:rPr>
        <w:t xml:space="preserve">е </w:t>
      </w:r>
      <w:r w:rsidR="009A6B15" w:rsidRPr="009A6B15">
        <w:rPr>
          <w:rFonts w:ascii="Times New Roman" w:hAnsi="Times New Roman"/>
          <w:sz w:val="28"/>
          <w:szCs w:val="28"/>
          <w:lang w:val="kk-KZ"/>
        </w:rPr>
        <w:t xml:space="preserve">гелдің әсері қолданылды; ІІ- негізгі топтың кешенді еміне гелий- неондық лазермен сәулелендіру қолданылды; ІІ- салыстырмалы топтың кешенді еміне </w:t>
      </w:r>
      <w:r w:rsidR="009A6B15" w:rsidRPr="00E65C85">
        <w:rPr>
          <w:rFonts w:ascii="Times New Roman" w:hAnsi="Times New Roman"/>
          <w:sz w:val="28"/>
          <w:szCs w:val="28"/>
          <w:lang w:val="kk-KZ"/>
        </w:rPr>
        <w:t>УЖЖ ж</w:t>
      </w:r>
      <w:r w:rsidR="009A6B15" w:rsidRPr="009A6B15">
        <w:rPr>
          <w:rFonts w:ascii="Times New Roman" w:hAnsi="Times New Roman"/>
          <w:sz w:val="28"/>
          <w:szCs w:val="28"/>
          <w:lang w:val="kk-KZ"/>
        </w:rPr>
        <w:t>әне йодты калиймен электрофорез қолданылды. ІІІ- негізгі топта гипосаливация кезіндегі орын алмастырушы ем ретінде куриозиннің негізінде дайындалған ерітінді қолданылды.</w:t>
      </w:r>
      <w:r w:rsidR="002F4C97">
        <w:rPr>
          <w:rFonts w:ascii="Times New Roman" w:hAnsi="Times New Roman"/>
          <w:sz w:val="28"/>
          <w:szCs w:val="28"/>
          <w:lang w:val="kk-KZ"/>
        </w:rPr>
        <w:t xml:space="preserve"> </w:t>
      </w:r>
      <w:r w:rsidR="009A6B15" w:rsidRPr="009A6B15">
        <w:rPr>
          <w:rFonts w:ascii="Times New Roman" w:hAnsi="Times New Roman"/>
          <w:sz w:val="28"/>
          <w:szCs w:val="28"/>
          <w:lang w:val="kk-KZ"/>
        </w:rPr>
        <w:t>Салыстырмалы топтағы науқастардың ауызын 0,9% хлорлы натри</w:t>
      </w:r>
      <w:r w:rsidR="00EC0AE3">
        <w:rPr>
          <w:rFonts w:ascii="Times New Roman" w:hAnsi="Times New Roman"/>
          <w:sz w:val="28"/>
          <w:szCs w:val="28"/>
          <w:lang w:val="kk-KZ"/>
        </w:rPr>
        <w:t>й</w:t>
      </w:r>
      <w:r w:rsidR="009A6B15" w:rsidRPr="009A6B15">
        <w:rPr>
          <w:rFonts w:ascii="Times New Roman" w:hAnsi="Times New Roman"/>
          <w:sz w:val="28"/>
          <w:szCs w:val="28"/>
          <w:lang w:val="kk-KZ"/>
        </w:rPr>
        <w:t>дің ер</w:t>
      </w:r>
      <w:r w:rsidR="00405483">
        <w:rPr>
          <w:rFonts w:ascii="Times New Roman" w:hAnsi="Times New Roman"/>
          <w:sz w:val="28"/>
          <w:szCs w:val="28"/>
          <w:lang w:val="kk-KZ"/>
        </w:rPr>
        <w:t>ітіндісімен шайқап, 5 % метилура</w:t>
      </w:r>
      <w:r w:rsidR="009A6B15" w:rsidRPr="009A6B15">
        <w:rPr>
          <w:rFonts w:ascii="Times New Roman" w:hAnsi="Times New Roman"/>
          <w:sz w:val="28"/>
          <w:szCs w:val="28"/>
          <w:lang w:val="kk-KZ"/>
        </w:rPr>
        <w:t>цилдің майы жағылды.</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Қазақстан Республикасындағы жақ</w:t>
      </w:r>
      <w:r w:rsidR="008E66A3" w:rsidRPr="008E66A3">
        <w:rPr>
          <w:rFonts w:ascii="Times New Roman" w:hAnsi="Times New Roman"/>
          <w:sz w:val="28"/>
          <w:szCs w:val="28"/>
          <w:lang w:val="kk-KZ"/>
        </w:rPr>
        <w:t>-</w:t>
      </w:r>
      <w:r w:rsidRPr="009A6B15">
        <w:rPr>
          <w:rFonts w:ascii="Times New Roman" w:hAnsi="Times New Roman"/>
          <w:sz w:val="28"/>
          <w:szCs w:val="28"/>
          <w:lang w:val="kk-KZ"/>
        </w:rPr>
        <w:t>бет хирургиясы бөлімшелеріне сілекей безінің ауруларымен жатқызылып  емделген науқастардың үлесіне 3,3</w:t>
      </w:r>
      <w:r w:rsidR="008E66A3">
        <w:rPr>
          <w:rFonts w:ascii="Times New Roman" w:hAnsi="Times New Roman"/>
          <w:sz w:val="28"/>
          <w:szCs w:val="28"/>
          <w:lang w:val="kk-KZ"/>
        </w:rPr>
        <w:t xml:space="preserve"> %</w:t>
      </w:r>
      <w:r w:rsidRPr="009A6B15">
        <w:rPr>
          <w:rFonts w:ascii="Times New Roman" w:hAnsi="Times New Roman"/>
          <w:sz w:val="28"/>
          <w:szCs w:val="28"/>
          <w:lang w:val="kk-KZ"/>
        </w:rPr>
        <w:t xml:space="preserve"> тиеді, ал оның ішінде созылмалы паренхиматозды сиаладениттердің үлес саны</w:t>
      </w:r>
      <w:r w:rsidR="00EC0AE3">
        <w:rPr>
          <w:rFonts w:ascii="Times New Roman" w:hAnsi="Times New Roman"/>
          <w:sz w:val="28"/>
          <w:szCs w:val="28"/>
          <w:lang w:val="kk-KZ"/>
        </w:rPr>
        <w:t xml:space="preserve"> </w:t>
      </w:r>
      <w:r w:rsidRPr="009A6B15">
        <w:rPr>
          <w:rFonts w:ascii="Times New Roman" w:hAnsi="Times New Roman"/>
          <w:sz w:val="28"/>
          <w:szCs w:val="28"/>
          <w:lang w:val="kk-KZ"/>
        </w:rPr>
        <w:t>- 39,2 %.</w:t>
      </w:r>
    </w:p>
    <w:p w:rsidR="009A6B15" w:rsidRPr="009A6B15" w:rsidRDefault="009A6B15" w:rsidP="009D10D6">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Құлақ маңы сілекей безінің соз</w:t>
      </w:r>
      <w:r w:rsidR="008E66A3">
        <w:rPr>
          <w:rFonts w:ascii="Times New Roman" w:hAnsi="Times New Roman"/>
          <w:sz w:val="28"/>
          <w:szCs w:val="28"/>
          <w:lang w:val="kk-KZ"/>
        </w:rPr>
        <w:t>ылмалы паренхиматозды сиаладен</w:t>
      </w:r>
      <w:r w:rsidRPr="009A6B15">
        <w:rPr>
          <w:rFonts w:ascii="Times New Roman" w:hAnsi="Times New Roman"/>
          <w:sz w:val="28"/>
          <w:szCs w:val="28"/>
          <w:lang w:val="kk-KZ"/>
        </w:rPr>
        <w:t>т</w:t>
      </w:r>
      <w:r w:rsidR="008E66A3">
        <w:rPr>
          <w:rFonts w:ascii="Times New Roman" w:hAnsi="Times New Roman"/>
          <w:sz w:val="28"/>
          <w:szCs w:val="28"/>
          <w:lang w:val="kk-KZ"/>
        </w:rPr>
        <w:t>інің</w:t>
      </w:r>
      <w:r w:rsidRPr="009A6B15">
        <w:rPr>
          <w:rFonts w:ascii="Times New Roman" w:hAnsi="Times New Roman"/>
          <w:sz w:val="28"/>
          <w:szCs w:val="28"/>
          <w:lang w:val="kk-KZ"/>
        </w:rPr>
        <w:t xml:space="preserve"> өршуі және басылуы кезінде бөлінген сұйықтықтың биохимиялық, цитологиялық көрсеткіштері мен реографиялық, биофизикалық зерттеулерінің нақтамалық маңызы зор екені анықталды. Өршу кезінде лактофер</w:t>
      </w:r>
      <w:r w:rsidR="00284D1E">
        <w:rPr>
          <w:rFonts w:ascii="Times New Roman" w:hAnsi="Times New Roman"/>
          <w:sz w:val="28"/>
          <w:szCs w:val="28"/>
          <w:lang w:val="kk-KZ"/>
        </w:rPr>
        <w:t>р</w:t>
      </w:r>
      <w:r w:rsidRPr="009A6B15">
        <w:rPr>
          <w:rFonts w:ascii="Times New Roman" w:hAnsi="Times New Roman"/>
          <w:sz w:val="28"/>
          <w:szCs w:val="28"/>
          <w:lang w:val="kk-KZ"/>
        </w:rPr>
        <w:t>иннің (белсенді қабыну үрдісінің маркері) мөлшері</w:t>
      </w:r>
      <w:r w:rsidR="00431D56">
        <w:rPr>
          <w:rFonts w:ascii="Times New Roman" w:hAnsi="Times New Roman"/>
          <w:sz w:val="28"/>
          <w:szCs w:val="28"/>
          <w:lang w:val="kk-KZ"/>
        </w:rPr>
        <w:t>нің артуы, липидтердің сутегілік</w:t>
      </w:r>
      <w:r w:rsidRPr="009A6B15">
        <w:rPr>
          <w:rFonts w:ascii="Times New Roman" w:hAnsi="Times New Roman"/>
          <w:sz w:val="28"/>
          <w:szCs w:val="28"/>
          <w:lang w:val="kk-KZ"/>
        </w:rPr>
        <w:t xml:space="preserve"> асқын тотығу</w:t>
      </w:r>
      <w:r w:rsidR="00F230B3">
        <w:rPr>
          <w:rFonts w:ascii="Times New Roman" w:hAnsi="Times New Roman"/>
          <w:sz w:val="28"/>
          <w:szCs w:val="28"/>
          <w:lang w:val="kk-KZ"/>
        </w:rPr>
        <w:t>ы</w:t>
      </w:r>
      <w:r w:rsidRPr="009A6B15">
        <w:rPr>
          <w:rFonts w:ascii="Times New Roman" w:hAnsi="Times New Roman"/>
          <w:sz w:val="28"/>
          <w:szCs w:val="28"/>
          <w:lang w:val="kk-KZ"/>
        </w:rPr>
        <w:t xml:space="preserve"> (Шифф</w:t>
      </w:r>
      <w:r w:rsidR="00284D1E">
        <w:rPr>
          <w:rFonts w:ascii="Times New Roman" w:hAnsi="Times New Roman"/>
          <w:sz w:val="28"/>
          <w:szCs w:val="28"/>
          <w:lang w:val="kk-KZ"/>
        </w:rPr>
        <w:t>т</w:t>
      </w:r>
      <w:r w:rsidRPr="009A6B15">
        <w:rPr>
          <w:rFonts w:ascii="Times New Roman" w:hAnsi="Times New Roman"/>
          <w:sz w:val="28"/>
          <w:szCs w:val="28"/>
          <w:lang w:val="kk-KZ"/>
        </w:rPr>
        <w:t>ың негізі, алғашқы және екіншілік заттардың жиынтығы)</w:t>
      </w:r>
      <w:r w:rsidR="00F230B3">
        <w:rPr>
          <w:rFonts w:ascii="Times New Roman" w:hAnsi="Times New Roman"/>
          <w:sz w:val="28"/>
          <w:szCs w:val="28"/>
          <w:lang w:val="kk-KZ"/>
        </w:rPr>
        <w:t>,</w:t>
      </w:r>
      <w:r w:rsidRPr="009A6B15">
        <w:rPr>
          <w:rFonts w:ascii="Times New Roman" w:hAnsi="Times New Roman"/>
          <w:sz w:val="28"/>
          <w:szCs w:val="28"/>
          <w:lang w:val="kk-KZ"/>
        </w:rPr>
        <w:t xml:space="preserve"> пептидтердің орта жасушалық деңгейі зақымданған сілекей безінде екіншілік метаболиттердің жиналып зат алмасу үрдісінің катоболизмге қарай ығысқанын дәлелдейді.</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 xml:space="preserve">Жасушалардың цитоплазмалары мен цитоплазмалардың интегралдық тығыздығын, ядроларының көлемін цитоденситометриялық анықтау, бөлікшелер ішіндегі эпителиоциттерді анықтап, </w:t>
      </w:r>
      <w:r w:rsidR="00431D56">
        <w:rPr>
          <w:rFonts w:ascii="Times New Roman" w:hAnsi="Times New Roman"/>
          <w:sz w:val="28"/>
          <w:szCs w:val="28"/>
          <w:lang w:val="kk-KZ"/>
        </w:rPr>
        <w:t>құлақ</w:t>
      </w:r>
      <w:r w:rsidRPr="009A6B15">
        <w:rPr>
          <w:rFonts w:ascii="Times New Roman" w:hAnsi="Times New Roman"/>
          <w:sz w:val="28"/>
          <w:szCs w:val="28"/>
          <w:lang w:val="kk-KZ"/>
        </w:rPr>
        <w:t xml:space="preserve"> маңы безінің бөлікшелер</w:t>
      </w:r>
      <w:r w:rsidR="00431D56">
        <w:rPr>
          <w:rFonts w:ascii="Times New Roman" w:hAnsi="Times New Roman"/>
          <w:sz w:val="28"/>
          <w:szCs w:val="28"/>
          <w:lang w:val="kk-KZ"/>
        </w:rPr>
        <w:t>і</w:t>
      </w:r>
      <w:r w:rsidRPr="009A6B15">
        <w:rPr>
          <w:rFonts w:ascii="Times New Roman" w:hAnsi="Times New Roman"/>
          <w:sz w:val="28"/>
          <w:szCs w:val="28"/>
          <w:lang w:val="kk-KZ"/>
        </w:rPr>
        <w:t xml:space="preserve"> арасындағы және бас өзегінің эпителиоцитте</w:t>
      </w:r>
      <w:r w:rsidR="00431D56">
        <w:rPr>
          <w:rFonts w:ascii="Times New Roman" w:hAnsi="Times New Roman"/>
          <w:sz w:val="28"/>
          <w:szCs w:val="28"/>
          <w:lang w:val="kk-KZ"/>
        </w:rPr>
        <w:t xml:space="preserve">рінің алты сатысын анықтауға, </w:t>
      </w:r>
      <w:r w:rsidRPr="009A6B15">
        <w:rPr>
          <w:rFonts w:ascii="Times New Roman" w:hAnsi="Times New Roman"/>
          <w:sz w:val="28"/>
          <w:szCs w:val="28"/>
          <w:lang w:val="kk-KZ"/>
        </w:rPr>
        <w:t xml:space="preserve">алты </w:t>
      </w:r>
      <w:r w:rsidRPr="009A6B15">
        <w:rPr>
          <w:rFonts w:ascii="Times New Roman" w:hAnsi="Times New Roman"/>
          <w:sz w:val="28"/>
          <w:szCs w:val="28"/>
          <w:lang w:val="kk-KZ"/>
        </w:rPr>
        <w:lastRenderedPageBreak/>
        <w:t>цитологиялық индексті қолдану арқылы өзектің эпителий қабырғаларының өзгеруін анықтауға мүмкіндік берді.</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Сілекей бездерінің контрастты сиалографиясының, ультрадыбыстық және магнитті-резонансты томографиясының негіздерін салыстырып, созылмалы паренхиматозды сиаладениттің сәулелік нақтамасының алгоритмі жасалынды.</w:t>
      </w:r>
    </w:p>
    <w:p w:rsidR="009A6B15" w:rsidRPr="009A6B15" w:rsidRDefault="009A6B15" w:rsidP="009D7B57">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Егеуқұйрықтарға жүргізілген эксперименттік зерттеулер сиаладенитті емдеуде ваз</w:t>
      </w:r>
      <w:r w:rsidR="009D10D6">
        <w:rPr>
          <w:rFonts w:ascii="Times New Roman" w:hAnsi="Times New Roman"/>
          <w:sz w:val="28"/>
          <w:szCs w:val="28"/>
          <w:lang w:val="kk-KZ"/>
        </w:rPr>
        <w:t>а</w:t>
      </w:r>
      <w:r w:rsidRPr="009A6B15">
        <w:rPr>
          <w:rFonts w:ascii="Times New Roman" w:hAnsi="Times New Roman"/>
          <w:sz w:val="28"/>
          <w:szCs w:val="28"/>
          <w:lang w:val="kk-KZ"/>
        </w:rPr>
        <w:t>простанның мицеллалық (липосомалық) түрінің емдік әсерінің шипалы болуы оны клиникада пайдалана беруге негіз болды. Созылмалы паренхиматозды сиаладенитпен ауырған науқастардың кешенді емінде ваз</w:t>
      </w:r>
      <w:r w:rsidR="00284D1E">
        <w:rPr>
          <w:rFonts w:ascii="Times New Roman" w:hAnsi="Times New Roman"/>
          <w:sz w:val="28"/>
          <w:szCs w:val="28"/>
          <w:lang w:val="kk-KZ"/>
        </w:rPr>
        <w:t>а</w:t>
      </w:r>
      <w:r w:rsidRPr="009A6B15">
        <w:rPr>
          <w:rFonts w:ascii="Times New Roman" w:hAnsi="Times New Roman"/>
          <w:sz w:val="28"/>
          <w:szCs w:val="28"/>
          <w:lang w:val="kk-KZ"/>
        </w:rPr>
        <w:t xml:space="preserve">простанның мицеллалық түрін пайдалану осы науқастардың клиникалық тез айығуына, ауруханада емделу уақытының </w:t>
      </w:r>
      <w:r w:rsidR="00E34C07">
        <w:rPr>
          <w:rFonts w:ascii="Times New Roman" w:hAnsi="Times New Roman"/>
          <w:sz w:val="28"/>
          <w:szCs w:val="28"/>
          <w:lang w:val="kk-KZ"/>
        </w:rPr>
        <w:t>алғашқы кезеңде</w:t>
      </w:r>
      <w:r w:rsidRPr="009A6B15">
        <w:rPr>
          <w:rFonts w:ascii="Times New Roman" w:hAnsi="Times New Roman"/>
          <w:sz w:val="28"/>
          <w:szCs w:val="28"/>
          <w:lang w:val="kk-KZ"/>
        </w:rPr>
        <w:t xml:space="preserve"> </w:t>
      </w:r>
      <w:r w:rsidRPr="00B35B04">
        <w:rPr>
          <w:rFonts w:ascii="Times New Roman" w:hAnsi="Times New Roman"/>
          <w:sz w:val="28"/>
          <w:szCs w:val="28"/>
          <w:lang w:val="kk-KZ"/>
        </w:rPr>
        <w:t>3,1</w:t>
      </w:r>
      <w:r w:rsidR="00EC0AE3" w:rsidRPr="00B35B04">
        <w:rPr>
          <w:rFonts w:ascii="Times New Roman" w:hAnsi="Times New Roman"/>
          <w:sz w:val="28"/>
          <w:szCs w:val="28"/>
        </w:rPr>
        <w:sym w:font="Symbol" w:char="F0B1"/>
      </w:r>
      <w:r w:rsidRPr="00B35B04">
        <w:rPr>
          <w:rFonts w:ascii="Times New Roman" w:hAnsi="Times New Roman"/>
          <w:sz w:val="28"/>
          <w:szCs w:val="28"/>
          <w:lang w:val="kk-KZ"/>
        </w:rPr>
        <w:t>0,21</w:t>
      </w:r>
      <w:r w:rsidR="00EC0AE3" w:rsidRPr="00B35B04">
        <w:rPr>
          <w:rFonts w:ascii="Times New Roman" w:hAnsi="Times New Roman"/>
          <w:sz w:val="28"/>
          <w:szCs w:val="28"/>
          <w:lang w:val="kk-KZ"/>
        </w:rPr>
        <w:t xml:space="preserve"> (Р</w:t>
      </w:r>
      <w:r w:rsidR="001B1734" w:rsidRPr="001B1734">
        <w:rPr>
          <w:rFonts w:ascii="Times New Roman" w:hAnsi="Times New Roman"/>
          <w:sz w:val="28"/>
          <w:szCs w:val="28"/>
          <w:lang w:val="kk-KZ"/>
        </w:rPr>
        <w:t>&lt;</w:t>
      </w:r>
      <w:r w:rsidR="00EC0AE3" w:rsidRPr="00B35B04">
        <w:rPr>
          <w:rFonts w:ascii="Times New Roman" w:hAnsi="Times New Roman"/>
          <w:sz w:val="28"/>
          <w:szCs w:val="28"/>
          <w:lang w:val="kk-KZ"/>
        </w:rPr>
        <w:t>0,001</w:t>
      </w:r>
      <w:r w:rsidRPr="00B35B04">
        <w:rPr>
          <w:rFonts w:ascii="Times New Roman" w:hAnsi="Times New Roman"/>
          <w:sz w:val="28"/>
          <w:szCs w:val="28"/>
          <w:lang w:val="kk-KZ"/>
        </w:rPr>
        <w:t>)</w:t>
      </w:r>
      <w:r w:rsidR="00E34C07">
        <w:rPr>
          <w:rFonts w:ascii="Times New Roman" w:hAnsi="Times New Roman"/>
          <w:sz w:val="28"/>
          <w:szCs w:val="28"/>
          <w:lang w:val="kk-KZ"/>
        </w:rPr>
        <w:t xml:space="preserve"> төсек</w:t>
      </w:r>
      <w:r w:rsidR="00E34C07" w:rsidRPr="00E34C07">
        <w:rPr>
          <w:rFonts w:ascii="Times New Roman" w:hAnsi="Times New Roman"/>
          <w:sz w:val="28"/>
          <w:szCs w:val="28"/>
          <w:lang w:val="kk-KZ"/>
        </w:rPr>
        <w:t>-</w:t>
      </w:r>
      <w:r w:rsidR="00E34C07">
        <w:rPr>
          <w:rFonts w:ascii="Times New Roman" w:hAnsi="Times New Roman"/>
          <w:sz w:val="28"/>
          <w:szCs w:val="28"/>
          <w:lang w:val="kk-KZ"/>
        </w:rPr>
        <w:t xml:space="preserve"> күн болса,</w:t>
      </w:r>
      <w:r w:rsidRPr="00B35B04">
        <w:rPr>
          <w:rFonts w:ascii="Times New Roman" w:hAnsi="Times New Roman"/>
          <w:sz w:val="28"/>
          <w:szCs w:val="28"/>
          <w:lang w:val="kk-KZ"/>
        </w:rPr>
        <w:t xml:space="preserve"> емнен кейін </w:t>
      </w:r>
      <w:r w:rsidR="00E34C07">
        <w:rPr>
          <w:rFonts w:ascii="Times New Roman" w:hAnsi="Times New Roman"/>
          <w:sz w:val="28"/>
          <w:szCs w:val="28"/>
          <w:lang w:val="kk-KZ"/>
        </w:rPr>
        <w:t xml:space="preserve">оның </w:t>
      </w:r>
      <w:r w:rsidRPr="00B35B04">
        <w:rPr>
          <w:rFonts w:ascii="Times New Roman" w:hAnsi="Times New Roman"/>
          <w:sz w:val="28"/>
          <w:szCs w:val="28"/>
          <w:lang w:val="kk-KZ"/>
        </w:rPr>
        <w:t>2,8</w:t>
      </w:r>
      <w:r w:rsidR="00EC0AE3" w:rsidRPr="00B35B04">
        <w:rPr>
          <w:rFonts w:ascii="Times New Roman" w:hAnsi="Times New Roman"/>
          <w:sz w:val="28"/>
          <w:szCs w:val="28"/>
        </w:rPr>
        <w:sym w:font="Symbol" w:char="F0B1"/>
      </w:r>
      <w:r w:rsidR="00E34C07">
        <w:rPr>
          <w:rFonts w:ascii="Times New Roman" w:hAnsi="Times New Roman"/>
          <w:sz w:val="28"/>
          <w:szCs w:val="28"/>
          <w:lang w:val="kk-KZ"/>
        </w:rPr>
        <w:t>0,13 қысқарғаны,</w:t>
      </w:r>
      <w:r w:rsidRPr="009A6B15">
        <w:rPr>
          <w:rFonts w:ascii="Times New Roman" w:hAnsi="Times New Roman"/>
          <w:sz w:val="28"/>
          <w:szCs w:val="28"/>
          <w:lang w:val="kk-KZ"/>
        </w:rPr>
        <w:t xml:space="preserve"> ремиссия уақытының 13,8</w:t>
      </w:r>
      <w:r w:rsidR="00EC0AE3" w:rsidRPr="00AE25EC">
        <w:rPr>
          <w:rFonts w:ascii="Times New Roman" w:hAnsi="Times New Roman"/>
          <w:sz w:val="28"/>
          <w:szCs w:val="28"/>
        </w:rPr>
        <w:sym w:font="Symbol" w:char="F0B1"/>
      </w:r>
      <w:r w:rsidRPr="009A6B15">
        <w:rPr>
          <w:rFonts w:ascii="Times New Roman" w:hAnsi="Times New Roman"/>
          <w:sz w:val="28"/>
          <w:szCs w:val="28"/>
          <w:lang w:val="kk-KZ"/>
        </w:rPr>
        <w:t>0,13 ұзарғаны, (салыстыру топтарында ол тек 7,1</w:t>
      </w:r>
      <w:r w:rsidR="00EC0AE3" w:rsidRPr="00AE25EC">
        <w:rPr>
          <w:rFonts w:ascii="Times New Roman" w:hAnsi="Times New Roman"/>
          <w:sz w:val="28"/>
          <w:szCs w:val="28"/>
        </w:rPr>
        <w:sym w:font="Symbol" w:char="F0B1"/>
      </w:r>
      <w:r w:rsidRPr="009A6B15">
        <w:rPr>
          <w:rFonts w:ascii="Times New Roman" w:hAnsi="Times New Roman"/>
          <w:sz w:val="28"/>
          <w:szCs w:val="28"/>
          <w:lang w:val="kk-KZ"/>
        </w:rPr>
        <w:t>0,1 а</w:t>
      </w:r>
      <w:r w:rsidR="00FB296B">
        <w:rPr>
          <w:rFonts w:ascii="Times New Roman" w:hAnsi="Times New Roman"/>
          <w:sz w:val="28"/>
          <w:szCs w:val="28"/>
          <w:lang w:val="kk-KZ"/>
        </w:rPr>
        <w:t>за</w:t>
      </w:r>
      <w:r w:rsidRPr="009A6B15">
        <w:rPr>
          <w:rFonts w:ascii="Times New Roman" w:hAnsi="Times New Roman"/>
          <w:sz w:val="28"/>
          <w:szCs w:val="28"/>
          <w:lang w:val="kk-KZ"/>
        </w:rPr>
        <w:t>йғана</w:t>
      </w:r>
      <w:r w:rsidR="00FB296B">
        <w:rPr>
          <w:rFonts w:ascii="Times New Roman" w:hAnsi="Times New Roman"/>
          <w:sz w:val="28"/>
          <w:szCs w:val="28"/>
          <w:lang w:val="kk-KZ"/>
        </w:rPr>
        <w:t xml:space="preserve"> </w:t>
      </w:r>
      <w:r w:rsidR="00EC0AE3" w:rsidRPr="00EC0AE3">
        <w:rPr>
          <w:rFonts w:ascii="Times New Roman" w:hAnsi="Times New Roman"/>
          <w:sz w:val="28"/>
          <w:szCs w:val="28"/>
          <w:lang w:val="kk-KZ"/>
        </w:rPr>
        <w:t>(Р</w:t>
      </w:r>
      <w:r w:rsidR="001B1734" w:rsidRPr="001B1734">
        <w:rPr>
          <w:rFonts w:ascii="Times New Roman" w:hAnsi="Times New Roman"/>
          <w:sz w:val="28"/>
          <w:szCs w:val="28"/>
          <w:lang w:val="kk-KZ"/>
        </w:rPr>
        <w:t>&lt;</w:t>
      </w:r>
      <w:r w:rsidR="00EC0AE3" w:rsidRPr="00EC0AE3">
        <w:rPr>
          <w:rFonts w:ascii="Times New Roman" w:hAnsi="Times New Roman"/>
          <w:sz w:val="28"/>
          <w:szCs w:val="28"/>
          <w:lang w:val="kk-KZ"/>
        </w:rPr>
        <w:t>0,001)</w:t>
      </w:r>
      <w:r w:rsidRPr="009A6B15">
        <w:rPr>
          <w:rFonts w:ascii="Times New Roman" w:hAnsi="Times New Roman"/>
          <w:sz w:val="28"/>
          <w:szCs w:val="28"/>
          <w:lang w:val="kk-KZ"/>
        </w:rPr>
        <w:t xml:space="preserve"> анықталды.</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 xml:space="preserve">Биохимиялық, реографиялық және биофизикалық көрсеткіштер </w:t>
      </w:r>
      <w:r w:rsidR="00072CC8">
        <w:rPr>
          <w:rFonts w:ascii="Times New Roman" w:hAnsi="Times New Roman"/>
          <w:sz w:val="28"/>
          <w:szCs w:val="28"/>
          <w:lang w:val="kk-KZ"/>
        </w:rPr>
        <w:t xml:space="preserve">аурудың </w:t>
      </w:r>
      <w:r w:rsidRPr="009A6B15">
        <w:rPr>
          <w:rFonts w:ascii="Times New Roman" w:hAnsi="Times New Roman"/>
          <w:sz w:val="28"/>
          <w:szCs w:val="28"/>
          <w:lang w:val="kk-KZ"/>
        </w:rPr>
        <w:t xml:space="preserve">алғашқы сатысында 3 күннен соң, </w:t>
      </w:r>
      <w:r w:rsidR="002F682F" w:rsidRPr="009A6B15">
        <w:rPr>
          <w:rFonts w:ascii="Times New Roman" w:hAnsi="Times New Roman"/>
          <w:sz w:val="28"/>
          <w:szCs w:val="28"/>
          <w:lang w:val="kk-KZ"/>
        </w:rPr>
        <w:t>ал</w:t>
      </w:r>
      <w:r w:rsidR="002F682F">
        <w:rPr>
          <w:rFonts w:ascii="Times New Roman" w:hAnsi="Times New Roman"/>
          <w:sz w:val="28"/>
          <w:szCs w:val="28"/>
          <w:lang w:val="kk-KZ"/>
        </w:rPr>
        <w:t xml:space="preserve"> </w:t>
      </w:r>
      <w:r w:rsidR="004936F6">
        <w:rPr>
          <w:rFonts w:ascii="Times New Roman" w:hAnsi="Times New Roman"/>
          <w:sz w:val="28"/>
          <w:szCs w:val="28"/>
          <w:lang w:val="kk-KZ"/>
        </w:rPr>
        <w:t>клиникалық айқын</w:t>
      </w:r>
      <w:r w:rsidR="002F682F">
        <w:rPr>
          <w:rFonts w:ascii="Times New Roman" w:hAnsi="Times New Roman"/>
          <w:sz w:val="28"/>
          <w:szCs w:val="28"/>
          <w:lang w:val="kk-KZ"/>
        </w:rPr>
        <w:t xml:space="preserve"> және</w:t>
      </w:r>
      <w:r w:rsidR="004936F6">
        <w:rPr>
          <w:rFonts w:ascii="Times New Roman" w:hAnsi="Times New Roman"/>
          <w:sz w:val="28"/>
          <w:szCs w:val="28"/>
          <w:lang w:val="kk-KZ"/>
        </w:rPr>
        <w:t xml:space="preserve"> </w:t>
      </w:r>
      <w:r w:rsidR="002F682F" w:rsidRPr="009A6B15">
        <w:rPr>
          <w:rFonts w:ascii="Times New Roman" w:hAnsi="Times New Roman"/>
          <w:sz w:val="28"/>
          <w:szCs w:val="28"/>
          <w:lang w:val="kk-KZ"/>
        </w:rPr>
        <w:t xml:space="preserve">кейінгі </w:t>
      </w:r>
      <w:r w:rsidRPr="009A6B15">
        <w:rPr>
          <w:rFonts w:ascii="Times New Roman" w:hAnsi="Times New Roman"/>
          <w:sz w:val="28"/>
          <w:szCs w:val="28"/>
          <w:lang w:val="kk-KZ"/>
        </w:rPr>
        <w:t>сатысында 4 күннен соң қал</w:t>
      </w:r>
      <w:r w:rsidR="00A62415">
        <w:rPr>
          <w:rFonts w:ascii="Times New Roman" w:hAnsi="Times New Roman"/>
          <w:sz w:val="28"/>
          <w:szCs w:val="28"/>
          <w:lang w:val="kk-KZ"/>
        </w:rPr>
        <w:t>ы</w:t>
      </w:r>
      <w:r w:rsidRPr="009A6B15">
        <w:rPr>
          <w:rFonts w:ascii="Times New Roman" w:hAnsi="Times New Roman"/>
          <w:sz w:val="28"/>
          <w:szCs w:val="28"/>
          <w:lang w:val="kk-KZ"/>
        </w:rPr>
        <w:t>пқа түсіп отырды.</w:t>
      </w:r>
      <w:r w:rsidR="00FA54E4">
        <w:rPr>
          <w:rFonts w:ascii="Times New Roman" w:hAnsi="Times New Roman"/>
          <w:sz w:val="28"/>
          <w:szCs w:val="28"/>
          <w:lang w:val="kk-KZ"/>
        </w:rPr>
        <w:t xml:space="preserve"> </w:t>
      </w:r>
      <w:r w:rsidRPr="009A6B15">
        <w:rPr>
          <w:rFonts w:ascii="Times New Roman" w:hAnsi="Times New Roman"/>
          <w:sz w:val="28"/>
          <w:szCs w:val="28"/>
          <w:lang w:val="kk-KZ"/>
        </w:rPr>
        <w:t>Салыстырмалы топта бұл көрсеткіштер төмен болды. Бұл ваз</w:t>
      </w:r>
      <w:r w:rsidR="002F4C97">
        <w:rPr>
          <w:rFonts w:ascii="Times New Roman" w:hAnsi="Times New Roman"/>
          <w:sz w:val="28"/>
          <w:szCs w:val="28"/>
          <w:lang w:val="kk-KZ"/>
        </w:rPr>
        <w:t>а</w:t>
      </w:r>
      <w:r w:rsidRPr="009A6B15">
        <w:rPr>
          <w:rFonts w:ascii="Times New Roman" w:hAnsi="Times New Roman"/>
          <w:sz w:val="28"/>
          <w:szCs w:val="28"/>
          <w:lang w:val="kk-KZ"/>
        </w:rPr>
        <w:t>простанның мицеллалық түрінің жан- жақты әсер ете алатынын, зақымданған сілекей бездерінің тіндерінің микроциркуляциясын жақсарту, антиоксиданттық және қабынуға қарсы әсерін тағы да дәлелдей түсті.</w:t>
      </w:r>
    </w:p>
    <w:p w:rsidR="009A6B15" w:rsidRPr="009A6B15" w:rsidRDefault="00072CC8" w:rsidP="0031122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Созылмалы паренхиматозды сиаладениттің өршуі кезінде </w:t>
      </w:r>
      <w:r w:rsidR="00BB09AB">
        <w:rPr>
          <w:rFonts w:ascii="Times New Roman" w:hAnsi="Times New Roman"/>
          <w:sz w:val="28"/>
          <w:szCs w:val="28"/>
          <w:lang w:val="kk-KZ"/>
        </w:rPr>
        <w:t>бездің  сыртынан және түтік ішінен</w:t>
      </w:r>
      <w:r w:rsidR="00D118C7">
        <w:rPr>
          <w:rFonts w:ascii="Times New Roman" w:hAnsi="Times New Roman"/>
          <w:sz w:val="28"/>
          <w:szCs w:val="28"/>
          <w:lang w:val="kk-KZ"/>
        </w:rPr>
        <w:t>,</w:t>
      </w:r>
      <w:r w:rsidR="00BB09AB">
        <w:rPr>
          <w:rFonts w:ascii="Times New Roman" w:hAnsi="Times New Roman"/>
          <w:sz w:val="28"/>
          <w:szCs w:val="28"/>
          <w:lang w:val="kk-KZ"/>
        </w:rPr>
        <w:t xml:space="preserve"> </w:t>
      </w:r>
      <w:r w:rsidR="00D118C7">
        <w:rPr>
          <w:rFonts w:ascii="Times New Roman" w:hAnsi="Times New Roman"/>
          <w:sz w:val="28"/>
          <w:szCs w:val="28"/>
          <w:lang w:val="kk-KZ"/>
        </w:rPr>
        <w:t xml:space="preserve">тіл асты аймағына </w:t>
      </w:r>
      <w:r>
        <w:rPr>
          <w:rFonts w:ascii="Times New Roman" w:hAnsi="Times New Roman"/>
          <w:sz w:val="28"/>
          <w:szCs w:val="28"/>
          <w:lang w:val="kk-KZ"/>
        </w:rPr>
        <w:t>гелий</w:t>
      </w:r>
      <w:r w:rsidRPr="00072CC8">
        <w:rPr>
          <w:rFonts w:ascii="Times New Roman" w:hAnsi="Times New Roman"/>
          <w:sz w:val="28"/>
          <w:szCs w:val="28"/>
          <w:lang w:val="kk-KZ"/>
        </w:rPr>
        <w:t>-</w:t>
      </w:r>
      <w:r>
        <w:rPr>
          <w:rFonts w:ascii="Times New Roman" w:hAnsi="Times New Roman"/>
          <w:sz w:val="28"/>
          <w:szCs w:val="28"/>
          <w:lang w:val="kk-KZ"/>
        </w:rPr>
        <w:t xml:space="preserve">неондық лазердің шипалық әсерін кешенді емге қосу, зақымданған бездің секретінің цитологиялық көрінісінің </w:t>
      </w:r>
      <w:r w:rsidR="0031122E">
        <w:rPr>
          <w:rFonts w:ascii="Times New Roman" w:hAnsi="Times New Roman"/>
          <w:sz w:val="28"/>
          <w:szCs w:val="28"/>
          <w:lang w:val="kk-KZ"/>
        </w:rPr>
        <w:t>жақсар</w:t>
      </w:r>
      <w:r>
        <w:rPr>
          <w:rFonts w:ascii="Times New Roman" w:hAnsi="Times New Roman"/>
          <w:sz w:val="28"/>
          <w:szCs w:val="28"/>
          <w:lang w:val="kk-KZ"/>
        </w:rPr>
        <w:t xml:space="preserve">ғанын, оның ішінде </w:t>
      </w:r>
      <w:r w:rsidR="0031122E">
        <w:rPr>
          <w:rFonts w:ascii="Times New Roman" w:hAnsi="Times New Roman"/>
          <w:sz w:val="28"/>
          <w:szCs w:val="28"/>
          <w:lang w:val="kk-KZ"/>
        </w:rPr>
        <w:t>эпителийдің десквамациялық үрдісінің тез басылып, қабыну</w:t>
      </w:r>
      <w:r w:rsidR="0031122E" w:rsidRPr="0031122E">
        <w:rPr>
          <w:rFonts w:ascii="Times New Roman" w:hAnsi="Times New Roman"/>
          <w:sz w:val="28"/>
          <w:szCs w:val="28"/>
          <w:lang w:val="kk-KZ"/>
        </w:rPr>
        <w:t>-</w:t>
      </w:r>
      <w:r w:rsidR="0031122E">
        <w:rPr>
          <w:rFonts w:ascii="Times New Roman" w:hAnsi="Times New Roman"/>
          <w:sz w:val="28"/>
          <w:szCs w:val="28"/>
          <w:lang w:val="kk-KZ"/>
        </w:rPr>
        <w:t>деструктивтік</w:t>
      </w:r>
      <w:r w:rsidR="00EB1A5A">
        <w:rPr>
          <w:rFonts w:ascii="Times New Roman" w:hAnsi="Times New Roman"/>
          <w:sz w:val="28"/>
          <w:szCs w:val="28"/>
          <w:lang w:val="kk-KZ"/>
        </w:rPr>
        <w:t xml:space="preserve"> реакциясының </w:t>
      </w:r>
      <w:r w:rsidR="0031122E">
        <w:rPr>
          <w:rFonts w:ascii="Times New Roman" w:hAnsi="Times New Roman"/>
          <w:sz w:val="28"/>
          <w:szCs w:val="28"/>
          <w:lang w:val="kk-KZ"/>
        </w:rPr>
        <w:t xml:space="preserve">төмендегені; қанның сары суының биохимиялық көрсеткіштері </w:t>
      </w:r>
      <w:r w:rsidR="00EB1A5A">
        <w:rPr>
          <w:rFonts w:ascii="Times New Roman" w:hAnsi="Times New Roman"/>
          <w:sz w:val="28"/>
          <w:szCs w:val="28"/>
          <w:lang w:val="kk-KZ"/>
        </w:rPr>
        <w:t>және</w:t>
      </w:r>
      <w:r w:rsidR="0031122E">
        <w:rPr>
          <w:rFonts w:ascii="Times New Roman" w:hAnsi="Times New Roman"/>
          <w:sz w:val="28"/>
          <w:szCs w:val="28"/>
          <w:lang w:val="kk-KZ"/>
        </w:rPr>
        <w:t xml:space="preserve"> биофизикалық мәліметтердің қалыпқа келуі лазер емінің қабынуға қарсы және антиоксиданттық әсерлерін дәлелдей түседі. </w:t>
      </w:r>
    </w:p>
    <w:p w:rsidR="009A6B15" w:rsidRPr="009A6B15" w:rsidRDefault="009A6B15" w:rsidP="00FA54E4">
      <w:pPr>
        <w:spacing w:after="0" w:line="240" w:lineRule="auto"/>
        <w:ind w:firstLine="567"/>
        <w:jc w:val="both"/>
        <w:rPr>
          <w:rFonts w:ascii="Times New Roman" w:hAnsi="Times New Roman"/>
          <w:sz w:val="28"/>
          <w:szCs w:val="28"/>
          <w:lang w:val="kk-KZ"/>
        </w:rPr>
      </w:pPr>
      <w:r w:rsidRPr="009A6B15">
        <w:rPr>
          <w:rFonts w:ascii="Times New Roman" w:hAnsi="Times New Roman"/>
          <w:sz w:val="28"/>
          <w:szCs w:val="28"/>
          <w:lang w:val="kk-KZ"/>
        </w:rPr>
        <w:t>Куриозиннің негізінде дайындалған орын басушы емге қолданылған ерітінді шырышты қабықтағы қабыну үрдісін басып, Грин-Вермильоннның гигиеналық индексінің көрсеткішін (1,41</w:t>
      </w:r>
      <w:r w:rsidR="00900E20" w:rsidRPr="00AE25EC">
        <w:rPr>
          <w:rFonts w:ascii="Times New Roman" w:hAnsi="Times New Roman"/>
          <w:sz w:val="28"/>
          <w:szCs w:val="28"/>
        </w:rPr>
        <w:sym w:font="Symbol" w:char="F0B1"/>
      </w:r>
      <w:r w:rsidRPr="009A6B15">
        <w:rPr>
          <w:rFonts w:ascii="Times New Roman" w:hAnsi="Times New Roman"/>
          <w:sz w:val="28"/>
          <w:szCs w:val="28"/>
          <w:lang w:val="kk-KZ"/>
        </w:rPr>
        <w:t>0,03 тен 0,92</w:t>
      </w:r>
      <w:r w:rsidR="00900E20" w:rsidRPr="00AE25EC">
        <w:rPr>
          <w:rFonts w:ascii="Times New Roman" w:hAnsi="Times New Roman"/>
          <w:sz w:val="28"/>
          <w:szCs w:val="28"/>
        </w:rPr>
        <w:sym w:font="Symbol" w:char="F0B1"/>
      </w:r>
      <w:r w:rsidR="00900E20">
        <w:rPr>
          <w:rFonts w:ascii="Times New Roman" w:hAnsi="Times New Roman"/>
          <w:sz w:val="28"/>
          <w:szCs w:val="28"/>
          <w:lang w:val="kk-KZ"/>
        </w:rPr>
        <w:t>0,02</w:t>
      </w:r>
      <w:r w:rsidR="00900E20" w:rsidRPr="00900E20">
        <w:rPr>
          <w:rFonts w:ascii="Times New Roman" w:hAnsi="Times New Roman"/>
          <w:sz w:val="28"/>
          <w:szCs w:val="28"/>
          <w:lang w:val="kk-KZ"/>
        </w:rPr>
        <w:t xml:space="preserve"> </w:t>
      </w:r>
      <w:r w:rsidR="00900E20" w:rsidRPr="00B35B04">
        <w:rPr>
          <w:rFonts w:ascii="Times New Roman" w:hAnsi="Times New Roman"/>
          <w:sz w:val="28"/>
          <w:szCs w:val="28"/>
          <w:lang w:val="kk-KZ"/>
        </w:rPr>
        <w:t>ге дейін</w:t>
      </w:r>
      <w:r w:rsidRPr="009A6B15">
        <w:rPr>
          <w:rFonts w:ascii="Times New Roman" w:hAnsi="Times New Roman"/>
          <w:sz w:val="28"/>
          <w:szCs w:val="28"/>
          <w:lang w:val="kk-KZ"/>
        </w:rPr>
        <w:t xml:space="preserve">, </w:t>
      </w:r>
      <w:r w:rsidR="00900E20" w:rsidRPr="00900E20">
        <w:rPr>
          <w:rFonts w:ascii="Times New Roman" w:hAnsi="Times New Roman"/>
          <w:bCs/>
          <w:sz w:val="28"/>
          <w:szCs w:val="28"/>
          <w:lang w:val="kk-KZ"/>
        </w:rPr>
        <w:t>(</w:t>
      </w:r>
      <w:r w:rsidR="00900E20" w:rsidRPr="00900E20">
        <w:rPr>
          <w:rFonts w:ascii="Times New Roman" w:hAnsi="Times New Roman"/>
          <w:sz w:val="28"/>
          <w:szCs w:val="28"/>
          <w:lang w:val="kk-KZ"/>
        </w:rPr>
        <w:t>P&lt;0,001)</w:t>
      </w:r>
      <w:r w:rsidRPr="009A6B15">
        <w:rPr>
          <w:rFonts w:ascii="Times New Roman" w:hAnsi="Times New Roman"/>
          <w:sz w:val="28"/>
          <w:szCs w:val="28"/>
          <w:lang w:val="kk-KZ"/>
        </w:rPr>
        <w:t xml:space="preserve"> төмендетті. Лактофер</w:t>
      </w:r>
      <w:r w:rsidR="002F4C97">
        <w:rPr>
          <w:rFonts w:ascii="Times New Roman" w:hAnsi="Times New Roman"/>
          <w:sz w:val="28"/>
          <w:szCs w:val="28"/>
          <w:lang w:val="kk-KZ"/>
        </w:rPr>
        <w:t>р</w:t>
      </w:r>
      <w:r w:rsidRPr="009A6B15">
        <w:rPr>
          <w:rFonts w:ascii="Times New Roman" w:hAnsi="Times New Roman"/>
          <w:sz w:val="28"/>
          <w:szCs w:val="28"/>
          <w:lang w:val="kk-KZ"/>
        </w:rPr>
        <w:t>иннің деңге</w:t>
      </w:r>
      <w:r w:rsidR="00A62415">
        <w:rPr>
          <w:rFonts w:ascii="Times New Roman" w:hAnsi="Times New Roman"/>
          <w:sz w:val="28"/>
          <w:szCs w:val="28"/>
          <w:lang w:val="kk-KZ"/>
        </w:rPr>
        <w:t>йін басты, липидтердің сутегілік</w:t>
      </w:r>
      <w:r w:rsidRPr="009A6B15">
        <w:rPr>
          <w:rFonts w:ascii="Times New Roman" w:hAnsi="Times New Roman"/>
          <w:sz w:val="28"/>
          <w:szCs w:val="28"/>
          <w:lang w:val="kk-KZ"/>
        </w:rPr>
        <w:t xml:space="preserve"> асқын тотығуын салыстырмалы топтағы науқастардың аралас сілекейімен салыстырмалы топтағы науқастардың аралас сілекейімен салыстырғандағыдан азайтты, науқастардың  пс</w:t>
      </w:r>
      <w:r w:rsidR="00A62415">
        <w:rPr>
          <w:rFonts w:ascii="Times New Roman" w:hAnsi="Times New Roman"/>
          <w:sz w:val="28"/>
          <w:szCs w:val="28"/>
          <w:lang w:val="kk-KZ"/>
        </w:rPr>
        <w:t>ихо-эмоционалдық жағдайын (үрей</w:t>
      </w:r>
      <w:r w:rsidRPr="009A6B15">
        <w:rPr>
          <w:rFonts w:ascii="Times New Roman" w:hAnsi="Times New Roman"/>
          <w:sz w:val="28"/>
          <w:szCs w:val="28"/>
          <w:lang w:val="kk-KZ"/>
        </w:rPr>
        <w:t>лену деңгейін 20,2</w:t>
      </w:r>
      <w:r w:rsidR="006E3188" w:rsidRPr="00AE25EC">
        <w:rPr>
          <w:rFonts w:ascii="Times New Roman" w:hAnsi="Times New Roman"/>
          <w:sz w:val="28"/>
          <w:szCs w:val="28"/>
        </w:rPr>
        <w:sym w:font="Symbol" w:char="F0B1"/>
      </w:r>
      <w:r w:rsidR="00676950">
        <w:rPr>
          <w:rFonts w:ascii="Times New Roman" w:hAnsi="Times New Roman"/>
          <w:sz w:val="28"/>
          <w:szCs w:val="28"/>
          <w:lang w:val="kk-KZ"/>
        </w:rPr>
        <w:t xml:space="preserve">0,3 баллға дейін </w:t>
      </w:r>
      <w:r w:rsidR="00676950" w:rsidRPr="00900E20">
        <w:rPr>
          <w:rFonts w:ascii="Times New Roman" w:hAnsi="Times New Roman"/>
          <w:bCs/>
          <w:sz w:val="28"/>
          <w:szCs w:val="28"/>
          <w:lang w:val="kk-KZ"/>
        </w:rPr>
        <w:t>(</w:t>
      </w:r>
      <w:r w:rsidR="00676950" w:rsidRPr="00900E20">
        <w:rPr>
          <w:rFonts w:ascii="Times New Roman" w:hAnsi="Times New Roman"/>
          <w:sz w:val="28"/>
          <w:szCs w:val="28"/>
          <w:lang w:val="kk-KZ"/>
        </w:rPr>
        <w:t>P&lt;0,001)</w:t>
      </w:r>
      <w:r w:rsidRPr="009A6B15">
        <w:rPr>
          <w:rFonts w:ascii="Times New Roman" w:hAnsi="Times New Roman"/>
          <w:sz w:val="28"/>
          <w:szCs w:val="28"/>
          <w:lang w:val="kk-KZ"/>
        </w:rPr>
        <w:t xml:space="preserve"> негізгі топта, (ал салыстырмалы топта -</w:t>
      </w:r>
      <w:r w:rsidR="00900E20">
        <w:rPr>
          <w:rFonts w:ascii="Times New Roman" w:hAnsi="Times New Roman"/>
          <w:sz w:val="28"/>
          <w:szCs w:val="28"/>
          <w:lang w:val="kk-KZ"/>
        </w:rPr>
        <w:t xml:space="preserve"> </w:t>
      </w:r>
      <w:r w:rsidRPr="009A6B15">
        <w:rPr>
          <w:rFonts w:ascii="Times New Roman" w:hAnsi="Times New Roman"/>
          <w:sz w:val="28"/>
          <w:szCs w:val="28"/>
          <w:lang w:val="kk-KZ"/>
        </w:rPr>
        <w:t>22,5</w:t>
      </w:r>
      <w:r w:rsidR="00676950" w:rsidRPr="00AE25EC">
        <w:rPr>
          <w:rFonts w:ascii="Times New Roman" w:hAnsi="Times New Roman"/>
          <w:sz w:val="28"/>
          <w:szCs w:val="28"/>
        </w:rPr>
        <w:sym w:font="Symbol" w:char="F0B1"/>
      </w:r>
      <w:r w:rsidRPr="009A6B15">
        <w:rPr>
          <w:rFonts w:ascii="Times New Roman" w:hAnsi="Times New Roman"/>
          <w:sz w:val="28"/>
          <w:szCs w:val="28"/>
          <w:lang w:val="kk-KZ"/>
        </w:rPr>
        <w:t>0,5 баллға дейін) жақсартты.</w:t>
      </w:r>
    </w:p>
    <w:p w:rsidR="00A4565B" w:rsidRDefault="009A6B15" w:rsidP="002B046A">
      <w:pPr>
        <w:spacing w:after="0" w:line="240" w:lineRule="auto"/>
        <w:ind w:firstLine="567"/>
        <w:jc w:val="both"/>
        <w:rPr>
          <w:rFonts w:ascii="Times New Roman" w:hAnsi="Times New Roman"/>
          <w:b/>
          <w:bCs/>
          <w:sz w:val="28"/>
          <w:szCs w:val="28"/>
          <w:lang w:val="kk-KZ"/>
        </w:rPr>
      </w:pPr>
      <w:r w:rsidRPr="009A6B15">
        <w:rPr>
          <w:rFonts w:ascii="Times New Roman" w:hAnsi="Times New Roman"/>
          <w:sz w:val="28"/>
          <w:szCs w:val="28"/>
          <w:lang w:val="kk-KZ"/>
        </w:rPr>
        <w:t>Сонымен,</w:t>
      </w:r>
      <w:r w:rsidR="00DE4DE7">
        <w:rPr>
          <w:rFonts w:ascii="Times New Roman" w:hAnsi="Times New Roman"/>
          <w:sz w:val="28"/>
          <w:szCs w:val="28"/>
          <w:lang w:val="kk-KZ"/>
        </w:rPr>
        <w:t xml:space="preserve"> </w:t>
      </w:r>
      <w:r w:rsidRPr="009A6B15">
        <w:rPr>
          <w:rFonts w:ascii="Times New Roman" w:hAnsi="Times New Roman"/>
          <w:sz w:val="28"/>
          <w:szCs w:val="28"/>
          <w:lang w:val="kk-KZ"/>
        </w:rPr>
        <w:t>клинико-зертханалық зерттеулердің нәтижесі созылмалы парен</w:t>
      </w:r>
      <w:r w:rsidR="00DE4DE7">
        <w:rPr>
          <w:rFonts w:ascii="Times New Roman" w:hAnsi="Times New Roman"/>
          <w:sz w:val="28"/>
          <w:szCs w:val="28"/>
          <w:lang w:val="kk-KZ"/>
        </w:rPr>
        <w:t>-</w:t>
      </w:r>
      <w:r w:rsidRPr="009A6B15">
        <w:rPr>
          <w:rFonts w:ascii="Times New Roman" w:hAnsi="Times New Roman"/>
          <w:sz w:val="28"/>
          <w:szCs w:val="28"/>
          <w:lang w:val="kk-KZ"/>
        </w:rPr>
        <w:t>химатоздық сиаладениттің өршуі кезінде кешенді еміне ваз</w:t>
      </w:r>
      <w:r w:rsidR="002F4C97">
        <w:rPr>
          <w:rFonts w:ascii="Times New Roman" w:hAnsi="Times New Roman"/>
          <w:sz w:val="28"/>
          <w:szCs w:val="28"/>
          <w:lang w:val="kk-KZ"/>
        </w:rPr>
        <w:t>а</w:t>
      </w:r>
      <w:r w:rsidRPr="009A6B15">
        <w:rPr>
          <w:rFonts w:ascii="Times New Roman" w:hAnsi="Times New Roman"/>
          <w:sz w:val="28"/>
          <w:szCs w:val="28"/>
          <w:lang w:val="kk-KZ"/>
        </w:rPr>
        <w:t xml:space="preserve">простанның мицеллалық түрі мен </w:t>
      </w:r>
      <w:r w:rsidR="002F4C97">
        <w:rPr>
          <w:rFonts w:ascii="Times New Roman" w:hAnsi="Times New Roman"/>
          <w:sz w:val="28"/>
          <w:szCs w:val="28"/>
          <w:lang w:val="kk-KZ"/>
        </w:rPr>
        <w:t xml:space="preserve">гелий-неон </w:t>
      </w:r>
      <w:r w:rsidRPr="009A6B15">
        <w:rPr>
          <w:rFonts w:ascii="Times New Roman" w:hAnsi="Times New Roman"/>
          <w:sz w:val="28"/>
          <w:szCs w:val="28"/>
          <w:lang w:val="kk-KZ"/>
        </w:rPr>
        <w:t>лазер емін, ал гипосаливация кезінде орын басушы ем ретінде біздің ұсынған куриозиннің негізінде дайындалған дәрілерді қолдану аса шипалы әсер беретіні дәлелденді.</w:t>
      </w:r>
    </w:p>
    <w:p w:rsidR="009B1469" w:rsidRDefault="009B1469" w:rsidP="009B1469">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Mirzakulova Ulmeken Rachimovna</w:t>
      </w:r>
    </w:p>
    <w:p w:rsidR="009B1469" w:rsidRDefault="009B1469" w:rsidP="009B1469">
      <w:pPr>
        <w:spacing w:after="0" w:line="240" w:lineRule="auto"/>
        <w:jc w:val="center"/>
        <w:rPr>
          <w:rFonts w:ascii="Times New Roman" w:hAnsi="Times New Roman"/>
          <w:b/>
          <w:sz w:val="28"/>
          <w:szCs w:val="28"/>
          <w:lang w:val="en-US"/>
        </w:rPr>
      </w:pPr>
    </w:p>
    <w:p w:rsidR="009B1469" w:rsidRPr="00874BC5" w:rsidRDefault="009B1469" w:rsidP="009B1469">
      <w:pPr>
        <w:spacing w:after="0" w:line="240" w:lineRule="auto"/>
        <w:jc w:val="center"/>
        <w:rPr>
          <w:rFonts w:ascii="Times New Roman" w:hAnsi="Times New Roman"/>
          <w:sz w:val="28"/>
          <w:szCs w:val="28"/>
          <w:lang w:val="en-US"/>
        </w:rPr>
      </w:pPr>
      <w:r w:rsidRPr="009B1469">
        <w:rPr>
          <w:rFonts w:ascii="Times New Roman" w:hAnsi="Times New Roman"/>
          <w:sz w:val="28"/>
          <w:szCs w:val="28"/>
          <w:lang w:val="en-US"/>
        </w:rPr>
        <w:t>Diagnostics and treatment of chronic parenchy</w:t>
      </w:r>
      <w:r w:rsidR="00874BC5">
        <w:rPr>
          <w:rFonts w:ascii="Times New Roman" w:hAnsi="Times New Roman"/>
          <w:sz w:val="28"/>
          <w:szCs w:val="28"/>
          <w:lang w:val="en-US"/>
        </w:rPr>
        <w:t>matous sialadenites</w:t>
      </w:r>
    </w:p>
    <w:p w:rsidR="009B1469" w:rsidRPr="009B1469" w:rsidRDefault="009B1469" w:rsidP="009B1469">
      <w:pPr>
        <w:spacing w:after="0" w:line="240" w:lineRule="auto"/>
        <w:jc w:val="center"/>
        <w:rPr>
          <w:rFonts w:ascii="Times New Roman" w:hAnsi="Times New Roman"/>
          <w:sz w:val="28"/>
          <w:szCs w:val="28"/>
          <w:lang w:val="en-US"/>
        </w:rPr>
      </w:pPr>
    </w:p>
    <w:p w:rsidR="009B1469" w:rsidRPr="009B1469" w:rsidRDefault="009B1469" w:rsidP="009B1469">
      <w:pPr>
        <w:spacing w:after="0" w:line="240" w:lineRule="auto"/>
        <w:jc w:val="center"/>
        <w:rPr>
          <w:rFonts w:ascii="Times New Roman" w:hAnsi="Times New Roman"/>
          <w:sz w:val="28"/>
          <w:szCs w:val="28"/>
          <w:lang w:val="en-US"/>
        </w:rPr>
      </w:pPr>
      <w:r w:rsidRPr="009B1469">
        <w:rPr>
          <w:rFonts w:ascii="Times New Roman" w:hAnsi="Times New Roman"/>
          <w:sz w:val="28"/>
          <w:szCs w:val="28"/>
          <w:lang w:val="en-US"/>
        </w:rPr>
        <w:t>14.00.21 – Stomatology</w:t>
      </w:r>
    </w:p>
    <w:p w:rsidR="009B1469" w:rsidRDefault="009B1469" w:rsidP="009B1469">
      <w:pPr>
        <w:spacing w:after="0" w:line="240" w:lineRule="auto"/>
        <w:jc w:val="center"/>
        <w:rPr>
          <w:rFonts w:ascii="Times New Roman" w:hAnsi="Times New Roman"/>
          <w:b/>
          <w:sz w:val="28"/>
          <w:szCs w:val="28"/>
          <w:lang w:val="en-US"/>
        </w:rPr>
      </w:pPr>
    </w:p>
    <w:p w:rsidR="009B1469" w:rsidRDefault="009B1469" w:rsidP="009B1469">
      <w:pPr>
        <w:spacing w:after="0" w:line="240" w:lineRule="auto"/>
        <w:jc w:val="center"/>
        <w:rPr>
          <w:rFonts w:ascii="Times New Roman" w:hAnsi="Times New Roman"/>
          <w:b/>
          <w:sz w:val="28"/>
          <w:szCs w:val="28"/>
          <w:lang w:val="en-US"/>
        </w:rPr>
      </w:pPr>
      <w:r w:rsidRPr="005F311D">
        <w:rPr>
          <w:rFonts w:ascii="Times New Roman" w:hAnsi="Times New Roman"/>
          <w:b/>
          <w:sz w:val="28"/>
          <w:szCs w:val="28"/>
          <w:lang w:val="en-US"/>
        </w:rPr>
        <w:t>S</w:t>
      </w:r>
      <w:r>
        <w:rPr>
          <w:rFonts w:ascii="Times New Roman" w:hAnsi="Times New Roman"/>
          <w:b/>
          <w:sz w:val="28"/>
          <w:szCs w:val="28"/>
          <w:lang w:val="en-US"/>
        </w:rPr>
        <w:t>UMMARY</w:t>
      </w:r>
    </w:p>
    <w:p w:rsidR="009B1469" w:rsidRPr="005F311D" w:rsidRDefault="009B1469" w:rsidP="009B1469">
      <w:pPr>
        <w:spacing w:after="0" w:line="240" w:lineRule="auto"/>
        <w:jc w:val="center"/>
        <w:rPr>
          <w:rFonts w:ascii="Times New Roman" w:hAnsi="Times New Roman"/>
          <w:b/>
          <w:sz w:val="28"/>
          <w:szCs w:val="28"/>
          <w:lang w:val="en-US"/>
        </w:rPr>
      </w:pP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Chronic parenchymatous sialadenitis makes 41.5-67.9% among patients with diseases of salivary glands. The actuality of the problem is in pathogenesis variety, course severity (sometimes with heavy complications), complexity in diagnostics and insufficient efficiency of treatment.</w:t>
      </w:r>
    </w:p>
    <w:p w:rsidR="009B1469" w:rsidRDefault="009B1469" w:rsidP="00A4565B">
      <w:pPr>
        <w:spacing w:after="0" w:line="240" w:lineRule="auto"/>
        <w:ind w:firstLine="567"/>
        <w:jc w:val="both"/>
        <w:rPr>
          <w:rFonts w:ascii="Times New Roman" w:hAnsi="Times New Roman"/>
          <w:sz w:val="28"/>
          <w:szCs w:val="28"/>
          <w:lang w:val="en-US"/>
        </w:rPr>
      </w:pPr>
      <w:r w:rsidRPr="00874BC5">
        <w:rPr>
          <w:rFonts w:ascii="Times New Roman" w:hAnsi="Times New Roman"/>
          <w:sz w:val="28"/>
          <w:szCs w:val="28"/>
          <w:lang w:val="en-US"/>
        </w:rPr>
        <w:t>The purpose of the research</w:t>
      </w:r>
      <w:r>
        <w:rPr>
          <w:rFonts w:ascii="Times New Roman" w:hAnsi="Times New Roman"/>
          <w:sz w:val="28"/>
          <w:szCs w:val="28"/>
          <w:lang w:val="en-US"/>
        </w:rPr>
        <w:t xml:space="preserve"> is increasing an efficiency of diagnostics and treatment of patients with chronic parenchymatous sialadenitis.</w:t>
      </w: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Clinico – diagnostic researches were carried out in 287 patients with chronic parenchymatous sialadenitis. Patients were divided into 3 groups, where basic and comparison groups were picked out due to the used methods of treatment. In the 1</w:t>
      </w:r>
      <w:r w:rsidRPr="00E71410">
        <w:rPr>
          <w:rFonts w:ascii="Times New Roman" w:hAnsi="Times New Roman"/>
          <w:sz w:val="28"/>
          <w:szCs w:val="28"/>
          <w:vertAlign w:val="superscript"/>
          <w:lang w:val="en-US"/>
        </w:rPr>
        <w:t>st</w:t>
      </w:r>
      <w:r>
        <w:rPr>
          <w:rFonts w:ascii="Times New Roman" w:hAnsi="Times New Roman"/>
          <w:sz w:val="28"/>
          <w:szCs w:val="28"/>
          <w:lang w:val="en-US"/>
        </w:rPr>
        <w:t xml:space="preserve"> basic group for a complex treatment there was used locally micellary (liposomal) form of vasaprostan; in the 1</w:t>
      </w:r>
      <w:r w:rsidRPr="00E71410">
        <w:rPr>
          <w:rFonts w:ascii="Times New Roman" w:hAnsi="Times New Roman"/>
          <w:sz w:val="28"/>
          <w:szCs w:val="28"/>
          <w:vertAlign w:val="superscript"/>
          <w:lang w:val="en-US"/>
        </w:rPr>
        <w:t>st</w:t>
      </w:r>
      <w:r>
        <w:rPr>
          <w:rFonts w:ascii="Times New Roman" w:hAnsi="Times New Roman"/>
          <w:sz w:val="28"/>
          <w:szCs w:val="28"/>
          <w:lang w:val="en-US"/>
        </w:rPr>
        <w:t xml:space="preserve"> group of comparison – compresses with 30% of dymetilsulphoxide solution; in the 1</w:t>
      </w:r>
      <w:r w:rsidRPr="00E71410">
        <w:rPr>
          <w:rFonts w:ascii="Times New Roman" w:hAnsi="Times New Roman"/>
          <w:sz w:val="28"/>
          <w:szCs w:val="28"/>
          <w:vertAlign w:val="superscript"/>
          <w:lang w:val="en-US"/>
        </w:rPr>
        <w:t>st</w:t>
      </w:r>
      <w:r>
        <w:rPr>
          <w:rFonts w:ascii="Times New Roman" w:hAnsi="Times New Roman"/>
          <w:sz w:val="28"/>
          <w:szCs w:val="28"/>
          <w:lang w:val="en-US"/>
        </w:rPr>
        <w:t xml:space="preserve"> “a” group of comparision – effect of dolobene gel; in the 2</w:t>
      </w:r>
      <w:r w:rsidRPr="00E71410">
        <w:rPr>
          <w:rFonts w:ascii="Times New Roman" w:hAnsi="Times New Roman"/>
          <w:sz w:val="28"/>
          <w:szCs w:val="28"/>
          <w:vertAlign w:val="superscript"/>
          <w:lang w:val="en-US"/>
        </w:rPr>
        <w:t>nd</w:t>
      </w:r>
      <w:r>
        <w:rPr>
          <w:rFonts w:ascii="Times New Roman" w:hAnsi="Times New Roman"/>
          <w:sz w:val="28"/>
          <w:szCs w:val="28"/>
          <w:lang w:val="en-US"/>
        </w:rPr>
        <w:t xml:space="preserve"> basic group for a complex treatment there was used an influence of helium – neonic laser; in the 2</w:t>
      </w:r>
      <w:r w:rsidRPr="00E71410">
        <w:rPr>
          <w:rFonts w:ascii="Times New Roman" w:hAnsi="Times New Roman"/>
          <w:sz w:val="28"/>
          <w:szCs w:val="28"/>
          <w:vertAlign w:val="superscript"/>
          <w:lang w:val="en-US"/>
        </w:rPr>
        <w:t>nd</w:t>
      </w:r>
      <w:r>
        <w:rPr>
          <w:rFonts w:ascii="Times New Roman" w:hAnsi="Times New Roman"/>
          <w:sz w:val="28"/>
          <w:szCs w:val="28"/>
          <w:lang w:val="en-US"/>
        </w:rPr>
        <w:t xml:space="preserve"> group of comparison  - UHR and electrophoresis with iodine calcium; in the 3</w:t>
      </w:r>
      <w:r w:rsidRPr="00E71410">
        <w:rPr>
          <w:rFonts w:ascii="Times New Roman" w:hAnsi="Times New Roman"/>
          <w:sz w:val="28"/>
          <w:szCs w:val="28"/>
          <w:vertAlign w:val="superscript"/>
          <w:lang w:val="en-US"/>
        </w:rPr>
        <w:t>d</w:t>
      </w:r>
      <w:r>
        <w:rPr>
          <w:rFonts w:ascii="Times New Roman" w:hAnsi="Times New Roman"/>
          <w:sz w:val="28"/>
          <w:szCs w:val="28"/>
          <w:lang w:val="en-US"/>
        </w:rPr>
        <w:t xml:space="preserve">  basic group in hyposalivation  as replacement therapy there was used a developed solution on the base of curiosine, in group of comparison there was performed irrigation of oral cavity by 0</w:t>
      </w:r>
      <w:r w:rsidR="00874BC5" w:rsidRPr="00874BC5">
        <w:rPr>
          <w:rFonts w:ascii="Times New Roman" w:hAnsi="Times New Roman"/>
          <w:sz w:val="28"/>
          <w:szCs w:val="28"/>
          <w:lang w:val="en-US"/>
        </w:rPr>
        <w:t>,</w:t>
      </w:r>
      <w:r>
        <w:rPr>
          <w:rFonts w:ascii="Times New Roman" w:hAnsi="Times New Roman"/>
          <w:sz w:val="28"/>
          <w:szCs w:val="28"/>
          <w:lang w:val="en-US"/>
        </w:rPr>
        <w:t xml:space="preserve">9% chloride sodium solution and application of 5% methyluracylic ointment. </w:t>
      </w: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There was revealed, that patients with imflammatory diseases of salivary glands made 3,3% among hospitalized patients of RK hospital maxillo-facial departments, out of them 39,2% patients had chronic pharencymatous sialadenitis. Diagnostic significance of biochemical, cytological indices changes of juxta-auricular salivary glands (JASG) and results of reographic, biophysical researches in chronic parenchymatous sialadenitis was studied and presented. Sufficient increase of lactoferrin content (marker of inflammation process activity), lipid peroxidation indices (summary primary, summary secondary products and Shiff’s bases), average molecular peptids’ level in saliva of patients with aggravation of the disease testified, that secondary metabolites accumulated in damaged salivary glands. Cytodensitometric determining nuclear area, cytoplasma and integral density of cytoplasma cells of JASG allowed to mark epitheliocytes of interlobular and stages of basic ducts and interlobular epidetheliocytes’ differentiation, but the use of 6 cytologic indices allowed to determine more accurate changes of ducts’ epithelial lining. </w:t>
      </w: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On the basis of comparative evaluation of contrast sialography, ultra-sound examination and magnetic resonance tomography of salivary glands there was compiled </w:t>
      </w:r>
      <w:r>
        <w:rPr>
          <w:rFonts w:ascii="Times New Roman" w:hAnsi="Times New Roman"/>
          <w:sz w:val="28"/>
          <w:szCs w:val="28"/>
          <w:lang w:val="en-US"/>
        </w:rPr>
        <w:lastRenderedPageBreak/>
        <w:t>an algorhythm of radial diagnostics of chronic parenchymatous sialadenitis, which allowed to determine an expedience and sequence of using radial methods of the study. The results of experimental researches on rats showed a therapeutical efficiency of using micellary form of vasaprostan in treating sialadenitis and that was a ground for its using in clinics. The use of vasaprostan nucellary form in complex treatment of patients with chronic parenchymatous sialadenitis in aggravation provided more quick improving clinical state of patients, shortening duration of inpatient treatment on 2,8</w:t>
      </w:r>
      <w:r w:rsidR="00874BC5" w:rsidRPr="00B35B04">
        <w:rPr>
          <w:rFonts w:ascii="Times New Roman" w:hAnsi="Times New Roman"/>
          <w:sz w:val="28"/>
          <w:szCs w:val="28"/>
        </w:rPr>
        <w:sym w:font="Symbol" w:char="F0B1"/>
      </w:r>
      <w:r>
        <w:rPr>
          <w:rFonts w:ascii="Times New Roman" w:hAnsi="Times New Roman"/>
          <w:sz w:val="28"/>
          <w:szCs w:val="28"/>
          <w:lang w:val="en-US"/>
        </w:rPr>
        <w:t>0,13 (P</w:t>
      </w:r>
      <w:r>
        <w:rPr>
          <w:rFonts w:ascii="Arial Narrow" w:hAnsi="Arial Narrow"/>
          <w:sz w:val="28"/>
          <w:szCs w:val="28"/>
          <w:lang w:val="en-US"/>
        </w:rPr>
        <w:t>&lt;</w:t>
      </w:r>
      <w:r>
        <w:rPr>
          <w:rFonts w:ascii="Times New Roman" w:hAnsi="Times New Roman"/>
          <w:sz w:val="28"/>
          <w:szCs w:val="28"/>
          <w:lang w:val="en-US"/>
        </w:rPr>
        <w:t>0,001) bed-days in initial stage and 3,1</w:t>
      </w:r>
      <w:r w:rsidR="00874BC5" w:rsidRPr="00B35B04">
        <w:rPr>
          <w:rFonts w:ascii="Times New Roman" w:hAnsi="Times New Roman"/>
          <w:sz w:val="28"/>
          <w:szCs w:val="28"/>
        </w:rPr>
        <w:sym w:font="Symbol" w:char="F0B1"/>
      </w:r>
      <w:r>
        <w:rPr>
          <w:rFonts w:ascii="Times New Roman" w:hAnsi="Times New Roman"/>
          <w:sz w:val="28"/>
          <w:szCs w:val="28"/>
          <w:lang w:val="en-US"/>
        </w:rPr>
        <w:t>0,21(P</w:t>
      </w:r>
      <w:r>
        <w:rPr>
          <w:rFonts w:ascii="Arial Narrow" w:hAnsi="Arial Narrow"/>
          <w:sz w:val="28"/>
          <w:szCs w:val="28"/>
          <w:lang w:val="en-US"/>
        </w:rPr>
        <w:t>&lt;</w:t>
      </w:r>
      <w:r>
        <w:rPr>
          <w:rFonts w:ascii="Times New Roman" w:hAnsi="Times New Roman"/>
          <w:sz w:val="28"/>
          <w:szCs w:val="28"/>
          <w:lang w:val="en-US"/>
        </w:rPr>
        <w:t>0,001) bed-days in clinically marked and late stages of the disease, increase of remission period up to 13,8</w:t>
      </w:r>
      <w:r w:rsidR="00874BC5" w:rsidRPr="00B35B04">
        <w:rPr>
          <w:rFonts w:ascii="Times New Roman" w:hAnsi="Times New Roman"/>
          <w:sz w:val="28"/>
          <w:szCs w:val="28"/>
        </w:rPr>
        <w:sym w:font="Symbol" w:char="F0B1"/>
      </w:r>
      <w:r>
        <w:rPr>
          <w:rFonts w:ascii="Times New Roman" w:hAnsi="Times New Roman"/>
          <w:sz w:val="28"/>
          <w:szCs w:val="28"/>
          <w:lang w:val="en-US"/>
        </w:rPr>
        <w:t>0,3 months, while in groups of comparison the remission period made only 7,1</w:t>
      </w:r>
      <w:r w:rsidR="00874BC5" w:rsidRPr="00B35B04">
        <w:rPr>
          <w:rFonts w:ascii="Times New Roman" w:hAnsi="Times New Roman"/>
          <w:sz w:val="28"/>
          <w:szCs w:val="28"/>
        </w:rPr>
        <w:sym w:font="Symbol" w:char="F0B1"/>
      </w:r>
      <w:r>
        <w:rPr>
          <w:rFonts w:ascii="Times New Roman" w:hAnsi="Times New Roman"/>
          <w:sz w:val="28"/>
          <w:szCs w:val="28"/>
          <w:lang w:val="en-US"/>
        </w:rPr>
        <w:t>0,1 months (P</w:t>
      </w:r>
      <w:r>
        <w:rPr>
          <w:rFonts w:ascii="Arial Narrow" w:hAnsi="Arial Narrow"/>
          <w:sz w:val="28"/>
          <w:szCs w:val="28"/>
          <w:lang w:val="en-US"/>
        </w:rPr>
        <w:t>&lt;</w:t>
      </w:r>
      <w:r>
        <w:rPr>
          <w:rFonts w:ascii="Times New Roman" w:hAnsi="Times New Roman"/>
          <w:sz w:val="28"/>
          <w:szCs w:val="28"/>
          <w:lang w:val="en-US"/>
        </w:rPr>
        <w:t>0,001). Normalization of biochemical, reographic and biophysical  indices were observed 3 days earlier in initial stage and 4 days – in clinically marked and late stages of the disease than in comparative group, th</w:t>
      </w:r>
      <w:r w:rsidR="00874BC5">
        <w:rPr>
          <w:rFonts w:ascii="Times New Roman" w:hAnsi="Times New Roman"/>
          <w:sz w:val="28"/>
          <w:szCs w:val="28"/>
          <w:lang w:val="en-US"/>
        </w:rPr>
        <w:t xml:space="preserve">at testified about multi-sided </w:t>
      </w:r>
      <w:r>
        <w:rPr>
          <w:rFonts w:ascii="Times New Roman" w:hAnsi="Times New Roman"/>
          <w:sz w:val="28"/>
          <w:szCs w:val="28"/>
          <w:lang w:val="en-US"/>
        </w:rPr>
        <w:t xml:space="preserve">effect of vasaprostan micellary form: improving microcirculation in area of salivary glands, antioxidant and anti-inflammatory effects. </w:t>
      </w: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Therapeutical efficiency of using the combination of external, intraductial influence of helium – neonic laser radiation on sublingual area in complex treatment of chronic parenchymatous sialadenitis in period of aggravation was presented by rapid improving cytological picture of damaged salivary glands’ secretion, namely quicker reducing the processes of epithelium destructive reactions; biochemical indices of blood serum and dynamics of biochemical findings’ restoration testified about anti-inflammatory and antioxidant effects of laser therapy. </w:t>
      </w:r>
    </w:p>
    <w:p w:rsidR="009B1469"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Developed solution on the base of curiosin for replacement therapy in patients with hyposalivation promoted to decrease of oral cavity inflammatory processes, sufficient reduction of hygienic index by Green-Vermilyon (from 1,41</w:t>
      </w:r>
      <w:r w:rsidR="00874BC5" w:rsidRPr="00B35B04">
        <w:rPr>
          <w:rFonts w:ascii="Times New Roman" w:hAnsi="Times New Roman"/>
          <w:sz w:val="28"/>
          <w:szCs w:val="28"/>
        </w:rPr>
        <w:sym w:font="Symbol" w:char="F0B1"/>
      </w:r>
      <w:r w:rsidRPr="007231D6">
        <w:rPr>
          <w:rFonts w:ascii="Times New Roman" w:hAnsi="Times New Roman"/>
          <w:sz w:val="28"/>
          <w:szCs w:val="28"/>
          <w:u w:val="single"/>
          <w:lang w:val="en-US"/>
        </w:rPr>
        <w:t xml:space="preserve"> </w:t>
      </w:r>
      <w:r w:rsidR="00874BC5">
        <w:rPr>
          <w:rFonts w:ascii="Times New Roman" w:hAnsi="Times New Roman"/>
          <w:sz w:val="28"/>
          <w:szCs w:val="28"/>
          <w:lang w:val="en-US"/>
        </w:rPr>
        <w:t>0,03 to 0,92</w:t>
      </w:r>
      <w:r w:rsidR="00874BC5" w:rsidRPr="00B35B04">
        <w:rPr>
          <w:rFonts w:ascii="Times New Roman" w:hAnsi="Times New Roman"/>
          <w:sz w:val="28"/>
          <w:szCs w:val="28"/>
        </w:rPr>
        <w:sym w:font="Symbol" w:char="F0B1"/>
      </w:r>
      <w:r>
        <w:rPr>
          <w:rFonts w:ascii="Times New Roman" w:hAnsi="Times New Roman"/>
          <w:sz w:val="28"/>
          <w:szCs w:val="28"/>
          <w:lang w:val="en-US"/>
        </w:rPr>
        <w:t xml:space="preserve"> 0,02, P</w:t>
      </w:r>
      <w:r>
        <w:rPr>
          <w:rFonts w:ascii="Arial Narrow" w:hAnsi="Arial Narrow"/>
          <w:sz w:val="28"/>
          <w:szCs w:val="28"/>
          <w:lang w:val="en-US"/>
        </w:rPr>
        <w:t>&lt;</w:t>
      </w:r>
      <w:r>
        <w:rPr>
          <w:rFonts w:ascii="Times New Roman" w:hAnsi="Times New Roman"/>
          <w:sz w:val="28"/>
          <w:szCs w:val="28"/>
          <w:lang w:val="en-US"/>
        </w:rPr>
        <w:t>0,001), reliable decrease of lactoferrin content indices of lipids’ peroxidation and average molecular peptids in mixed salivsa in comparison with similar indices of patients in comparative groups, significant improvement of psycho-emotional state (decrease of alarmness level up to 20,02</w:t>
      </w:r>
      <w:r w:rsidR="00874BC5" w:rsidRPr="00B35B04">
        <w:rPr>
          <w:rFonts w:ascii="Times New Roman" w:hAnsi="Times New Roman"/>
          <w:sz w:val="28"/>
          <w:szCs w:val="28"/>
        </w:rPr>
        <w:sym w:font="Symbol" w:char="F0B1"/>
      </w:r>
      <w:r>
        <w:rPr>
          <w:rFonts w:ascii="Times New Roman" w:hAnsi="Times New Roman"/>
          <w:sz w:val="28"/>
          <w:szCs w:val="28"/>
          <w:lang w:val="en-US"/>
        </w:rPr>
        <w:t>0,3marks (P</w:t>
      </w:r>
      <w:r>
        <w:rPr>
          <w:rFonts w:ascii="Arial Narrow" w:hAnsi="Arial Narrow"/>
          <w:sz w:val="28"/>
          <w:szCs w:val="28"/>
          <w:lang w:val="en-US"/>
        </w:rPr>
        <w:t>&lt;</w:t>
      </w:r>
      <w:r>
        <w:rPr>
          <w:rFonts w:ascii="Times New Roman" w:hAnsi="Times New Roman"/>
          <w:sz w:val="28"/>
          <w:szCs w:val="28"/>
          <w:lang w:val="en-US"/>
        </w:rPr>
        <w:t>0,001) in basic group, in group of comparison 22,5</w:t>
      </w:r>
      <w:r w:rsidR="00874BC5" w:rsidRPr="00B35B04">
        <w:rPr>
          <w:rFonts w:ascii="Times New Roman" w:hAnsi="Times New Roman"/>
          <w:sz w:val="28"/>
          <w:szCs w:val="28"/>
        </w:rPr>
        <w:sym w:font="Symbol" w:char="F0B1"/>
      </w:r>
      <w:r>
        <w:rPr>
          <w:rFonts w:ascii="Times New Roman" w:hAnsi="Times New Roman"/>
          <w:sz w:val="28"/>
          <w:szCs w:val="28"/>
          <w:lang w:val="en-US"/>
        </w:rPr>
        <w:t xml:space="preserve">0,5 marks). </w:t>
      </w:r>
    </w:p>
    <w:p w:rsidR="009B1469" w:rsidRPr="001E555F" w:rsidRDefault="009B1469" w:rsidP="00A4565B">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So, the results of performed clinico-laboratory researches showed the efficiency of using vasaprostan micellary form and laser therapy for complex treatment of chronic parenchymatous sialadenitis in period of aggravation and using agent, developed by us on the base of curiosin as a replacement therapy for hyposalivation.</w:t>
      </w:r>
    </w:p>
    <w:p w:rsidR="009B1469" w:rsidRPr="0081329B" w:rsidRDefault="009B1469" w:rsidP="009B1469">
      <w:pPr>
        <w:spacing w:after="0" w:line="240" w:lineRule="auto"/>
        <w:jc w:val="center"/>
        <w:rPr>
          <w:rFonts w:ascii="Times New Roman" w:hAnsi="Times New Roman"/>
          <w:sz w:val="28"/>
          <w:szCs w:val="28"/>
          <w:lang w:val="en-US"/>
        </w:rPr>
      </w:pPr>
    </w:p>
    <w:p w:rsidR="009A6B15" w:rsidRDefault="009A6B15" w:rsidP="009A6B15">
      <w:pPr>
        <w:spacing w:after="0" w:line="240" w:lineRule="auto"/>
        <w:jc w:val="center"/>
        <w:rPr>
          <w:rFonts w:ascii="Times New Roman" w:hAnsi="Times New Roman"/>
          <w:b/>
          <w:bCs/>
          <w:sz w:val="28"/>
          <w:szCs w:val="28"/>
          <w:lang w:val="en-US"/>
        </w:rPr>
      </w:pPr>
    </w:p>
    <w:p w:rsidR="00BC50DC" w:rsidRDefault="00BC50DC" w:rsidP="009A6B15">
      <w:pPr>
        <w:spacing w:after="0" w:line="240" w:lineRule="auto"/>
        <w:jc w:val="center"/>
        <w:rPr>
          <w:rFonts w:ascii="Times New Roman" w:hAnsi="Times New Roman"/>
          <w:b/>
          <w:bCs/>
          <w:sz w:val="28"/>
          <w:szCs w:val="28"/>
          <w:lang w:val="en-US"/>
        </w:rPr>
      </w:pPr>
    </w:p>
    <w:p w:rsidR="00BC50DC" w:rsidRDefault="00BC50DC" w:rsidP="009A6B15">
      <w:pPr>
        <w:spacing w:after="0" w:line="240" w:lineRule="auto"/>
        <w:jc w:val="center"/>
        <w:rPr>
          <w:rFonts w:ascii="Times New Roman" w:hAnsi="Times New Roman"/>
          <w:b/>
          <w:bCs/>
          <w:sz w:val="28"/>
          <w:szCs w:val="28"/>
          <w:lang w:val="en-US"/>
        </w:rPr>
      </w:pPr>
    </w:p>
    <w:p w:rsidR="00BC50DC" w:rsidRDefault="00BC50DC" w:rsidP="009A6B15">
      <w:pPr>
        <w:spacing w:after="0" w:line="240" w:lineRule="auto"/>
        <w:jc w:val="center"/>
        <w:rPr>
          <w:rFonts w:ascii="Times New Roman" w:hAnsi="Times New Roman"/>
          <w:b/>
          <w:bCs/>
          <w:sz w:val="28"/>
          <w:szCs w:val="28"/>
          <w:lang w:val="en-US"/>
        </w:rPr>
      </w:pPr>
    </w:p>
    <w:p w:rsidR="00BC50DC" w:rsidRPr="00A4565B" w:rsidRDefault="00BC50DC" w:rsidP="009A6B15">
      <w:pPr>
        <w:spacing w:after="0" w:line="240" w:lineRule="auto"/>
        <w:jc w:val="center"/>
        <w:rPr>
          <w:rFonts w:ascii="Times New Roman" w:hAnsi="Times New Roman"/>
          <w:b/>
          <w:bCs/>
          <w:sz w:val="28"/>
          <w:szCs w:val="28"/>
          <w:lang w:val="en-US"/>
        </w:rPr>
      </w:pPr>
    </w:p>
    <w:p w:rsidR="00192A2A" w:rsidRPr="00A4565B" w:rsidRDefault="00192A2A" w:rsidP="009A6B15">
      <w:pPr>
        <w:spacing w:after="0" w:line="240" w:lineRule="auto"/>
        <w:jc w:val="center"/>
        <w:rPr>
          <w:rFonts w:ascii="Times New Roman" w:hAnsi="Times New Roman"/>
          <w:b/>
          <w:bCs/>
          <w:sz w:val="28"/>
          <w:szCs w:val="28"/>
          <w:lang w:val="en-US"/>
        </w:rPr>
      </w:pPr>
    </w:p>
    <w:p w:rsidR="009A6B15" w:rsidRPr="009A6B15" w:rsidRDefault="009A6B15" w:rsidP="009A6B1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СОКРАЩЕНИЯ</w:t>
      </w:r>
    </w:p>
    <w:p w:rsidR="009A6B15" w:rsidRDefault="009A6B15" w:rsidP="009A6B15">
      <w:pPr>
        <w:spacing w:after="0" w:line="240" w:lineRule="auto"/>
        <w:jc w:val="both"/>
        <w:rPr>
          <w:rFonts w:ascii="Times New Roman" w:hAnsi="Times New Roman"/>
          <w:sz w:val="28"/>
          <w:szCs w:val="28"/>
        </w:rPr>
      </w:pPr>
      <w:r w:rsidRPr="002E274C">
        <w:rPr>
          <w:rFonts w:ascii="Times New Roman" w:hAnsi="Times New Roman"/>
          <w:sz w:val="28"/>
          <w:szCs w:val="28"/>
        </w:rPr>
        <w:t>РК</w:t>
      </w:r>
      <w:r>
        <w:rPr>
          <w:rFonts w:ascii="Times New Roman" w:hAnsi="Times New Roman"/>
          <w:sz w:val="28"/>
          <w:szCs w:val="28"/>
        </w:rPr>
        <w:t xml:space="preserve"> – Республика Казахстан</w:t>
      </w:r>
      <w:r w:rsidRPr="00154C09">
        <w:rPr>
          <w:rFonts w:ascii="Times New Roman" w:hAnsi="Times New Roman"/>
          <w:sz w:val="28"/>
          <w:szCs w:val="28"/>
        </w:rPr>
        <w:t xml:space="preserve"> </w:t>
      </w:r>
    </w:p>
    <w:p w:rsidR="009A6B15" w:rsidRDefault="009A6B15" w:rsidP="009A6B15">
      <w:pPr>
        <w:spacing w:after="0" w:line="240" w:lineRule="auto"/>
        <w:jc w:val="both"/>
        <w:rPr>
          <w:rFonts w:ascii="Times New Roman" w:hAnsi="Times New Roman"/>
          <w:sz w:val="28"/>
          <w:szCs w:val="28"/>
        </w:rPr>
      </w:pPr>
      <w:r>
        <w:rPr>
          <w:rFonts w:ascii="Times New Roman" w:hAnsi="Times New Roman"/>
          <w:sz w:val="28"/>
          <w:szCs w:val="28"/>
        </w:rPr>
        <w:t>ОУСЖ – околоушная слюнная железа</w:t>
      </w:r>
    </w:p>
    <w:p w:rsidR="009A6B15" w:rsidRDefault="009A6B15" w:rsidP="009A6B15">
      <w:pPr>
        <w:spacing w:after="0" w:line="240" w:lineRule="auto"/>
        <w:jc w:val="both"/>
        <w:rPr>
          <w:rFonts w:ascii="Times New Roman" w:hAnsi="Times New Roman"/>
          <w:sz w:val="28"/>
          <w:szCs w:val="28"/>
        </w:rPr>
      </w:pPr>
      <w:r w:rsidRPr="002E274C">
        <w:rPr>
          <w:rFonts w:ascii="Times New Roman" w:hAnsi="Times New Roman"/>
          <w:sz w:val="28"/>
          <w:szCs w:val="28"/>
        </w:rPr>
        <w:t>ЛФ – лактоферрин</w:t>
      </w:r>
    </w:p>
    <w:p w:rsidR="00E83C9B" w:rsidRPr="002E274C" w:rsidRDefault="00E83C9B" w:rsidP="00E83C9B">
      <w:pPr>
        <w:spacing w:after="0" w:line="240" w:lineRule="auto"/>
        <w:jc w:val="both"/>
        <w:rPr>
          <w:rFonts w:ascii="Times New Roman" w:hAnsi="Times New Roman"/>
          <w:sz w:val="28"/>
          <w:szCs w:val="28"/>
        </w:rPr>
      </w:pPr>
      <w:r w:rsidRPr="002E274C">
        <w:rPr>
          <w:rFonts w:ascii="Times New Roman" w:hAnsi="Times New Roman"/>
          <w:sz w:val="28"/>
          <w:szCs w:val="28"/>
        </w:rPr>
        <w:t>ПОЛ – перекисное окисление липидов</w:t>
      </w:r>
    </w:p>
    <w:p w:rsidR="006572DA" w:rsidRDefault="00E83C9B" w:rsidP="00E83C9B">
      <w:pPr>
        <w:spacing w:after="0" w:line="240" w:lineRule="auto"/>
        <w:jc w:val="both"/>
        <w:rPr>
          <w:rFonts w:ascii="Times New Roman" w:hAnsi="Times New Roman"/>
          <w:sz w:val="28"/>
          <w:szCs w:val="28"/>
        </w:rPr>
      </w:pPr>
      <w:r>
        <w:rPr>
          <w:rFonts w:ascii="Times New Roman" w:hAnsi="Times New Roman"/>
          <w:sz w:val="28"/>
          <w:szCs w:val="28"/>
        </w:rPr>
        <w:t xml:space="preserve">СПП – </w:t>
      </w:r>
      <w:r w:rsidR="006572DA" w:rsidRPr="00207107">
        <w:rPr>
          <w:rFonts w:ascii="Times New Roman" w:hAnsi="Times New Roman"/>
          <w:sz w:val="28"/>
          <w:szCs w:val="28"/>
        </w:rPr>
        <w:t>суммарны</w:t>
      </w:r>
      <w:r w:rsidR="006572DA">
        <w:rPr>
          <w:rFonts w:ascii="Times New Roman" w:hAnsi="Times New Roman"/>
          <w:sz w:val="28"/>
          <w:szCs w:val="28"/>
        </w:rPr>
        <w:t>е</w:t>
      </w:r>
      <w:r w:rsidR="006572DA" w:rsidRPr="00207107">
        <w:rPr>
          <w:rFonts w:ascii="Times New Roman" w:hAnsi="Times New Roman"/>
          <w:sz w:val="28"/>
          <w:szCs w:val="28"/>
        </w:rPr>
        <w:t xml:space="preserve"> </w:t>
      </w:r>
      <w:r w:rsidR="006572DA">
        <w:rPr>
          <w:rFonts w:ascii="Times New Roman" w:hAnsi="Times New Roman"/>
          <w:sz w:val="28"/>
          <w:szCs w:val="28"/>
        </w:rPr>
        <w:t>первичные</w:t>
      </w:r>
      <w:r>
        <w:rPr>
          <w:rFonts w:ascii="Times New Roman" w:hAnsi="Times New Roman"/>
          <w:sz w:val="28"/>
          <w:szCs w:val="28"/>
        </w:rPr>
        <w:t xml:space="preserve"> продукт</w:t>
      </w:r>
      <w:r w:rsidR="006572DA">
        <w:rPr>
          <w:rFonts w:ascii="Times New Roman" w:hAnsi="Times New Roman"/>
          <w:sz w:val="28"/>
          <w:szCs w:val="28"/>
        </w:rPr>
        <w:t xml:space="preserve">ы </w:t>
      </w:r>
    </w:p>
    <w:p w:rsidR="00E83C9B" w:rsidRDefault="00E83C9B" w:rsidP="00E83C9B">
      <w:pPr>
        <w:spacing w:after="0" w:line="240" w:lineRule="auto"/>
        <w:jc w:val="both"/>
        <w:rPr>
          <w:rFonts w:ascii="Times New Roman" w:hAnsi="Times New Roman"/>
          <w:sz w:val="28"/>
          <w:szCs w:val="28"/>
        </w:rPr>
      </w:pPr>
      <w:r w:rsidRPr="002E274C">
        <w:rPr>
          <w:rFonts w:ascii="Times New Roman" w:hAnsi="Times New Roman"/>
          <w:sz w:val="28"/>
          <w:szCs w:val="28"/>
        </w:rPr>
        <w:t xml:space="preserve">СВП – </w:t>
      </w:r>
      <w:r w:rsidR="008B2B5A" w:rsidRPr="00207107">
        <w:rPr>
          <w:rFonts w:ascii="Times New Roman" w:hAnsi="Times New Roman"/>
          <w:sz w:val="28"/>
          <w:szCs w:val="28"/>
        </w:rPr>
        <w:t>суммарны</w:t>
      </w:r>
      <w:r w:rsidR="008B2B5A">
        <w:rPr>
          <w:rFonts w:ascii="Times New Roman" w:hAnsi="Times New Roman"/>
          <w:sz w:val="28"/>
          <w:szCs w:val="28"/>
        </w:rPr>
        <w:t>е</w:t>
      </w:r>
      <w:r w:rsidR="008B2B5A" w:rsidRPr="009A4A53">
        <w:rPr>
          <w:rFonts w:ascii="Times New Roman" w:hAnsi="Times New Roman"/>
          <w:sz w:val="28"/>
          <w:szCs w:val="28"/>
        </w:rPr>
        <w:t xml:space="preserve"> </w:t>
      </w:r>
      <w:r w:rsidRPr="002E274C">
        <w:rPr>
          <w:rFonts w:ascii="Times New Roman" w:hAnsi="Times New Roman"/>
          <w:sz w:val="28"/>
          <w:szCs w:val="28"/>
        </w:rPr>
        <w:t>вторичны</w:t>
      </w:r>
      <w:r w:rsidR="008B2B5A">
        <w:rPr>
          <w:rFonts w:ascii="Times New Roman" w:hAnsi="Times New Roman"/>
          <w:sz w:val="28"/>
          <w:szCs w:val="28"/>
        </w:rPr>
        <w:t>е</w:t>
      </w:r>
      <w:r w:rsidRPr="002E274C">
        <w:rPr>
          <w:rFonts w:ascii="Times New Roman" w:hAnsi="Times New Roman"/>
          <w:sz w:val="28"/>
          <w:szCs w:val="28"/>
        </w:rPr>
        <w:t xml:space="preserve"> продукт</w:t>
      </w:r>
      <w:r w:rsidR="008B2B5A">
        <w:rPr>
          <w:rFonts w:ascii="Times New Roman" w:hAnsi="Times New Roman"/>
          <w:sz w:val="28"/>
          <w:szCs w:val="28"/>
        </w:rPr>
        <w:t>ы</w:t>
      </w:r>
    </w:p>
    <w:p w:rsidR="00E83C9B" w:rsidRPr="002E274C" w:rsidRDefault="00E83C9B" w:rsidP="00E83C9B">
      <w:pPr>
        <w:spacing w:after="0" w:line="240" w:lineRule="auto"/>
        <w:jc w:val="both"/>
        <w:rPr>
          <w:rFonts w:ascii="Times New Roman" w:hAnsi="Times New Roman"/>
          <w:sz w:val="28"/>
          <w:szCs w:val="28"/>
        </w:rPr>
      </w:pPr>
      <w:r w:rsidRPr="002E274C">
        <w:rPr>
          <w:rFonts w:ascii="Times New Roman" w:hAnsi="Times New Roman"/>
          <w:sz w:val="28"/>
          <w:szCs w:val="28"/>
        </w:rPr>
        <w:t>ОШ – основания Шиффа</w:t>
      </w:r>
    </w:p>
    <w:p w:rsidR="009A6B15" w:rsidRPr="002E274C" w:rsidRDefault="009A6B15" w:rsidP="009A6B15">
      <w:pPr>
        <w:spacing w:after="0" w:line="240" w:lineRule="auto"/>
        <w:jc w:val="both"/>
        <w:rPr>
          <w:rFonts w:ascii="Times New Roman" w:hAnsi="Times New Roman"/>
          <w:sz w:val="28"/>
          <w:szCs w:val="28"/>
        </w:rPr>
      </w:pPr>
      <w:r w:rsidRPr="002E274C">
        <w:rPr>
          <w:rFonts w:ascii="Times New Roman" w:hAnsi="Times New Roman"/>
          <w:sz w:val="28"/>
          <w:szCs w:val="28"/>
        </w:rPr>
        <w:t>СМП – среднемолекулярные пептиды</w:t>
      </w:r>
    </w:p>
    <w:p w:rsidR="009A6B15" w:rsidRDefault="009A6B15" w:rsidP="009A6B15">
      <w:pPr>
        <w:spacing w:after="0" w:line="240" w:lineRule="auto"/>
        <w:jc w:val="both"/>
        <w:rPr>
          <w:rFonts w:ascii="Times New Roman" w:hAnsi="Times New Roman"/>
          <w:sz w:val="28"/>
          <w:szCs w:val="28"/>
        </w:rPr>
      </w:pPr>
      <w:r w:rsidRPr="00404565">
        <w:rPr>
          <w:rFonts w:ascii="Times New Roman" w:hAnsi="Times New Roman"/>
          <w:sz w:val="28"/>
          <w:szCs w:val="28"/>
        </w:rPr>
        <w:t xml:space="preserve">ИДиф </w:t>
      </w:r>
      <w:r>
        <w:rPr>
          <w:rFonts w:ascii="Times New Roman" w:hAnsi="Times New Roman"/>
          <w:sz w:val="28"/>
          <w:szCs w:val="28"/>
        </w:rPr>
        <w:t>– индекс дифференцировки</w:t>
      </w:r>
    </w:p>
    <w:p w:rsidR="009A6B15" w:rsidRDefault="009A6B15" w:rsidP="009A6B15">
      <w:pPr>
        <w:spacing w:after="0" w:line="240" w:lineRule="auto"/>
        <w:jc w:val="both"/>
        <w:rPr>
          <w:rFonts w:ascii="Times New Roman" w:hAnsi="Times New Roman"/>
          <w:sz w:val="28"/>
          <w:szCs w:val="28"/>
        </w:rPr>
      </w:pPr>
      <w:r w:rsidRPr="00404565">
        <w:rPr>
          <w:rFonts w:ascii="Times New Roman" w:hAnsi="Times New Roman"/>
          <w:sz w:val="28"/>
          <w:szCs w:val="28"/>
        </w:rPr>
        <w:t>ИЛ</w:t>
      </w:r>
      <w:r w:rsidR="009E111C">
        <w:rPr>
          <w:rFonts w:ascii="Times New Roman" w:hAnsi="Times New Roman"/>
          <w:sz w:val="28"/>
          <w:szCs w:val="28"/>
        </w:rPr>
        <w:t>С</w:t>
      </w:r>
      <w:r>
        <w:rPr>
          <w:rFonts w:ascii="Times New Roman" w:hAnsi="Times New Roman"/>
          <w:sz w:val="28"/>
          <w:szCs w:val="28"/>
        </w:rPr>
        <w:t xml:space="preserve"> - </w:t>
      </w:r>
      <w:r w:rsidRPr="00404565">
        <w:rPr>
          <w:rFonts w:ascii="Times New Roman" w:hAnsi="Times New Roman"/>
          <w:sz w:val="28"/>
          <w:szCs w:val="28"/>
        </w:rPr>
        <w:t>индекс левого сдвига</w:t>
      </w:r>
    </w:p>
    <w:p w:rsidR="009A6B15" w:rsidRDefault="009A6B15" w:rsidP="009A6B15">
      <w:pPr>
        <w:spacing w:after="0" w:line="240" w:lineRule="auto"/>
        <w:jc w:val="both"/>
        <w:rPr>
          <w:rFonts w:ascii="Times New Roman" w:hAnsi="Times New Roman"/>
          <w:sz w:val="28"/>
          <w:szCs w:val="28"/>
        </w:rPr>
      </w:pPr>
      <w:r w:rsidRPr="00404565">
        <w:rPr>
          <w:rFonts w:ascii="Times New Roman" w:hAnsi="Times New Roman"/>
          <w:sz w:val="28"/>
          <w:szCs w:val="28"/>
        </w:rPr>
        <w:t xml:space="preserve">ИОЭК </w:t>
      </w:r>
      <w:r>
        <w:rPr>
          <w:rFonts w:ascii="Times New Roman" w:hAnsi="Times New Roman"/>
          <w:sz w:val="28"/>
          <w:szCs w:val="28"/>
        </w:rPr>
        <w:t xml:space="preserve">- </w:t>
      </w:r>
      <w:r w:rsidRPr="00404565">
        <w:rPr>
          <w:rFonts w:ascii="Times New Roman" w:hAnsi="Times New Roman"/>
          <w:sz w:val="28"/>
          <w:szCs w:val="28"/>
        </w:rPr>
        <w:t xml:space="preserve">индекс ороговения эпителиальных клеток </w:t>
      </w:r>
    </w:p>
    <w:p w:rsidR="009A6B15" w:rsidRDefault="009A6B15" w:rsidP="009A6B15">
      <w:pPr>
        <w:spacing w:after="0" w:line="240" w:lineRule="auto"/>
        <w:jc w:val="both"/>
        <w:rPr>
          <w:rFonts w:ascii="Times New Roman" w:hAnsi="Times New Roman"/>
          <w:sz w:val="28"/>
          <w:szCs w:val="28"/>
        </w:rPr>
      </w:pPr>
      <w:r w:rsidRPr="00404565">
        <w:rPr>
          <w:rFonts w:ascii="Times New Roman" w:hAnsi="Times New Roman"/>
          <w:sz w:val="28"/>
          <w:szCs w:val="28"/>
        </w:rPr>
        <w:t>ИМЭК</w:t>
      </w:r>
      <w:r>
        <w:rPr>
          <w:rFonts w:ascii="Times New Roman" w:hAnsi="Times New Roman"/>
          <w:sz w:val="28"/>
          <w:szCs w:val="28"/>
        </w:rPr>
        <w:t xml:space="preserve"> -</w:t>
      </w:r>
      <w:r w:rsidRPr="00404565">
        <w:rPr>
          <w:rFonts w:ascii="Times New Roman" w:hAnsi="Times New Roman"/>
          <w:sz w:val="28"/>
          <w:szCs w:val="28"/>
        </w:rPr>
        <w:t xml:space="preserve"> индекс многоклеточных эпителиальных комплексов </w:t>
      </w:r>
    </w:p>
    <w:p w:rsidR="009A6B15" w:rsidRDefault="009A6B15" w:rsidP="009A6B15">
      <w:pPr>
        <w:spacing w:after="0" w:line="240" w:lineRule="auto"/>
        <w:jc w:val="both"/>
        <w:rPr>
          <w:rFonts w:ascii="Times New Roman" w:hAnsi="Times New Roman"/>
          <w:sz w:val="28"/>
          <w:szCs w:val="28"/>
        </w:rPr>
      </w:pPr>
      <w:r w:rsidRPr="00404565">
        <w:rPr>
          <w:rFonts w:ascii="Times New Roman" w:hAnsi="Times New Roman"/>
          <w:sz w:val="28"/>
          <w:szCs w:val="28"/>
        </w:rPr>
        <w:t xml:space="preserve">ИД </w:t>
      </w:r>
      <w:r>
        <w:rPr>
          <w:rFonts w:ascii="Times New Roman" w:hAnsi="Times New Roman"/>
          <w:sz w:val="28"/>
          <w:szCs w:val="28"/>
        </w:rPr>
        <w:t xml:space="preserve">- </w:t>
      </w:r>
      <w:r w:rsidRPr="00404565">
        <w:rPr>
          <w:rFonts w:ascii="Times New Roman" w:hAnsi="Times New Roman"/>
          <w:sz w:val="28"/>
          <w:szCs w:val="28"/>
        </w:rPr>
        <w:t>индекс дестр</w:t>
      </w:r>
      <w:r>
        <w:rPr>
          <w:rFonts w:ascii="Times New Roman" w:hAnsi="Times New Roman"/>
          <w:sz w:val="28"/>
          <w:szCs w:val="28"/>
        </w:rPr>
        <w:t xml:space="preserve">укции эпителиальных клеток </w:t>
      </w:r>
    </w:p>
    <w:p w:rsidR="009A6B15" w:rsidRPr="00404565" w:rsidRDefault="009A6B15" w:rsidP="009A6B15">
      <w:pPr>
        <w:spacing w:after="0" w:line="240" w:lineRule="auto"/>
        <w:jc w:val="both"/>
        <w:rPr>
          <w:rFonts w:ascii="Times New Roman" w:hAnsi="Times New Roman"/>
          <w:bCs/>
          <w:sz w:val="28"/>
          <w:szCs w:val="28"/>
        </w:rPr>
      </w:pPr>
      <w:r w:rsidRPr="00404565">
        <w:rPr>
          <w:rFonts w:ascii="Times New Roman" w:hAnsi="Times New Roman"/>
          <w:sz w:val="28"/>
          <w:szCs w:val="28"/>
        </w:rPr>
        <w:t xml:space="preserve">ВДИ </w:t>
      </w:r>
      <w:r>
        <w:rPr>
          <w:rFonts w:ascii="Times New Roman" w:hAnsi="Times New Roman"/>
          <w:sz w:val="28"/>
          <w:szCs w:val="28"/>
        </w:rPr>
        <w:t xml:space="preserve">- </w:t>
      </w:r>
      <w:r w:rsidRPr="00404565">
        <w:rPr>
          <w:rFonts w:ascii="Times New Roman" w:hAnsi="Times New Roman"/>
          <w:sz w:val="28"/>
          <w:szCs w:val="28"/>
        </w:rPr>
        <w:t xml:space="preserve">воспалительно-деструктивный индекс </w:t>
      </w:r>
    </w:p>
    <w:p w:rsidR="009E111C" w:rsidRDefault="009E111C" w:rsidP="009E111C">
      <w:pPr>
        <w:spacing w:after="0" w:line="240" w:lineRule="auto"/>
        <w:jc w:val="both"/>
        <w:rPr>
          <w:rFonts w:ascii="Times New Roman" w:hAnsi="Times New Roman"/>
          <w:bCs/>
          <w:sz w:val="28"/>
          <w:szCs w:val="28"/>
        </w:rPr>
      </w:pPr>
      <w:r w:rsidRPr="00243C71">
        <w:rPr>
          <w:rFonts w:ascii="Times New Roman" w:hAnsi="Times New Roman"/>
          <w:bCs/>
          <w:sz w:val="28"/>
          <w:szCs w:val="28"/>
        </w:rPr>
        <w:t xml:space="preserve">РЭП </w:t>
      </w:r>
      <w:r>
        <w:rPr>
          <w:rFonts w:ascii="Times New Roman" w:hAnsi="Times New Roman"/>
          <w:bCs/>
          <w:sz w:val="28"/>
          <w:szCs w:val="28"/>
        </w:rPr>
        <w:t xml:space="preserve"> - разность</w:t>
      </w:r>
      <w:r w:rsidRPr="00243C71">
        <w:rPr>
          <w:rFonts w:ascii="Times New Roman" w:hAnsi="Times New Roman"/>
          <w:bCs/>
          <w:sz w:val="28"/>
          <w:szCs w:val="28"/>
        </w:rPr>
        <w:t xml:space="preserve"> электрических</w:t>
      </w:r>
      <w:r>
        <w:rPr>
          <w:rFonts w:ascii="Times New Roman" w:hAnsi="Times New Roman"/>
          <w:bCs/>
          <w:sz w:val="28"/>
          <w:szCs w:val="28"/>
        </w:rPr>
        <w:t xml:space="preserve"> потенциалов</w:t>
      </w:r>
    </w:p>
    <w:p w:rsidR="00852CE3" w:rsidRDefault="00852CE3" w:rsidP="00852CE3">
      <w:pPr>
        <w:spacing w:after="0" w:line="240" w:lineRule="auto"/>
        <w:jc w:val="both"/>
        <w:rPr>
          <w:rFonts w:ascii="Times New Roman" w:hAnsi="Times New Roman"/>
          <w:sz w:val="28"/>
          <w:szCs w:val="28"/>
        </w:rPr>
      </w:pPr>
      <w:r>
        <w:rPr>
          <w:rFonts w:ascii="Times New Roman" w:hAnsi="Times New Roman"/>
          <w:sz w:val="28"/>
          <w:szCs w:val="28"/>
        </w:rPr>
        <w:t>мГц – микрогерц</w:t>
      </w:r>
    </w:p>
    <w:p w:rsidR="0050100A" w:rsidRDefault="0050100A" w:rsidP="009E111C">
      <w:pPr>
        <w:spacing w:after="0" w:line="240" w:lineRule="auto"/>
        <w:jc w:val="both"/>
        <w:rPr>
          <w:rFonts w:ascii="Times New Roman" w:hAnsi="Times New Roman"/>
          <w:sz w:val="28"/>
          <w:szCs w:val="28"/>
        </w:rPr>
      </w:pPr>
      <w:r>
        <w:rPr>
          <w:rFonts w:ascii="Times New Roman" w:hAnsi="Times New Roman"/>
          <w:sz w:val="28"/>
          <w:szCs w:val="28"/>
        </w:rPr>
        <w:t>мВт – милливатт</w:t>
      </w:r>
    </w:p>
    <w:p w:rsidR="0050100A" w:rsidRDefault="0050100A" w:rsidP="009E111C">
      <w:pPr>
        <w:spacing w:after="0" w:line="240" w:lineRule="auto"/>
        <w:jc w:val="both"/>
        <w:rPr>
          <w:rFonts w:ascii="Times New Roman" w:hAnsi="Times New Roman"/>
          <w:sz w:val="28"/>
          <w:szCs w:val="28"/>
        </w:rPr>
      </w:pPr>
      <w:r>
        <w:rPr>
          <w:rFonts w:ascii="Times New Roman" w:hAnsi="Times New Roman"/>
          <w:sz w:val="28"/>
          <w:szCs w:val="28"/>
        </w:rPr>
        <w:t>мкм – микрометр</w:t>
      </w:r>
    </w:p>
    <w:p w:rsidR="009A6B15" w:rsidRDefault="009A6B15" w:rsidP="009A6B15">
      <w:pPr>
        <w:spacing w:after="0" w:line="240" w:lineRule="auto"/>
        <w:jc w:val="both"/>
        <w:rPr>
          <w:rFonts w:ascii="Times New Roman" w:hAnsi="Times New Roman"/>
          <w:sz w:val="28"/>
          <w:szCs w:val="28"/>
        </w:rPr>
      </w:pPr>
      <w:r>
        <w:rPr>
          <w:rFonts w:ascii="Times New Roman" w:hAnsi="Times New Roman"/>
          <w:sz w:val="28"/>
          <w:szCs w:val="28"/>
        </w:rPr>
        <w:t>РИ – реографический индекс</w:t>
      </w:r>
    </w:p>
    <w:p w:rsidR="009A6B15" w:rsidRDefault="009A6B15" w:rsidP="009A6B15">
      <w:pPr>
        <w:spacing w:after="0" w:line="240" w:lineRule="auto"/>
        <w:jc w:val="both"/>
        <w:rPr>
          <w:rFonts w:ascii="Times New Roman" w:hAnsi="Times New Roman"/>
          <w:sz w:val="28"/>
          <w:szCs w:val="28"/>
        </w:rPr>
      </w:pPr>
      <w:r>
        <w:rPr>
          <w:rFonts w:ascii="Times New Roman" w:hAnsi="Times New Roman"/>
          <w:sz w:val="28"/>
          <w:szCs w:val="28"/>
        </w:rPr>
        <w:t>ПТС – показатель тонуса сосудов</w:t>
      </w:r>
    </w:p>
    <w:p w:rsidR="009A6B15" w:rsidRDefault="009A6B15" w:rsidP="009A6B15">
      <w:pPr>
        <w:spacing w:after="0" w:line="240" w:lineRule="auto"/>
        <w:jc w:val="both"/>
        <w:rPr>
          <w:rFonts w:ascii="Times New Roman" w:hAnsi="Times New Roman"/>
          <w:sz w:val="28"/>
          <w:szCs w:val="28"/>
        </w:rPr>
      </w:pPr>
      <w:r>
        <w:rPr>
          <w:rFonts w:ascii="Times New Roman" w:hAnsi="Times New Roman"/>
          <w:sz w:val="28"/>
          <w:szCs w:val="28"/>
        </w:rPr>
        <w:t>ДКИ – дикротический индекс</w:t>
      </w:r>
    </w:p>
    <w:p w:rsidR="00852CE3" w:rsidRDefault="00852CE3" w:rsidP="00852CE3">
      <w:pPr>
        <w:spacing w:after="0" w:line="240" w:lineRule="auto"/>
        <w:jc w:val="both"/>
        <w:rPr>
          <w:rFonts w:ascii="Times New Roman" w:hAnsi="Times New Roman"/>
          <w:sz w:val="28"/>
          <w:szCs w:val="28"/>
        </w:rPr>
      </w:pPr>
      <w:r>
        <w:rPr>
          <w:rFonts w:ascii="Times New Roman" w:hAnsi="Times New Roman"/>
          <w:sz w:val="28"/>
          <w:szCs w:val="28"/>
        </w:rPr>
        <w:t>мВ – милливольт</w:t>
      </w:r>
      <w:r w:rsidRPr="00852CE3">
        <w:rPr>
          <w:rFonts w:ascii="Times New Roman" w:hAnsi="Times New Roman"/>
          <w:sz w:val="28"/>
          <w:szCs w:val="28"/>
        </w:rPr>
        <w:t xml:space="preserve"> </w:t>
      </w:r>
    </w:p>
    <w:p w:rsidR="00852CE3" w:rsidRDefault="00852CE3" w:rsidP="00852CE3">
      <w:pPr>
        <w:spacing w:after="0" w:line="240" w:lineRule="auto"/>
        <w:jc w:val="both"/>
        <w:rPr>
          <w:rFonts w:ascii="Times New Roman" w:hAnsi="Times New Roman"/>
          <w:sz w:val="28"/>
          <w:szCs w:val="28"/>
        </w:rPr>
      </w:pPr>
      <w:r w:rsidRPr="00207107">
        <w:rPr>
          <w:rFonts w:ascii="Times New Roman" w:hAnsi="Times New Roman"/>
          <w:sz w:val="28"/>
          <w:szCs w:val="28"/>
        </w:rPr>
        <w:t>Т1-ВИ</w:t>
      </w:r>
      <w:r>
        <w:rPr>
          <w:rFonts w:ascii="Times New Roman" w:hAnsi="Times New Roman"/>
          <w:sz w:val="28"/>
          <w:szCs w:val="28"/>
        </w:rPr>
        <w:t xml:space="preserve"> - </w:t>
      </w:r>
      <w:r w:rsidRPr="00207107">
        <w:rPr>
          <w:rFonts w:ascii="Times New Roman" w:hAnsi="Times New Roman"/>
          <w:sz w:val="28"/>
          <w:szCs w:val="28"/>
        </w:rPr>
        <w:t>TI-взвешенн</w:t>
      </w:r>
      <w:r>
        <w:rPr>
          <w:rFonts w:ascii="Times New Roman" w:hAnsi="Times New Roman"/>
          <w:sz w:val="28"/>
          <w:szCs w:val="28"/>
        </w:rPr>
        <w:t>ые изображения</w:t>
      </w:r>
      <w:r w:rsidRPr="00207107">
        <w:rPr>
          <w:rFonts w:ascii="Times New Roman" w:hAnsi="Times New Roman"/>
          <w:sz w:val="28"/>
          <w:szCs w:val="28"/>
        </w:rPr>
        <w:t xml:space="preserve"> </w:t>
      </w:r>
    </w:p>
    <w:p w:rsidR="00852CE3" w:rsidRDefault="00852CE3" w:rsidP="00852CE3">
      <w:pPr>
        <w:spacing w:after="0" w:line="240" w:lineRule="auto"/>
        <w:jc w:val="both"/>
        <w:rPr>
          <w:rFonts w:ascii="Times New Roman" w:hAnsi="Times New Roman"/>
          <w:sz w:val="28"/>
          <w:szCs w:val="28"/>
        </w:rPr>
      </w:pPr>
      <w:r w:rsidRPr="00207107">
        <w:rPr>
          <w:rFonts w:ascii="Times New Roman" w:hAnsi="Times New Roman"/>
          <w:sz w:val="28"/>
          <w:szCs w:val="28"/>
        </w:rPr>
        <w:t xml:space="preserve">Т2-ВИ </w:t>
      </w:r>
      <w:r>
        <w:rPr>
          <w:rFonts w:ascii="Times New Roman" w:hAnsi="Times New Roman"/>
          <w:sz w:val="28"/>
          <w:szCs w:val="28"/>
        </w:rPr>
        <w:t xml:space="preserve"> - </w:t>
      </w:r>
      <w:r w:rsidRPr="00207107">
        <w:rPr>
          <w:rFonts w:ascii="Times New Roman" w:hAnsi="Times New Roman"/>
          <w:sz w:val="28"/>
          <w:szCs w:val="28"/>
        </w:rPr>
        <w:t>Т2</w:t>
      </w:r>
      <w:r>
        <w:rPr>
          <w:rFonts w:ascii="Times New Roman" w:hAnsi="Times New Roman"/>
          <w:sz w:val="28"/>
          <w:szCs w:val="28"/>
        </w:rPr>
        <w:t>-</w:t>
      </w:r>
      <w:r w:rsidRPr="008A7A04">
        <w:rPr>
          <w:rFonts w:ascii="Times New Roman" w:hAnsi="Times New Roman"/>
          <w:sz w:val="28"/>
          <w:szCs w:val="28"/>
        </w:rPr>
        <w:t xml:space="preserve"> </w:t>
      </w:r>
      <w:r w:rsidRPr="00207107">
        <w:rPr>
          <w:rFonts w:ascii="Times New Roman" w:hAnsi="Times New Roman"/>
          <w:sz w:val="28"/>
          <w:szCs w:val="28"/>
        </w:rPr>
        <w:t>взвешенн</w:t>
      </w:r>
      <w:r>
        <w:rPr>
          <w:rFonts w:ascii="Times New Roman" w:hAnsi="Times New Roman"/>
          <w:sz w:val="28"/>
          <w:szCs w:val="28"/>
        </w:rPr>
        <w:t>ые изображения</w:t>
      </w:r>
      <w:r w:rsidRPr="00207107">
        <w:rPr>
          <w:rFonts w:ascii="Times New Roman" w:hAnsi="Times New Roman"/>
          <w:sz w:val="28"/>
          <w:szCs w:val="28"/>
        </w:rPr>
        <w:t xml:space="preserve"> </w:t>
      </w:r>
    </w:p>
    <w:p w:rsidR="009A6B15" w:rsidRDefault="009A6B15" w:rsidP="009A6B15">
      <w:pPr>
        <w:spacing w:after="0" w:line="240" w:lineRule="auto"/>
        <w:jc w:val="both"/>
        <w:rPr>
          <w:rFonts w:ascii="Times New Roman" w:hAnsi="Times New Roman"/>
          <w:sz w:val="28"/>
          <w:szCs w:val="28"/>
        </w:rPr>
      </w:pPr>
    </w:p>
    <w:p w:rsidR="009A6B15" w:rsidRDefault="009A6B15" w:rsidP="009A6B15">
      <w:pPr>
        <w:spacing w:after="0" w:line="240" w:lineRule="auto"/>
        <w:jc w:val="center"/>
        <w:rPr>
          <w:rFonts w:ascii="Times New Roman" w:hAnsi="Times New Roman"/>
          <w:b/>
          <w:bCs/>
          <w:sz w:val="28"/>
          <w:szCs w:val="28"/>
        </w:rPr>
      </w:pPr>
    </w:p>
    <w:p w:rsidR="009A6B15" w:rsidRDefault="009A6B15" w:rsidP="001268B7">
      <w:pPr>
        <w:spacing w:after="0" w:line="240" w:lineRule="auto"/>
        <w:ind w:firstLine="567"/>
        <w:jc w:val="both"/>
        <w:rPr>
          <w:rFonts w:ascii="Times New Roman" w:eastAsia="Batang" w:hAnsi="Times New Roman"/>
          <w:sz w:val="24"/>
          <w:szCs w:val="24"/>
          <w:lang w:eastAsia="ko-KR"/>
        </w:rPr>
      </w:pPr>
    </w:p>
    <w:p w:rsidR="00363CA1" w:rsidRDefault="00363CA1" w:rsidP="001268B7">
      <w:pPr>
        <w:spacing w:after="0" w:line="240" w:lineRule="auto"/>
        <w:ind w:firstLine="567"/>
        <w:jc w:val="both"/>
        <w:rPr>
          <w:rFonts w:ascii="Times New Roman" w:eastAsia="Batang" w:hAnsi="Times New Roman"/>
          <w:sz w:val="24"/>
          <w:szCs w:val="24"/>
          <w:lang w:eastAsia="ko-KR"/>
        </w:rPr>
      </w:pPr>
    </w:p>
    <w:p w:rsidR="00363CA1" w:rsidRDefault="00363CA1" w:rsidP="001268B7">
      <w:pPr>
        <w:spacing w:after="0" w:line="240" w:lineRule="auto"/>
        <w:ind w:firstLine="567"/>
        <w:jc w:val="both"/>
        <w:rPr>
          <w:rFonts w:ascii="Times New Roman" w:eastAsia="Batang" w:hAnsi="Times New Roman"/>
          <w:sz w:val="24"/>
          <w:szCs w:val="24"/>
          <w:lang w:eastAsia="ko-KR"/>
        </w:rPr>
      </w:pPr>
    </w:p>
    <w:sectPr w:rsidR="00363CA1" w:rsidSect="00782767">
      <w:footerReference w:type="even" r:id="rId22"/>
      <w:footerReference w:type="default" r:id="rId23"/>
      <w:pgSz w:w="12240" w:h="15840"/>
      <w:pgMar w:top="1077" w:right="1134"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44" w:rsidRDefault="00BE2144">
      <w:r>
        <w:separator/>
      </w:r>
    </w:p>
  </w:endnote>
  <w:endnote w:type="continuationSeparator" w:id="0">
    <w:p w:rsidR="00BE2144" w:rsidRDefault="00BE2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E" w:rsidRDefault="00707ECE" w:rsidP="00DD39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7ECE" w:rsidRDefault="00707E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E" w:rsidRDefault="00707ECE" w:rsidP="00DD39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00D52">
      <w:rPr>
        <w:rStyle w:val="a7"/>
        <w:noProof/>
      </w:rPr>
      <w:t>7</w:t>
    </w:r>
    <w:r>
      <w:rPr>
        <w:rStyle w:val="a7"/>
      </w:rPr>
      <w:fldChar w:fldCharType="end"/>
    </w:r>
  </w:p>
  <w:p w:rsidR="00707ECE" w:rsidRDefault="00707E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44" w:rsidRDefault="00BE2144">
      <w:r>
        <w:separator/>
      </w:r>
    </w:p>
  </w:footnote>
  <w:footnote w:type="continuationSeparator" w:id="0">
    <w:p w:rsidR="00BE2144" w:rsidRDefault="00BE2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A2D"/>
    <w:multiLevelType w:val="hybridMultilevel"/>
    <w:tmpl w:val="AFD88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11B4B"/>
    <w:multiLevelType w:val="hybridMultilevel"/>
    <w:tmpl w:val="7E564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5F69AC"/>
    <w:multiLevelType w:val="hybridMultilevel"/>
    <w:tmpl w:val="08AAA540"/>
    <w:lvl w:ilvl="0" w:tplc="5BB82B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2F5157B"/>
    <w:multiLevelType w:val="singleLevel"/>
    <w:tmpl w:val="AAEE0732"/>
    <w:lvl w:ilvl="0">
      <w:start w:val="41"/>
      <w:numFmt w:val="bullet"/>
      <w:lvlText w:val="-"/>
      <w:lvlJc w:val="left"/>
      <w:pPr>
        <w:tabs>
          <w:tab w:val="num" w:pos="435"/>
        </w:tabs>
        <w:ind w:left="435" w:hanging="360"/>
      </w:pPr>
      <w:rPr>
        <w:rFonts w:hint="default"/>
      </w:rPr>
    </w:lvl>
  </w:abstractNum>
  <w:abstractNum w:abstractNumId="4">
    <w:nsid w:val="49090FCF"/>
    <w:multiLevelType w:val="hybridMultilevel"/>
    <w:tmpl w:val="815C3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956FC0"/>
    <w:multiLevelType w:val="multilevel"/>
    <w:tmpl w:val="ECF064D8"/>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B742AC"/>
    <w:multiLevelType w:val="multilevel"/>
    <w:tmpl w:val="C722DDE6"/>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36A7C"/>
    <w:multiLevelType w:val="hybridMultilevel"/>
    <w:tmpl w:val="5A3AFB5C"/>
    <w:lvl w:ilvl="0" w:tplc="7E0639C2">
      <w:start w:val="1"/>
      <w:numFmt w:val="decimal"/>
      <w:lvlText w:val="%1."/>
      <w:lvlJc w:val="left"/>
      <w:pPr>
        <w:tabs>
          <w:tab w:val="num" w:pos="1605"/>
        </w:tabs>
        <w:ind w:left="1605" w:hanging="1065"/>
      </w:pPr>
      <w:rPr>
        <w:rFonts w:hint="default"/>
      </w:rPr>
    </w:lvl>
    <w:lvl w:ilvl="1" w:tplc="30BE5812">
      <w:numFmt w:val="none"/>
      <w:lvlText w:val=""/>
      <w:lvlJc w:val="left"/>
      <w:pPr>
        <w:tabs>
          <w:tab w:val="num" w:pos="360"/>
        </w:tabs>
      </w:pPr>
    </w:lvl>
    <w:lvl w:ilvl="2" w:tplc="138A0004">
      <w:numFmt w:val="none"/>
      <w:lvlText w:val=""/>
      <w:lvlJc w:val="left"/>
      <w:pPr>
        <w:tabs>
          <w:tab w:val="num" w:pos="360"/>
        </w:tabs>
      </w:pPr>
    </w:lvl>
    <w:lvl w:ilvl="3" w:tplc="DE3403BC">
      <w:numFmt w:val="none"/>
      <w:lvlText w:val=""/>
      <w:lvlJc w:val="left"/>
      <w:pPr>
        <w:tabs>
          <w:tab w:val="num" w:pos="360"/>
        </w:tabs>
      </w:pPr>
    </w:lvl>
    <w:lvl w:ilvl="4" w:tplc="AC0E03BA">
      <w:numFmt w:val="none"/>
      <w:lvlText w:val=""/>
      <w:lvlJc w:val="left"/>
      <w:pPr>
        <w:tabs>
          <w:tab w:val="num" w:pos="360"/>
        </w:tabs>
      </w:pPr>
    </w:lvl>
    <w:lvl w:ilvl="5" w:tplc="786ADE4E">
      <w:numFmt w:val="none"/>
      <w:lvlText w:val=""/>
      <w:lvlJc w:val="left"/>
      <w:pPr>
        <w:tabs>
          <w:tab w:val="num" w:pos="360"/>
        </w:tabs>
      </w:pPr>
    </w:lvl>
    <w:lvl w:ilvl="6" w:tplc="FA8A200C">
      <w:numFmt w:val="none"/>
      <w:lvlText w:val=""/>
      <w:lvlJc w:val="left"/>
      <w:pPr>
        <w:tabs>
          <w:tab w:val="num" w:pos="360"/>
        </w:tabs>
      </w:pPr>
    </w:lvl>
    <w:lvl w:ilvl="7" w:tplc="CB2E2BA2">
      <w:numFmt w:val="none"/>
      <w:lvlText w:val=""/>
      <w:lvlJc w:val="left"/>
      <w:pPr>
        <w:tabs>
          <w:tab w:val="num" w:pos="360"/>
        </w:tabs>
      </w:pPr>
    </w:lvl>
    <w:lvl w:ilvl="8" w:tplc="4CA48F62">
      <w:numFmt w:val="none"/>
      <w:lvlText w:val=""/>
      <w:lvlJc w:val="left"/>
      <w:pPr>
        <w:tabs>
          <w:tab w:val="num" w:pos="360"/>
        </w:tabs>
      </w:pPr>
    </w:lvl>
  </w:abstractNum>
  <w:abstractNum w:abstractNumId="8">
    <w:nsid w:val="629D61C8"/>
    <w:multiLevelType w:val="hybridMultilevel"/>
    <w:tmpl w:val="BD6A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F62B1F"/>
    <w:multiLevelType w:val="hybridMultilevel"/>
    <w:tmpl w:val="06703FBE"/>
    <w:lvl w:ilvl="0" w:tplc="65644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51C1F81"/>
    <w:multiLevelType w:val="hybridMultilevel"/>
    <w:tmpl w:val="C2C226A8"/>
    <w:lvl w:ilvl="0" w:tplc="51A6C704">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F00CF"/>
    <w:multiLevelType w:val="hybridMultilevel"/>
    <w:tmpl w:val="FA1CA1A0"/>
    <w:lvl w:ilvl="0" w:tplc="834809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DC6BF4"/>
    <w:multiLevelType w:val="hybridMultilevel"/>
    <w:tmpl w:val="FA1CA1A0"/>
    <w:lvl w:ilvl="0" w:tplc="834809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5C5745"/>
    <w:multiLevelType w:val="hybridMultilevel"/>
    <w:tmpl w:val="F3B4E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FA72D9"/>
    <w:multiLevelType w:val="hybridMultilevel"/>
    <w:tmpl w:val="943E84DA"/>
    <w:lvl w:ilvl="0" w:tplc="0419000F">
      <w:start w:val="1"/>
      <w:numFmt w:val="decimal"/>
      <w:lvlText w:val="%1."/>
      <w:lvlJc w:val="left"/>
      <w:pPr>
        <w:tabs>
          <w:tab w:val="num" w:pos="720"/>
        </w:tabs>
        <w:ind w:left="720" w:hanging="360"/>
      </w:pPr>
      <w:rPr>
        <w:rFonts w:hint="default"/>
      </w:rPr>
    </w:lvl>
    <w:lvl w:ilvl="1" w:tplc="1F847D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9B3468"/>
    <w:multiLevelType w:val="hybridMultilevel"/>
    <w:tmpl w:val="9F502B5E"/>
    <w:lvl w:ilvl="0" w:tplc="0D56E60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7C870AA4"/>
    <w:multiLevelType w:val="hybridMultilevel"/>
    <w:tmpl w:val="06703FBE"/>
    <w:lvl w:ilvl="0" w:tplc="65644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8"/>
  </w:num>
  <w:num w:numId="3">
    <w:abstractNumId w:val="13"/>
  </w:num>
  <w:num w:numId="4">
    <w:abstractNumId w:val="9"/>
  </w:num>
  <w:num w:numId="5">
    <w:abstractNumId w:val="0"/>
  </w:num>
  <w:num w:numId="6">
    <w:abstractNumId w:val="15"/>
  </w:num>
  <w:num w:numId="7">
    <w:abstractNumId w:val="11"/>
  </w:num>
  <w:num w:numId="8">
    <w:abstractNumId w:val="3"/>
  </w:num>
  <w:num w:numId="9">
    <w:abstractNumId w:val="1"/>
  </w:num>
  <w:num w:numId="10">
    <w:abstractNumId w:val="7"/>
  </w:num>
  <w:num w:numId="11">
    <w:abstractNumId w:val="2"/>
  </w:num>
  <w:num w:numId="12">
    <w:abstractNumId w:val="4"/>
  </w:num>
  <w:num w:numId="13">
    <w:abstractNumId w:val="12"/>
  </w:num>
  <w:num w:numId="14">
    <w:abstractNumId w:val="14"/>
  </w:num>
  <w:num w:numId="15">
    <w:abstractNumId w:val="5"/>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D029E"/>
    <w:rsid w:val="00003EA3"/>
    <w:rsid w:val="0000457B"/>
    <w:rsid w:val="00004E47"/>
    <w:rsid w:val="00005B05"/>
    <w:rsid w:val="00005EFF"/>
    <w:rsid w:val="000128F6"/>
    <w:rsid w:val="00014863"/>
    <w:rsid w:val="00017D0F"/>
    <w:rsid w:val="00025BA3"/>
    <w:rsid w:val="0003083C"/>
    <w:rsid w:val="00031AD4"/>
    <w:rsid w:val="00032D0A"/>
    <w:rsid w:val="00032DD2"/>
    <w:rsid w:val="00033E23"/>
    <w:rsid w:val="00034117"/>
    <w:rsid w:val="00037276"/>
    <w:rsid w:val="00037C44"/>
    <w:rsid w:val="00042D33"/>
    <w:rsid w:val="00042F0F"/>
    <w:rsid w:val="000431E3"/>
    <w:rsid w:val="0004384D"/>
    <w:rsid w:val="000442F7"/>
    <w:rsid w:val="00047608"/>
    <w:rsid w:val="00050083"/>
    <w:rsid w:val="000503A7"/>
    <w:rsid w:val="000601D0"/>
    <w:rsid w:val="00062578"/>
    <w:rsid w:val="00065654"/>
    <w:rsid w:val="00067C4B"/>
    <w:rsid w:val="00070D91"/>
    <w:rsid w:val="0007299B"/>
    <w:rsid w:val="00072CC8"/>
    <w:rsid w:val="00077A43"/>
    <w:rsid w:val="00083134"/>
    <w:rsid w:val="000833C8"/>
    <w:rsid w:val="00090800"/>
    <w:rsid w:val="0009168F"/>
    <w:rsid w:val="00095E32"/>
    <w:rsid w:val="00097F55"/>
    <w:rsid w:val="000A0D38"/>
    <w:rsid w:val="000B1200"/>
    <w:rsid w:val="000B1798"/>
    <w:rsid w:val="000B2606"/>
    <w:rsid w:val="000B36B5"/>
    <w:rsid w:val="000B688E"/>
    <w:rsid w:val="000B6E22"/>
    <w:rsid w:val="000C3D90"/>
    <w:rsid w:val="000C52E3"/>
    <w:rsid w:val="000C61D4"/>
    <w:rsid w:val="000C64D2"/>
    <w:rsid w:val="000D0C9F"/>
    <w:rsid w:val="000D1753"/>
    <w:rsid w:val="000D1777"/>
    <w:rsid w:val="000E0304"/>
    <w:rsid w:val="000E0381"/>
    <w:rsid w:val="000E3765"/>
    <w:rsid w:val="000E672E"/>
    <w:rsid w:val="000E76DD"/>
    <w:rsid w:val="000F07C4"/>
    <w:rsid w:val="000F2764"/>
    <w:rsid w:val="000F3C40"/>
    <w:rsid w:val="000F6174"/>
    <w:rsid w:val="00100FB2"/>
    <w:rsid w:val="001029AF"/>
    <w:rsid w:val="0010456C"/>
    <w:rsid w:val="001047E7"/>
    <w:rsid w:val="00104ACF"/>
    <w:rsid w:val="0010646D"/>
    <w:rsid w:val="001127AA"/>
    <w:rsid w:val="0011331F"/>
    <w:rsid w:val="00116CB1"/>
    <w:rsid w:val="00116D38"/>
    <w:rsid w:val="0012071E"/>
    <w:rsid w:val="00122E6B"/>
    <w:rsid w:val="001238D6"/>
    <w:rsid w:val="001268B7"/>
    <w:rsid w:val="00126EDA"/>
    <w:rsid w:val="001273A5"/>
    <w:rsid w:val="0013091A"/>
    <w:rsid w:val="00131407"/>
    <w:rsid w:val="00135B7F"/>
    <w:rsid w:val="001403CF"/>
    <w:rsid w:val="00141D84"/>
    <w:rsid w:val="001441CB"/>
    <w:rsid w:val="0014504F"/>
    <w:rsid w:val="0015128C"/>
    <w:rsid w:val="001517EE"/>
    <w:rsid w:val="00151A14"/>
    <w:rsid w:val="001529EE"/>
    <w:rsid w:val="00155398"/>
    <w:rsid w:val="00162180"/>
    <w:rsid w:val="00163B28"/>
    <w:rsid w:val="00165972"/>
    <w:rsid w:val="00172950"/>
    <w:rsid w:val="0018076A"/>
    <w:rsid w:val="00181AE7"/>
    <w:rsid w:val="00182875"/>
    <w:rsid w:val="00183CA0"/>
    <w:rsid w:val="001845C3"/>
    <w:rsid w:val="0018465A"/>
    <w:rsid w:val="001852C9"/>
    <w:rsid w:val="00186480"/>
    <w:rsid w:val="001909D9"/>
    <w:rsid w:val="001921ED"/>
    <w:rsid w:val="00192A2A"/>
    <w:rsid w:val="001961EC"/>
    <w:rsid w:val="001977F7"/>
    <w:rsid w:val="001A0CF5"/>
    <w:rsid w:val="001A0FC1"/>
    <w:rsid w:val="001A1603"/>
    <w:rsid w:val="001A5F0E"/>
    <w:rsid w:val="001A667F"/>
    <w:rsid w:val="001A6D3E"/>
    <w:rsid w:val="001B05DF"/>
    <w:rsid w:val="001B1734"/>
    <w:rsid w:val="001B3748"/>
    <w:rsid w:val="001B6088"/>
    <w:rsid w:val="001B79BE"/>
    <w:rsid w:val="001C04D3"/>
    <w:rsid w:val="001C0863"/>
    <w:rsid w:val="001C0B16"/>
    <w:rsid w:val="001C66DA"/>
    <w:rsid w:val="001D1678"/>
    <w:rsid w:val="001D3220"/>
    <w:rsid w:val="001D557B"/>
    <w:rsid w:val="001D6522"/>
    <w:rsid w:val="001D6919"/>
    <w:rsid w:val="001D7038"/>
    <w:rsid w:val="001D760C"/>
    <w:rsid w:val="001D7C05"/>
    <w:rsid w:val="001E1AFE"/>
    <w:rsid w:val="001E2BB1"/>
    <w:rsid w:val="001F1900"/>
    <w:rsid w:val="001F1AC0"/>
    <w:rsid w:val="001F2F80"/>
    <w:rsid w:val="001F30FE"/>
    <w:rsid w:val="001F73A0"/>
    <w:rsid w:val="00200250"/>
    <w:rsid w:val="00202E71"/>
    <w:rsid w:val="00204E21"/>
    <w:rsid w:val="00205DFD"/>
    <w:rsid w:val="00205E5B"/>
    <w:rsid w:val="00206477"/>
    <w:rsid w:val="00207CCB"/>
    <w:rsid w:val="00215BE8"/>
    <w:rsid w:val="002161A2"/>
    <w:rsid w:val="002163C2"/>
    <w:rsid w:val="002179E1"/>
    <w:rsid w:val="00217A9E"/>
    <w:rsid w:val="002230B1"/>
    <w:rsid w:val="00223269"/>
    <w:rsid w:val="00223D0B"/>
    <w:rsid w:val="0022539E"/>
    <w:rsid w:val="0022751A"/>
    <w:rsid w:val="002277F1"/>
    <w:rsid w:val="00230829"/>
    <w:rsid w:val="002315E7"/>
    <w:rsid w:val="002316EA"/>
    <w:rsid w:val="00231936"/>
    <w:rsid w:val="00233659"/>
    <w:rsid w:val="00235080"/>
    <w:rsid w:val="002351B0"/>
    <w:rsid w:val="00235A80"/>
    <w:rsid w:val="00235D88"/>
    <w:rsid w:val="00237C79"/>
    <w:rsid w:val="00240A55"/>
    <w:rsid w:val="002415FB"/>
    <w:rsid w:val="002426BE"/>
    <w:rsid w:val="00242E36"/>
    <w:rsid w:val="00243C21"/>
    <w:rsid w:val="002508F8"/>
    <w:rsid w:val="002513BD"/>
    <w:rsid w:val="00251D57"/>
    <w:rsid w:val="002532EF"/>
    <w:rsid w:val="002616AB"/>
    <w:rsid w:val="002616DE"/>
    <w:rsid w:val="00264AA1"/>
    <w:rsid w:val="00272C9F"/>
    <w:rsid w:val="0027460F"/>
    <w:rsid w:val="00277B80"/>
    <w:rsid w:val="002808BE"/>
    <w:rsid w:val="00280E1A"/>
    <w:rsid w:val="002815F9"/>
    <w:rsid w:val="00284943"/>
    <w:rsid w:val="00284D1E"/>
    <w:rsid w:val="00295BDF"/>
    <w:rsid w:val="002A14FD"/>
    <w:rsid w:val="002A18BE"/>
    <w:rsid w:val="002A2FB0"/>
    <w:rsid w:val="002A35EB"/>
    <w:rsid w:val="002A43AB"/>
    <w:rsid w:val="002A43E0"/>
    <w:rsid w:val="002A5F0A"/>
    <w:rsid w:val="002B046A"/>
    <w:rsid w:val="002B10D9"/>
    <w:rsid w:val="002B15FC"/>
    <w:rsid w:val="002B1DDA"/>
    <w:rsid w:val="002B24CB"/>
    <w:rsid w:val="002B2B43"/>
    <w:rsid w:val="002B7D31"/>
    <w:rsid w:val="002C170E"/>
    <w:rsid w:val="002C4BFB"/>
    <w:rsid w:val="002C7266"/>
    <w:rsid w:val="002C786C"/>
    <w:rsid w:val="002D2FA7"/>
    <w:rsid w:val="002D3CBF"/>
    <w:rsid w:val="002D4BEF"/>
    <w:rsid w:val="002D769F"/>
    <w:rsid w:val="002E04A3"/>
    <w:rsid w:val="002E22AC"/>
    <w:rsid w:val="002E46AF"/>
    <w:rsid w:val="002E4C1A"/>
    <w:rsid w:val="002E60FD"/>
    <w:rsid w:val="002E711A"/>
    <w:rsid w:val="002F4B4F"/>
    <w:rsid w:val="002F4C97"/>
    <w:rsid w:val="002F64FF"/>
    <w:rsid w:val="002F682F"/>
    <w:rsid w:val="00300688"/>
    <w:rsid w:val="00300B11"/>
    <w:rsid w:val="00301A88"/>
    <w:rsid w:val="00301AA5"/>
    <w:rsid w:val="00302EFB"/>
    <w:rsid w:val="00303055"/>
    <w:rsid w:val="00306411"/>
    <w:rsid w:val="00307AD1"/>
    <w:rsid w:val="0031122E"/>
    <w:rsid w:val="00315132"/>
    <w:rsid w:val="003168D1"/>
    <w:rsid w:val="0031785A"/>
    <w:rsid w:val="003201FF"/>
    <w:rsid w:val="00320F90"/>
    <w:rsid w:val="003219EB"/>
    <w:rsid w:val="003258D4"/>
    <w:rsid w:val="003270D1"/>
    <w:rsid w:val="00334FCE"/>
    <w:rsid w:val="003350C8"/>
    <w:rsid w:val="003367E0"/>
    <w:rsid w:val="0033699E"/>
    <w:rsid w:val="00336DDC"/>
    <w:rsid w:val="00346E4E"/>
    <w:rsid w:val="00357407"/>
    <w:rsid w:val="00357B6D"/>
    <w:rsid w:val="00361540"/>
    <w:rsid w:val="00361F18"/>
    <w:rsid w:val="003627BE"/>
    <w:rsid w:val="00362B86"/>
    <w:rsid w:val="00363CA1"/>
    <w:rsid w:val="0036566D"/>
    <w:rsid w:val="00366F60"/>
    <w:rsid w:val="00367D68"/>
    <w:rsid w:val="0037028D"/>
    <w:rsid w:val="003718C1"/>
    <w:rsid w:val="00372750"/>
    <w:rsid w:val="00373F42"/>
    <w:rsid w:val="0038003E"/>
    <w:rsid w:val="003800DF"/>
    <w:rsid w:val="003803DB"/>
    <w:rsid w:val="00380BB3"/>
    <w:rsid w:val="00381203"/>
    <w:rsid w:val="003820EE"/>
    <w:rsid w:val="0038267F"/>
    <w:rsid w:val="0038382F"/>
    <w:rsid w:val="00384D87"/>
    <w:rsid w:val="00390D95"/>
    <w:rsid w:val="003933FE"/>
    <w:rsid w:val="00393BF7"/>
    <w:rsid w:val="003A1B1F"/>
    <w:rsid w:val="003A28EB"/>
    <w:rsid w:val="003A3284"/>
    <w:rsid w:val="003A4CD3"/>
    <w:rsid w:val="003A55AA"/>
    <w:rsid w:val="003A7E7E"/>
    <w:rsid w:val="003B1945"/>
    <w:rsid w:val="003B4D6E"/>
    <w:rsid w:val="003B62CD"/>
    <w:rsid w:val="003B7830"/>
    <w:rsid w:val="003C1FC8"/>
    <w:rsid w:val="003C455D"/>
    <w:rsid w:val="003C6AFF"/>
    <w:rsid w:val="003C7A6A"/>
    <w:rsid w:val="003D04A1"/>
    <w:rsid w:val="003D141B"/>
    <w:rsid w:val="003D23CF"/>
    <w:rsid w:val="003D26A1"/>
    <w:rsid w:val="003D3DE0"/>
    <w:rsid w:val="003D59C8"/>
    <w:rsid w:val="003D7DA0"/>
    <w:rsid w:val="003E399B"/>
    <w:rsid w:val="003F2E3A"/>
    <w:rsid w:val="003F3EC0"/>
    <w:rsid w:val="003F53FE"/>
    <w:rsid w:val="003F55B9"/>
    <w:rsid w:val="003F650D"/>
    <w:rsid w:val="003F66BA"/>
    <w:rsid w:val="00400FA9"/>
    <w:rsid w:val="00404D4C"/>
    <w:rsid w:val="004052E6"/>
    <w:rsid w:val="00405483"/>
    <w:rsid w:val="00406BAE"/>
    <w:rsid w:val="004132AE"/>
    <w:rsid w:val="00415ADA"/>
    <w:rsid w:val="00415F49"/>
    <w:rsid w:val="004172BC"/>
    <w:rsid w:val="00417853"/>
    <w:rsid w:val="00417BEB"/>
    <w:rsid w:val="004205FA"/>
    <w:rsid w:val="004216E3"/>
    <w:rsid w:val="00423AB6"/>
    <w:rsid w:val="00423CEB"/>
    <w:rsid w:val="00430342"/>
    <w:rsid w:val="004303FF"/>
    <w:rsid w:val="00431D56"/>
    <w:rsid w:val="00432A65"/>
    <w:rsid w:val="00435D4B"/>
    <w:rsid w:val="00437C20"/>
    <w:rsid w:val="00443CAF"/>
    <w:rsid w:val="00444DA6"/>
    <w:rsid w:val="0044628B"/>
    <w:rsid w:val="004516E8"/>
    <w:rsid w:val="00456E17"/>
    <w:rsid w:val="004605D0"/>
    <w:rsid w:val="004606D4"/>
    <w:rsid w:val="004615B7"/>
    <w:rsid w:val="004618D3"/>
    <w:rsid w:val="00463309"/>
    <w:rsid w:val="00464543"/>
    <w:rsid w:val="0046586C"/>
    <w:rsid w:val="0047010F"/>
    <w:rsid w:val="00471664"/>
    <w:rsid w:val="00474E8C"/>
    <w:rsid w:val="0048040B"/>
    <w:rsid w:val="00481797"/>
    <w:rsid w:val="0048555E"/>
    <w:rsid w:val="004855E6"/>
    <w:rsid w:val="004869D2"/>
    <w:rsid w:val="00486E09"/>
    <w:rsid w:val="004936F6"/>
    <w:rsid w:val="004A070B"/>
    <w:rsid w:val="004A17B2"/>
    <w:rsid w:val="004A27F0"/>
    <w:rsid w:val="004A3D6C"/>
    <w:rsid w:val="004A7D84"/>
    <w:rsid w:val="004B0464"/>
    <w:rsid w:val="004B51BE"/>
    <w:rsid w:val="004C1424"/>
    <w:rsid w:val="004C2A55"/>
    <w:rsid w:val="004C4EF7"/>
    <w:rsid w:val="004D0935"/>
    <w:rsid w:val="004D3460"/>
    <w:rsid w:val="004D3A1D"/>
    <w:rsid w:val="004D71D7"/>
    <w:rsid w:val="004D73EB"/>
    <w:rsid w:val="004D765C"/>
    <w:rsid w:val="004D78E1"/>
    <w:rsid w:val="004E1F92"/>
    <w:rsid w:val="004E5708"/>
    <w:rsid w:val="004E704D"/>
    <w:rsid w:val="004F1539"/>
    <w:rsid w:val="004F614D"/>
    <w:rsid w:val="004F6E11"/>
    <w:rsid w:val="00500597"/>
    <w:rsid w:val="00500A7D"/>
    <w:rsid w:val="00500D52"/>
    <w:rsid w:val="0050100A"/>
    <w:rsid w:val="0050414D"/>
    <w:rsid w:val="00504D77"/>
    <w:rsid w:val="005069D9"/>
    <w:rsid w:val="00506F0C"/>
    <w:rsid w:val="005077E1"/>
    <w:rsid w:val="00512299"/>
    <w:rsid w:val="0051291C"/>
    <w:rsid w:val="00512F89"/>
    <w:rsid w:val="00526CF9"/>
    <w:rsid w:val="00527374"/>
    <w:rsid w:val="005274FC"/>
    <w:rsid w:val="00531D30"/>
    <w:rsid w:val="005340FD"/>
    <w:rsid w:val="00535498"/>
    <w:rsid w:val="00535AB2"/>
    <w:rsid w:val="00537D8D"/>
    <w:rsid w:val="005424CD"/>
    <w:rsid w:val="005427E5"/>
    <w:rsid w:val="00544CC2"/>
    <w:rsid w:val="00547D9C"/>
    <w:rsid w:val="00556AE4"/>
    <w:rsid w:val="0055759A"/>
    <w:rsid w:val="00557944"/>
    <w:rsid w:val="00563CE2"/>
    <w:rsid w:val="0056420D"/>
    <w:rsid w:val="005645BB"/>
    <w:rsid w:val="005659D7"/>
    <w:rsid w:val="00566B5D"/>
    <w:rsid w:val="00572113"/>
    <w:rsid w:val="00572E87"/>
    <w:rsid w:val="0057379F"/>
    <w:rsid w:val="00573C5E"/>
    <w:rsid w:val="00574776"/>
    <w:rsid w:val="00576244"/>
    <w:rsid w:val="005764F7"/>
    <w:rsid w:val="005768D9"/>
    <w:rsid w:val="0058052A"/>
    <w:rsid w:val="00581AB1"/>
    <w:rsid w:val="0058488C"/>
    <w:rsid w:val="005866D4"/>
    <w:rsid w:val="00586801"/>
    <w:rsid w:val="0059288A"/>
    <w:rsid w:val="0059459E"/>
    <w:rsid w:val="00595B38"/>
    <w:rsid w:val="00597032"/>
    <w:rsid w:val="005A059A"/>
    <w:rsid w:val="005A0651"/>
    <w:rsid w:val="005A33A1"/>
    <w:rsid w:val="005B0EAC"/>
    <w:rsid w:val="005B1A31"/>
    <w:rsid w:val="005B2BC0"/>
    <w:rsid w:val="005B480F"/>
    <w:rsid w:val="005B4C2F"/>
    <w:rsid w:val="005B68B9"/>
    <w:rsid w:val="005B7017"/>
    <w:rsid w:val="005B7F23"/>
    <w:rsid w:val="005C3709"/>
    <w:rsid w:val="005D0ABD"/>
    <w:rsid w:val="005D1A18"/>
    <w:rsid w:val="005D32EC"/>
    <w:rsid w:val="005D45D3"/>
    <w:rsid w:val="005D76EE"/>
    <w:rsid w:val="005E0388"/>
    <w:rsid w:val="005E16A0"/>
    <w:rsid w:val="005E2F76"/>
    <w:rsid w:val="005E3A01"/>
    <w:rsid w:val="005E3FA0"/>
    <w:rsid w:val="005E470F"/>
    <w:rsid w:val="005E7BE2"/>
    <w:rsid w:val="005F01E6"/>
    <w:rsid w:val="005F1B3C"/>
    <w:rsid w:val="005F1F28"/>
    <w:rsid w:val="005F4CF8"/>
    <w:rsid w:val="0060364D"/>
    <w:rsid w:val="00603A4D"/>
    <w:rsid w:val="00604F2C"/>
    <w:rsid w:val="00605509"/>
    <w:rsid w:val="00607E36"/>
    <w:rsid w:val="00612571"/>
    <w:rsid w:val="006159FB"/>
    <w:rsid w:val="00616C38"/>
    <w:rsid w:val="006223FF"/>
    <w:rsid w:val="006232FB"/>
    <w:rsid w:val="00624DDC"/>
    <w:rsid w:val="006252E1"/>
    <w:rsid w:val="00626CDB"/>
    <w:rsid w:val="006308BB"/>
    <w:rsid w:val="00630F03"/>
    <w:rsid w:val="006314EC"/>
    <w:rsid w:val="006333C8"/>
    <w:rsid w:val="00634EAB"/>
    <w:rsid w:val="00636293"/>
    <w:rsid w:val="00636CE9"/>
    <w:rsid w:val="00641E4A"/>
    <w:rsid w:val="006436B7"/>
    <w:rsid w:val="0064568A"/>
    <w:rsid w:val="00645974"/>
    <w:rsid w:val="0064607B"/>
    <w:rsid w:val="00646E59"/>
    <w:rsid w:val="00650086"/>
    <w:rsid w:val="0065110E"/>
    <w:rsid w:val="00651539"/>
    <w:rsid w:val="0065162A"/>
    <w:rsid w:val="006531F8"/>
    <w:rsid w:val="00654333"/>
    <w:rsid w:val="00654A06"/>
    <w:rsid w:val="00655E5C"/>
    <w:rsid w:val="00656912"/>
    <w:rsid w:val="00657026"/>
    <w:rsid w:val="006572DA"/>
    <w:rsid w:val="00660863"/>
    <w:rsid w:val="00662F77"/>
    <w:rsid w:val="00663674"/>
    <w:rsid w:val="00664746"/>
    <w:rsid w:val="0066541B"/>
    <w:rsid w:val="006662A6"/>
    <w:rsid w:val="00666F6D"/>
    <w:rsid w:val="00673D20"/>
    <w:rsid w:val="00674717"/>
    <w:rsid w:val="00675B49"/>
    <w:rsid w:val="00676950"/>
    <w:rsid w:val="00677690"/>
    <w:rsid w:val="00680315"/>
    <w:rsid w:val="006807BE"/>
    <w:rsid w:val="006808A6"/>
    <w:rsid w:val="00683A43"/>
    <w:rsid w:val="00684CD2"/>
    <w:rsid w:val="00686D54"/>
    <w:rsid w:val="00694AED"/>
    <w:rsid w:val="00694F37"/>
    <w:rsid w:val="006A02E2"/>
    <w:rsid w:val="006A24C8"/>
    <w:rsid w:val="006A4DBA"/>
    <w:rsid w:val="006A792C"/>
    <w:rsid w:val="006B0E59"/>
    <w:rsid w:val="006B156D"/>
    <w:rsid w:val="006B18C4"/>
    <w:rsid w:val="006B1D99"/>
    <w:rsid w:val="006B3555"/>
    <w:rsid w:val="006C49D8"/>
    <w:rsid w:val="006D122E"/>
    <w:rsid w:val="006D1628"/>
    <w:rsid w:val="006D3745"/>
    <w:rsid w:val="006D55D5"/>
    <w:rsid w:val="006D7E49"/>
    <w:rsid w:val="006E08CF"/>
    <w:rsid w:val="006E2486"/>
    <w:rsid w:val="006E298D"/>
    <w:rsid w:val="006E3188"/>
    <w:rsid w:val="006E3A3E"/>
    <w:rsid w:val="006E4397"/>
    <w:rsid w:val="006E6DDD"/>
    <w:rsid w:val="006F0C9E"/>
    <w:rsid w:val="006F2142"/>
    <w:rsid w:val="006F6D5A"/>
    <w:rsid w:val="006F7A2A"/>
    <w:rsid w:val="007040B6"/>
    <w:rsid w:val="00704AFC"/>
    <w:rsid w:val="00705006"/>
    <w:rsid w:val="007073DD"/>
    <w:rsid w:val="00707D06"/>
    <w:rsid w:val="00707ECE"/>
    <w:rsid w:val="007144C5"/>
    <w:rsid w:val="007164C3"/>
    <w:rsid w:val="0072205E"/>
    <w:rsid w:val="0072293F"/>
    <w:rsid w:val="0072303A"/>
    <w:rsid w:val="007250B1"/>
    <w:rsid w:val="00727139"/>
    <w:rsid w:val="00734378"/>
    <w:rsid w:val="00735256"/>
    <w:rsid w:val="007352F8"/>
    <w:rsid w:val="00735933"/>
    <w:rsid w:val="00735E43"/>
    <w:rsid w:val="00737278"/>
    <w:rsid w:val="007401CF"/>
    <w:rsid w:val="0074135D"/>
    <w:rsid w:val="0074356E"/>
    <w:rsid w:val="00745183"/>
    <w:rsid w:val="00745B8B"/>
    <w:rsid w:val="0075368F"/>
    <w:rsid w:val="0075565E"/>
    <w:rsid w:val="00757028"/>
    <w:rsid w:val="00757F28"/>
    <w:rsid w:val="00760473"/>
    <w:rsid w:val="007606E6"/>
    <w:rsid w:val="00763040"/>
    <w:rsid w:val="00764972"/>
    <w:rsid w:val="00766AE3"/>
    <w:rsid w:val="00767FE5"/>
    <w:rsid w:val="00770267"/>
    <w:rsid w:val="00770861"/>
    <w:rsid w:val="00771D39"/>
    <w:rsid w:val="00772278"/>
    <w:rsid w:val="007727A9"/>
    <w:rsid w:val="00772B21"/>
    <w:rsid w:val="00773C6E"/>
    <w:rsid w:val="00774D74"/>
    <w:rsid w:val="0077700E"/>
    <w:rsid w:val="00777E2C"/>
    <w:rsid w:val="00780823"/>
    <w:rsid w:val="0078266F"/>
    <w:rsid w:val="00782767"/>
    <w:rsid w:val="00783D32"/>
    <w:rsid w:val="00784D28"/>
    <w:rsid w:val="007861C4"/>
    <w:rsid w:val="00790C93"/>
    <w:rsid w:val="00794329"/>
    <w:rsid w:val="00794438"/>
    <w:rsid w:val="007A42ED"/>
    <w:rsid w:val="007B0567"/>
    <w:rsid w:val="007B0D90"/>
    <w:rsid w:val="007B3745"/>
    <w:rsid w:val="007B6391"/>
    <w:rsid w:val="007C250D"/>
    <w:rsid w:val="007C6EB8"/>
    <w:rsid w:val="007D1A4F"/>
    <w:rsid w:val="007D2614"/>
    <w:rsid w:val="007D4546"/>
    <w:rsid w:val="007D7519"/>
    <w:rsid w:val="007D7A8D"/>
    <w:rsid w:val="007E0DC2"/>
    <w:rsid w:val="007E2071"/>
    <w:rsid w:val="007E22A3"/>
    <w:rsid w:val="007E24C2"/>
    <w:rsid w:val="007E2A75"/>
    <w:rsid w:val="007E2C68"/>
    <w:rsid w:val="007E7E8B"/>
    <w:rsid w:val="007F00F7"/>
    <w:rsid w:val="007F28EA"/>
    <w:rsid w:val="007F3E42"/>
    <w:rsid w:val="007F695A"/>
    <w:rsid w:val="007F705B"/>
    <w:rsid w:val="00803DFF"/>
    <w:rsid w:val="00804082"/>
    <w:rsid w:val="00806E6D"/>
    <w:rsid w:val="0081033F"/>
    <w:rsid w:val="0081078D"/>
    <w:rsid w:val="00812DE6"/>
    <w:rsid w:val="00816DC6"/>
    <w:rsid w:val="00824061"/>
    <w:rsid w:val="0082415B"/>
    <w:rsid w:val="00830960"/>
    <w:rsid w:val="0083258E"/>
    <w:rsid w:val="00832928"/>
    <w:rsid w:val="008341A1"/>
    <w:rsid w:val="0083532B"/>
    <w:rsid w:val="0083631C"/>
    <w:rsid w:val="00836677"/>
    <w:rsid w:val="00836974"/>
    <w:rsid w:val="00837D36"/>
    <w:rsid w:val="00843615"/>
    <w:rsid w:val="008441CB"/>
    <w:rsid w:val="00845BB0"/>
    <w:rsid w:val="00847395"/>
    <w:rsid w:val="008508AF"/>
    <w:rsid w:val="00852CE3"/>
    <w:rsid w:val="00855FDF"/>
    <w:rsid w:val="00863CA9"/>
    <w:rsid w:val="0086565C"/>
    <w:rsid w:val="0086606F"/>
    <w:rsid w:val="008667D0"/>
    <w:rsid w:val="0086699E"/>
    <w:rsid w:val="008705D6"/>
    <w:rsid w:val="0087093E"/>
    <w:rsid w:val="00871B18"/>
    <w:rsid w:val="00874BC5"/>
    <w:rsid w:val="00875BD4"/>
    <w:rsid w:val="00875D2D"/>
    <w:rsid w:val="0087688B"/>
    <w:rsid w:val="00882F4B"/>
    <w:rsid w:val="008849EE"/>
    <w:rsid w:val="00886D64"/>
    <w:rsid w:val="008913F8"/>
    <w:rsid w:val="008914FE"/>
    <w:rsid w:val="00891847"/>
    <w:rsid w:val="008A0629"/>
    <w:rsid w:val="008A0DEB"/>
    <w:rsid w:val="008A26F2"/>
    <w:rsid w:val="008A4A1D"/>
    <w:rsid w:val="008A569B"/>
    <w:rsid w:val="008A7E8F"/>
    <w:rsid w:val="008B17B9"/>
    <w:rsid w:val="008B1A96"/>
    <w:rsid w:val="008B27A8"/>
    <w:rsid w:val="008B2B5A"/>
    <w:rsid w:val="008B31F5"/>
    <w:rsid w:val="008B347F"/>
    <w:rsid w:val="008B35E6"/>
    <w:rsid w:val="008B5F56"/>
    <w:rsid w:val="008B624F"/>
    <w:rsid w:val="008B6C41"/>
    <w:rsid w:val="008B73AA"/>
    <w:rsid w:val="008C0E78"/>
    <w:rsid w:val="008C3234"/>
    <w:rsid w:val="008C4408"/>
    <w:rsid w:val="008D029E"/>
    <w:rsid w:val="008D364D"/>
    <w:rsid w:val="008D628D"/>
    <w:rsid w:val="008E1673"/>
    <w:rsid w:val="008E1C70"/>
    <w:rsid w:val="008E39E5"/>
    <w:rsid w:val="008E4D90"/>
    <w:rsid w:val="008E66A3"/>
    <w:rsid w:val="008F0409"/>
    <w:rsid w:val="008F60F3"/>
    <w:rsid w:val="00900E20"/>
    <w:rsid w:val="00901DDB"/>
    <w:rsid w:val="00902037"/>
    <w:rsid w:val="009021BE"/>
    <w:rsid w:val="00902AA0"/>
    <w:rsid w:val="00902BDA"/>
    <w:rsid w:val="00903C64"/>
    <w:rsid w:val="00904569"/>
    <w:rsid w:val="009056EE"/>
    <w:rsid w:val="00905BE6"/>
    <w:rsid w:val="00906414"/>
    <w:rsid w:val="00910A9E"/>
    <w:rsid w:val="0091404B"/>
    <w:rsid w:val="009151BE"/>
    <w:rsid w:val="009208D6"/>
    <w:rsid w:val="0092402B"/>
    <w:rsid w:val="00927D57"/>
    <w:rsid w:val="00931104"/>
    <w:rsid w:val="00935806"/>
    <w:rsid w:val="009419BF"/>
    <w:rsid w:val="00942264"/>
    <w:rsid w:val="009469CC"/>
    <w:rsid w:val="009471BE"/>
    <w:rsid w:val="009504CB"/>
    <w:rsid w:val="0095105B"/>
    <w:rsid w:val="00953EBE"/>
    <w:rsid w:val="00954A6A"/>
    <w:rsid w:val="00955BD6"/>
    <w:rsid w:val="009566B5"/>
    <w:rsid w:val="00960018"/>
    <w:rsid w:val="00960083"/>
    <w:rsid w:val="0096193F"/>
    <w:rsid w:val="00961EE0"/>
    <w:rsid w:val="00963088"/>
    <w:rsid w:val="00967B8F"/>
    <w:rsid w:val="009711A2"/>
    <w:rsid w:val="00972A21"/>
    <w:rsid w:val="00986BA7"/>
    <w:rsid w:val="009918EE"/>
    <w:rsid w:val="00992F08"/>
    <w:rsid w:val="009955FF"/>
    <w:rsid w:val="009958B4"/>
    <w:rsid w:val="00997A2C"/>
    <w:rsid w:val="009A0648"/>
    <w:rsid w:val="009A23BF"/>
    <w:rsid w:val="009A2845"/>
    <w:rsid w:val="009A6B15"/>
    <w:rsid w:val="009A7514"/>
    <w:rsid w:val="009B040A"/>
    <w:rsid w:val="009B1469"/>
    <w:rsid w:val="009C0849"/>
    <w:rsid w:val="009C17E8"/>
    <w:rsid w:val="009C1ABA"/>
    <w:rsid w:val="009C344F"/>
    <w:rsid w:val="009D10D6"/>
    <w:rsid w:val="009D4A03"/>
    <w:rsid w:val="009D65B0"/>
    <w:rsid w:val="009D7B57"/>
    <w:rsid w:val="009E06DB"/>
    <w:rsid w:val="009E07CD"/>
    <w:rsid w:val="009E111C"/>
    <w:rsid w:val="009E15CC"/>
    <w:rsid w:val="009E4771"/>
    <w:rsid w:val="009E4F56"/>
    <w:rsid w:val="009E54AC"/>
    <w:rsid w:val="009E55EF"/>
    <w:rsid w:val="009E672A"/>
    <w:rsid w:val="009E7444"/>
    <w:rsid w:val="009F0C2C"/>
    <w:rsid w:val="009F19CE"/>
    <w:rsid w:val="009F2180"/>
    <w:rsid w:val="009F4BD0"/>
    <w:rsid w:val="009F55E3"/>
    <w:rsid w:val="009F6C52"/>
    <w:rsid w:val="009F7280"/>
    <w:rsid w:val="00A001DE"/>
    <w:rsid w:val="00A00650"/>
    <w:rsid w:val="00A024FF"/>
    <w:rsid w:val="00A0301F"/>
    <w:rsid w:val="00A057AC"/>
    <w:rsid w:val="00A05FF9"/>
    <w:rsid w:val="00A07A01"/>
    <w:rsid w:val="00A1384E"/>
    <w:rsid w:val="00A15916"/>
    <w:rsid w:val="00A16158"/>
    <w:rsid w:val="00A17D07"/>
    <w:rsid w:val="00A22F95"/>
    <w:rsid w:val="00A23DF1"/>
    <w:rsid w:val="00A2484C"/>
    <w:rsid w:val="00A270B0"/>
    <w:rsid w:val="00A32422"/>
    <w:rsid w:val="00A36899"/>
    <w:rsid w:val="00A403F5"/>
    <w:rsid w:val="00A4565B"/>
    <w:rsid w:val="00A46456"/>
    <w:rsid w:val="00A4667A"/>
    <w:rsid w:val="00A510B4"/>
    <w:rsid w:val="00A54004"/>
    <w:rsid w:val="00A54CE4"/>
    <w:rsid w:val="00A54DE6"/>
    <w:rsid w:val="00A556AF"/>
    <w:rsid w:val="00A602A8"/>
    <w:rsid w:val="00A62415"/>
    <w:rsid w:val="00A6476B"/>
    <w:rsid w:val="00A67EE1"/>
    <w:rsid w:val="00A7018C"/>
    <w:rsid w:val="00A7086C"/>
    <w:rsid w:val="00A71D46"/>
    <w:rsid w:val="00A72142"/>
    <w:rsid w:val="00A72CD1"/>
    <w:rsid w:val="00A732CC"/>
    <w:rsid w:val="00A7555E"/>
    <w:rsid w:val="00A76779"/>
    <w:rsid w:val="00A77AD8"/>
    <w:rsid w:val="00A852FA"/>
    <w:rsid w:val="00A85B4B"/>
    <w:rsid w:val="00A86E13"/>
    <w:rsid w:val="00A918A9"/>
    <w:rsid w:val="00A92147"/>
    <w:rsid w:val="00A93895"/>
    <w:rsid w:val="00A949DE"/>
    <w:rsid w:val="00A958B1"/>
    <w:rsid w:val="00A96BBF"/>
    <w:rsid w:val="00A97688"/>
    <w:rsid w:val="00AA2267"/>
    <w:rsid w:val="00AA2D0E"/>
    <w:rsid w:val="00AB7475"/>
    <w:rsid w:val="00AC0805"/>
    <w:rsid w:val="00AC62DC"/>
    <w:rsid w:val="00AD6190"/>
    <w:rsid w:val="00AD7888"/>
    <w:rsid w:val="00AE0154"/>
    <w:rsid w:val="00AE2BBC"/>
    <w:rsid w:val="00AE46E6"/>
    <w:rsid w:val="00AE5159"/>
    <w:rsid w:val="00AE72A2"/>
    <w:rsid w:val="00AF0F50"/>
    <w:rsid w:val="00AF19D3"/>
    <w:rsid w:val="00AF41AB"/>
    <w:rsid w:val="00AF608E"/>
    <w:rsid w:val="00B02D8E"/>
    <w:rsid w:val="00B10C92"/>
    <w:rsid w:val="00B1107C"/>
    <w:rsid w:val="00B12428"/>
    <w:rsid w:val="00B13DF9"/>
    <w:rsid w:val="00B16AF2"/>
    <w:rsid w:val="00B20EE8"/>
    <w:rsid w:val="00B24056"/>
    <w:rsid w:val="00B30519"/>
    <w:rsid w:val="00B30B0B"/>
    <w:rsid w:val="00B31376"/>
    <w:rsid w:val="00B32959"/>
    <w:rsid w:val="00B35B04"/>
    <w:rsid w:val="00B368FB"/>
    <w:rsid w:val="00B431F5"/>
    <w:rsid w:val="00B43408"/>
    <w:rsid w:val="00B43A4A"/>
    <w:rsid w:val="00B465F3"/>
    <w:rsid w:val="00B4724A"/>
    <w:rsid w:val="00B47279"/>
    <w:rsid w:val="00B508AE"/>
    <w:rsid w:val="00B53B66"/>
    <w:rsid w:val="00B600DB"/>
    <w:rsid w:val="00B7027A"/>
    <w:rsid w:val="00B7086B"/>
    <w:rsid w:val="00B714DD"/>
    <w:rsid w:val="00B71C6C"/>
    <w:rsid w:val="00B731EE"/>
    <w:rsid w:val="00B76900"/>
    <w:rsid w:val="00B76C6C"/>
    <w:rsid w:val="00B76FB8"/>
    <w:rsid w:val="00B7736F"/>
    <w:rsid w:val="00B8110F"/>
    <w:rsid w:val="00B83613"/>
    <w:rsid w:val="00B90677"/>
    <w:rsid w:val="00B92CB6"/>
    <w:rsid w:val="00B9321E"/>
    <w:rsid w:val="00B93E7B"/>
    <w:rsid w:val="00B9436C"/>
    <w:rsid w:val="00B95803"/>
    <w:rsid w:val="00BA38D0"/>
    <w:rsid w:val="00BA4725"/>
    <w:rsid w:val="00BA5CB0"/>
    <w:rsid w:val="00BB09AB"/>
    <w:rsid w:val="00BB118B"/>
    <w:rsid w:val="00BB26C9"/>
    <w:rsid w:val="00BB2979"/>
    <w:rsid w:val="00BB3573"/>
    <w:rsid w:val="00BB4FF7"/>
    <w:rsid w:val="00BB56E0"/>
    <w:rsid w:val="00BB686A"/>
    <w:rsid w:val="00BC2954"/>
    <w:rsid w:val="00BC50DC"/>
    <w:rsid w:val="00BC7044"/>
    <w:rsid w:val="00BC75D4"/>
    <w:rsid w:val="00BD1DAD"/>
    <w:rsid w:val="00BD3E9B"/>
    <w:rsid w:val="00BD5C59"/>
    <w:rsid w:val="00BE1419"/>
    <w:rsid w:val="00BE2144"/>
    <w:rsid w:val="00BE6B1A"/>
    <w:rsid w:val="00BE71BC"/>
    <w:rsid w:val="00BE7BE8"/>
    <w:rsid w:val="00BF24DD"/>
    <w:rsid w:val="00BF5880"/>
    <w:rsid w:val="00C00E80"/>
    <w:rsid w:val="00C027B8"/>
    <w:rsid w:val="00C056DF"/>
    <w:rsid w:val="00C102C8"/>
    <w:rsid w:val="00C1079C"/>
    <w:rsid w:val="00C12CFB"/>
    <w:rsid w:val="00C14318"/>
    <w:rsid w:val="00C15D5E"/>
    <w:rsid w:val="00C202D2"/>
    <w:rsid w:val="00C216D6"/>
    <w:rsid w:val="00C21BC4"/>
    <w:rsid w:val="00C22601"/>
    <w:rsid w:val="00C304DB"/>
    <w:rsid w:val="00C36D44"/>
    <w:rsid w:val="00C36F38"/>
    <w:rsid w:val="00C3714B"/>
    <w:rsid w:val="00C4227F"/>
    <w:rsid w:val="00C42DF1"/>
    <w:rsid w:val="00C47753"/>
    <w:rsid w:val="00C50287"/>
    <w:rsid w:val="00C503E1"/>
    <w:rsid w:val="00C563B7"/>
    <w:rsid w:val="00C61CFE"/>
    <w:rsid w:val="00C62B4D"/>
    <w:rsid w:val="00C645A4"/>
    <w:rsid w:val="00C66110"/>
    <w:rsid w:val="00C678C1"/>
    <w:rsid w:val="00C715F2"/>
    <w:rsid w:val="00C77189"/>
    <w:rsid w:val="00C77571"/>
    <w:rsid w:val="00C820C7"/>
    <w:rsid w:val="00C83B33"/>
    <w:rsid w:val="00C83B92"/>
    <w:rsid w:val="00C843C9"/>
    <w:rsid w:val="00C849CA"/>
    <w:rsid w:val="00C84EB2"/>
    <w:rsid w:val="00C85C66"/>
    <w:rsid w:val="00C86516"/>
    <w:rsid w:val="00C86802"/>
    <w:rsid w:val="00C8703F"/>
    <w:rsid w:val="00C934B2"/>
    <w:rsid w:val="00C93A83"/>
    <w:rsid w:val="00CA0B70"/>
    <w:rsid w:val="00CA1AF6"/>
    <w:rsid w:val="00CA5A91"/>
    <w:rsid w:val="00CB163C"/>
    <w:rsid w:val="00CB26BF"/>
    <w:rsid w:val="00CB5050"/>
    <w:rsid w:val="00CC011C"/>
    <w:rsid w:val="00CC16B3"/>
    <w:rsid w:val="00CC3300"/>
    <w:rsid w:val="00CC476C"/>
    <w:rsid w:val="00CC4A93"/>
    <w:rsid w:val="00CC4DC4"/>
    <w:rsid w:val="00CC6AC8"/>
    <w:rsid w:val="00CD63A5"/>
    <w:rsid w:val="00CE14E9"/>
    <w:rsid w:val="00CE2040"/>
    <w:rsid w:val="00CE2D40"/>
    <w:rsid w:val="00CE2E35"/>
    <w:rsid w:val="00CE45EE"/>
    <w:rsid w:val="00CE484D"/>
    <w:rsid w:val="00CE5BB1"/>
    <w:rsid w:val="00CE7229"/>
    <w:rsid w:val="00CF05E6"/>
    <w:rsid w:val="00D02693"/>
    <w:rsid w:val="00D06062"/>
    <w:rsid w:val="00D064AA"/>
    <w:rsid w:val="00D10A03"/>
    <w:rsid w:val="00D118C7"/>
    <w:rsid w:val="00D1197E"/>
    <w:rsid w:val="00D12137"/>
    <w:rsid w:val="00D13E13"/>
    <w:rsid w:val="00D14CE5"/>
    <w:rsid w:val="00D2063E"/>
    <w:rsid w:val="00D213AF"/>
    <w:rsid w:val="00D21AF8"/>
    <w:rsid w:val="00D25D4B"/>
    <w:rsid w:val="00D26521"/>
    <w:rsid w:val="00D26F07"/>
    <w:rsid w:val="00D31C24"/>
    <w:rsid w:val="00D323F2"/>
    <w:rsid w:val="00D33350"/>
    <w:rsid w:val="00D404D1"/>
    <w:rsid w:val="00D42EBB"/>
    <w:rsid w:val="00D4352E"/>
    <w:rsid w:val="00D43870"/>
    <w:rsid w:val="00D44839"/>
    <w:rsid w:val="00D45326"/>
    <w:rsid w:val="00D46703"/>
    <w:rsid w:val="00D47BB1"/>
    <w:rsid w:val="00D504F7"/>
    <w:rsid w:val="00D53151"/>
    <w:rsid w:val="00D539DF"/>
    <w:rsid w:val="00D54850"/>
    <w:rsid w:val="00D55518"/>
    <w:rsid w:val="00D57CD4"/>
    <w:rsid w:val="00D61751"/>
    <w:rsid w:val="00D65073"/>
    <w:rsid w:val="00D723F0"/>
    <w:rsid w:val="00D7398F"/>
    <w:rsid w:val="00D7626C"/>
    <w:rsid w:val="00D76B23"/>
    <w:rsid w:val="00D8095F"/>
    <w:rsid w:val="00D81C1F"/>
    <w:rsid w:val="00D906F0"/>
    <w:rsid w:val="00D90E4D"/>
    <w:rsid w:val="00D9400D"/>
    <w:rsid w:val="00DA080D"/>
    <w:rsid w:val="00DA092C"/>
    <w:rsid w:val="00DA60CA"/>
    <w:rsid w:val="00DA6E80"/>
    <w:rsid w:val="00DB007D"/>
    <w:rsid w:val="00DB2CC6"/>
    <w:rsid w:val="00DB3C5D"/>
    <w:rsid w:val="00DB6991"/>
    <w:rsid w:val="00DB6CE5"/>
    <w:rsid w:val="00DB6DED"/>
    <w:rsid w:val="00DC0377"/>
    <w:rsid w:val="00DC0E9F"/>
    <w:rsid w:val="00DC20AE"/>
    <w:rsid w:val="00DC2E3F"/>
    <w:rsid w:val="00DC4137"/>
    <w:rsid w:val="00DC4BD4"/>
    <w:rsid w:val="00DD1FDF"/>
    <w:rsid w:val="00DD39B1"/>
    <w:rsid w:val="00DD68BB"/>
    <w:rsid w:val="00DE1D40"/>
    <w:rsid w:val="00DE4DE7"/>
    <w:rsid w:val="00DE5206"/>
    <w:rsid w:val="00DE6CF9"/>
    <w:rsid w:val="00DF2779"/>
    <w:rsid w:val="00DF486F"/>
    <w:rsid w:val="00DF49D6"/>
    <w:rsid w:val="00DF5A71"/>
    <w:rsid w:val="00DF6CBB"/>
    <w:rsid w:val="00E01DD2"/>
    <w:rsid w:val="00E0378D"/>
    <w:rsid w:val="00E03D3D"/>
    <w:rsid w:val="00E0496F"/>
    <w:rsid w:val="00E06022"/>
    <w:rsid w:val="00E06F47"/>
    <w:rsid w:val="00E07360"/>
    <w:rsid w:val="00E10F64"/>
    <w:rsid w:val="00E1169B"/>
    <w:rsid w:val="00E1211E"/>
    <w:rsid w:val="00E128C9"/>
    <w:rsid w:val="00E1358A"/>
    <w:rsid w:val="00E144E1"/>
    <w:rsid w:val="00E16135"/>
    <w:rsid w:val="00E1637E"/>
    <w:rsid w:val="00E20A6F"/>
    <w:rsid w:val="00E214C2"/>
    <w:rsid w:val="00E223E5"/>
    <w:rsid w:val="00E23B1F"/>
    <w:rsid w:val="00E27559"/>
    <w:rsid w:val="00E32C0B"/>
    <w:rsid w:val="00E32D93"/>
    <w:rsid w:val="00E34C07"/>
    <w:rsid w:val="00E36255"/>
    <w:rsid w:val="00E3655E"/>
    <w:rsid w:val="00E371D1"/>
    <w:rsid w:val="00E40539"/>
    <w:rsid w:val="00E42E41"/>
    <w:rsid w:val="00E4609B"/>
    <w:rsid w:val="00E51F37"/>
    <w:rsid w:val="00E53458"/>
    <w:rsid w:val="00E556FB"/>
    <w:rsid w:val="00E5627E"/>
    <w:rsid w:val="00E5689F"/>
    <w:rsid w:val="00E572A8"/>
    <w:rsid w:val="00E57F2D"/>
    <w:rsid w:val="00E61B1B"/>
    <w:rsid w:val="00E62325"/>
    <w:rsid w:val="00E625CC"/>
    <w:rsid w:val="00E65C85"/>
    <w:rsid w:val="00E6626D"/>
    <w:rsid w:val="00E71230"/>
    <w:rsid w:val="00E71792"/>
    <w:rsid w:val="00E71D14"/>
    <w:rsid w:val="00E7275B"/>
    <w:rsid w:val="00E820F6"/>
    <w:rsid w:val="00E83C9B"/>
    <w:rsid w:val="00E859FB"/>
    <w:rsid w:val="00E85C72"/>
    <w:rsid w:val="00E86E44"/>
    <w:rsid w:val="00E879DE"/>
    <w:rsid w:val="00E90B97"/>
    <w:rsid w:val="00E93569"/>
    <w:rsid w:val="00E943B7"/>
    <w:rsid w:val="00E94EF2"/>
    <w:rsid w:val="00E954E2"/>
    <w:rsid w:val="00E977B0"/>
    <w:rsid w:val="00EA5D7C"/>
    <w:rsid w:val="00EB0160"/>
    <w:rsid w:val="00EB0616"/>
    <w:rsid w:val="00EB0CF3"/>
    <w:rsid w:val="00EB1A5A"/>
    <w:rsid w:val="00EB258E"/>
    <w:rsid w:val="00EB2C6A"/>
    <w:rsid w:val="00EB46B6"/>
    <w:rsid w:val="00EB4DCF"/>
    <w:rsid w:val="00EC0AE3"/>
    <w:rsid w:val="00EC2CBF"/>
    <w:rsid w:val="00EC74EE"/>
    <w:rsid w:val="00EC7682"/>
    <w:rsid w:val="00ED17F4"/>
    <w:rsid w:val="00ED4F45"/>
    <w:rsid w:val="00ED5746"/>
    <w:rsid w:val="00ED59E3"/>
    <w:rsid w:val="00ED74B2"/>
    <w:rsid w:val="00ED751C"/>
    <w:rsid w:val="00EE04EF"/>
    <w:rsid w:val="00EE0ADD"/>
    <w:rsid w:val="00EE22DE"/>
    <w:rsid w:val="00EE3095"/>
    <w:rsid w:val="00EE422E"/>
    <w:rsid w:val="00EF0596"/>
    <w:rsid w:val="00EF1E79"/>
    <w:rsid w:val="00EF4071"/>
    <w:rsid w:val="00EF529E"/>
    <w:rsid w:val="00EF7988"/>
    <w:rsid w:val="00F039D1"/>
    <w:rsid w:val="00F04259"/>
    <w:rsid w:val="00F066D4"/>
    <w:rsid w:val="00F1085C"/>
    <w:rsid w:val="00F1117A"/>
    <w:rsid w:val="00F1671F"/>
    <w:rsid w:val="00F20B40"/>
    <w:rsid w:val="00F20B86"/>
    <w:rsid w:val="00F20E73"/>
    <w:rsid w:val="00F230B3"/>
    <w:rsid w:val="00F2589F"/>
    <w:rsid w:val="00F26090"/>
    <w:rsid w:val="00F274B8"/>
    <w:rsid w:val="00F30AE3"/>
    <w:rsid w:val="00F30D48"/>
    <w:rsid w:val="00F32DEE"/>
    <w:rsid w:val="00F35032"/>
    <w:rsid w:val="00F357E3"/>
    <w:rsid w:val="00F44B02"/>
    <w:rsid w:val="00F45228"/>
    <w:rsid w:val="00F46DB9"/>
    <w:rsid w:val="00F4768F"/>
    <w:rsid w:val="00F51975"/>
    <w:rsid w:val="00F52C6D"/>
    <w:rsid w:val="00F52E68"/>
    <w:rsid w:val="00F55C88"/>
    <w:rsid w:val="00F62E2F"/>
    <w:rsid w:val="00F664FF"/>
    <w:rsid w:val="00F67934"/>
    <w:rsid w:val="00F70F8A"/>
    <w:rsid w:val="00F76185"/>
    <w:rsid w:val="00F76B83"/>
    <w:rsid w:val="00F77B97"/>
    <w:rsid w:val="00F77BCC"/>
    <w:rsid w:val="00F8336B"/>
    <w:rsid w:val="00F92674"/>
    <w:rsid w:val="00F93869"/>
    <w:rsid w:val="00F957B3"/>
    <w:rsid w:val="00F969E5"/>
    <w:rsid w:val="00F970B6"/>
    <w:rsid w:val="00F97103"/>
    <w:rsid w:val="00F97A71"/>
    <w:rsid w:val="00FA0254"/>
    <w:rsid w:val="00FA0A57"/>
    <w:rsid w:val="00FA0CCD"/>
    <w:rsid w:val="00FA20BB"/>
    <w:rsid w:val="00FA2B2C"/>
    <w:rsid w:val="00FA54E4"/>
    <w:rsid w:val="00FA6FA9"/>
    <w:rsid w:val="00FA71E9"/>
    <w:rsid w:val="00FA7572"/>
    <w:rsid w:val="00FA7C0F"/>
    <w:rsid w:val="00FB0127"/>
    <w:rsid w:val="00FB1AB2"/>
    <w:rsid w:val="00FB296B"/>
    <w:rsid w:val="00FB2CDF"/>
    <w:rsid w:val="00FB34E6"/>
    <w:rsid w:val="00FB48E1"/>
    <w:rsid w:val="00FB5445"/>
    <w:rsid w:val="00FB5E7F"/>
    <w:rsid w:val="00FB79C9"/>
    <w:rsid w:val="00FC1418"/>
    <w:rsid w:val="00FC41ED"/>
    <w:rsid w:val="00FC7800"/>
    <w:rsid w:val="00FC7825"/>
    <w:rsid w:val="00FD0A4B"/>
    <w:rsid w:val="00FD1BEF"/>
    <w:rsid w:val="00FD1E60"/>
    <w:rsid w:val="00FD5CF1"/>
    <w:rsid w:val="00FD6F61"/>
    <w:rsid w:val="00FE2132"/>
    <w:rsid w:val="00FE47BE"/>
    <w:rsid w:val="00FF06D0"/>
    <w:rsid w:val="00FF2442"/>
    <w:rsid w:val="00FF5A78"/>
    <w:rsid w:val="00FF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29E"/>
    <w:pPr>
      <w:spacing w:after="200" w:line="276" w:lineRule="auto"/>
    </w:pPr>
    <w:rPr>
      <w:rFonts w:ascii="Calibri" w:hAnsi="Calibri"/>
      <w:sz w:val="22"/>
      <w:szCs w:val="22"/>
    </w:rPr>
  </w:style>
  <w:style w:type="paragraph" w:styleId="2">
    <w:name w:val="heading 2"/>
    <w:basedOn w:val="a"/>
    <w:next w:val="a"/>
    <w:qFormat/>
    <w:rsid w:val="006D1628"/>
    <w:pPr>
      <w:keepNext/>
      <w:spacing w:after="0" w:line="240" w:lineRule="auto"/>
      <w:jc w:val="both"/>
      <w:outlineLvl w:val="1"/>
    </w:pPr>
    <w:rPr>
      <w:rFonts w:ascii="Times New Roman" w:hAnsi="Times New Roman"/>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8D029E"/>
    <w:pPr>
      <w:spacing w:after="160" w:line="240" w:lineRule="exact"/>
    </w:pPr>
    <w:rPr>
      <w:rFonts w:eastAsia="SimSun"/>
      <w:b/>
      <w:sz w:val="28"/>
    </w:rPr>
  </w:style>
  <w:style w:type="paragraph" w:styleId="a4">
    <w:name w:val="Body Text"/>
    <w:basedOn w:val="a"/>
    <w:link w:val="a5"/>
    <w:rsid w:val="008D029E"/>
    <w:pPr>
      <w:spacing w:after="0" w:line="240" w:lineRule="auto"/>
    </w:pPr>
    <w:rPr>
      <w:rFonts w:ascii="Times New Roman" w:hAnsi="Times New Roman"/>
      <w:sz w:val="28"/>
      <w:szCs w:val="24"/>
    </w:rPr>
  </w:style>
  <w:style w:type="character" w:customStyle="1" w:styleId="a5">
    <w:name w:val="Основной текст Знак"/>
    <w:basedOn w:val="a0"/>
    <w:link w:val="a4"/>
    <w:rsid w:val="008D029E"/>
    <w:rPr>
      <w:sz w:val="28"/>
      <w:szCs w:val="24"/>
      <w:lang w:val="ru-RU" w:eastAsia="ru-RU" w:bidi="ar-SA"/>
    </w:rPr>
  </w:style>
  <w:style w:type="paragraph" w:styleId="20">
    <w:name w:val="Body Text 2"/>
    <w:basedOn w:val="a"/>
    <w:link w:val="21"/>
    <w:rsid w:val="008D029E"/>
    <w:pPr>
      <w:spacing w:after="120" w:line="480" w:lineRule="auto"/>
    </w:pPr>
  </w:style>
  <w:style w:type="character" w:customStyle="1" w:styleId="21">
    <w:name w:val="Основной текст 2 Знак"/>
    <w:basedOn w:val="a0"/>
    <w:link w:val="20"/>
    <w:rsid w:val="008D029E"/>
    <w:rPr>
      <w:rFonts w:ascii="Calibri" w:hAnsi="Calibri"/>
      <w:sz w:val="22"/>
      <w:szCs w:val="22"/>
      <w:lang w:val="ru-RU" w:eastAsia="ru-RU" w:bidi="ar-SA"/>
    </w:rPr>
  </w:style>
  <w:style w:type="paragraph" w:styleId="a6">
    <w:name w:val="footer"/>
    <w:basedOn w:val="a"/>
    <w:rsid w:val="006D1628"/>
    <w:pPr>
      <w:tabs>
        <w:tab w:val="center" w:pos="4844"/>
        <w:tab w:val="right" w:pos="9689"/>
      </w:tabs>
    </w:pPr>
  </w:style>
  <w:style w:type="character" w:styleId="a7">
    <w:name w:val="page number"/>
    <w:basedOn w:val="a0"/>
    <w:rsid w:val="006D1628"/>
  </w:style>
  <w:style w:type="paragraph" w:styleId="a8">
    <w:name w:val="header"/>
    <w:basedOn w:val="a"/>
    <w:link w:val="a9"/>
    <w:rsid w:val="006D1628"/>
    <w:pPr>
      <w:tabs>
        <w:tab w:val="center" w:pos="4153"/>
        <w:tab w:val="right" w:pos="8306"/>
      </w:tabs>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6D1628"/>
    <w:rPr>
      <w:lang w:val="ru-RU" w:eastAsia="ru-RU" w:bidi="ar-SA"/>
    </w:rPr>
  </w:style>
  <w:style w:type="paragraph" w:styleId="aa">
    <w:name w:val="Block Text"/>
    <w:basedOn w:val="a"/>
    <w:rsid w:val="006D1628"/>
    <w:pPr>
      <w:spacing w:after="0" w:line="240" w:lineRule="auto"/>
      <w:ind w:left="540" w:right="-905"/>
      <w:jc w:val="both"/>
    </w:pPr>
    <w:rPr>
      <w:rFonts w:ascii="Times New Roman" w:hAnsi="Times New Roman"/>
      <w:sz w:val="28"/>
      <w:szCs w:val="24"/>
    </w:rPr>
  </w:style>
  <w:style w:type="paragraph" w:styleId="22">
    <w:name w:val="Body Text Indent 2"/>
    <w:basedOn w:val="a"/>
    <w:link w:val="23"/>
    <w:rsid w:val="006D1628"/>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6D1628"/>
    <w:rPr>
      <w:sz w:val="24"/>
      <w:szCs w:val="24"/>
      <w:lang w:val="ru-RU" w:eastAsia="ru-RU" w:bidi="ar-SA"/>
    </w:rPr>
  </w:style>
  <w:style w:type="paragraph" w:styleId="ab">
    <w:name w:val="Body Text Indent"/>
    <w:basedOn w:val="a"/>
    <w:rsid w:val="006D1628"/>
    <w:pPr>
      <w:spacing w:after="120" w:line="240" w:lineRule="auto"/>
      <w:ind w:left="283"/>
    </w:pPr>
    <w:rPr>
      <w:rFonts w:ascii="Times New Roman" w:hAnsi="Times New Roman"/>
      <w:sz w:val="24"/>
      <w:szCs w:val="24"/>
    </w:rPr>
  </w:style>
  <w:style w:type="character" w:customStyle="1" w:styleId="FontStyle11">
    <w:name w:val="Font Style11"/>
    <w:basedOn w:val="a0"/>
    <w:rsid w:val="006D1628"/>
    <w:rPr>
      <w:rFonts w:ascii="Times New Roman" w:hAnsi="Times New Roman" w:cs="Times New Roman"/>
      <w:sz w:val="22"/>
      <w:szCs w:val="22"/>
    </w:rPr>
  </w:style>
  <w:style w:type="character" w:customStyle="1" w:styleId="1">
    <w:name w:val=" Знак Знак1"/>
    <w:basedOn w:val="a0"/>
    <w:rsid w:val="00E5627E"/>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14904</Words>
  <Characters>84957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Ilike</dc:creator>
  <cp:lastModifiedBy>HP</cp:lastModifiedBy>
  <cp:revision>2</cp:revision>
  <dcterms:created xsi:type="dcterms:W3CDTF">2010-11-22T05:19:00Z</dcterms:created>
  <dcterms:modified xsi:type="dcterms:W3CDTF">2010-11-22T05:19:00Z</dcterms:modified>
</cp:coreProperties>
</file>