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9E" w:rsidRPr="007D4818" w:rsidRDefault="00DB1F9E" w:rsidP="00F45EAF">
      <w:pPr>
        <w:spacing w:after="0" w:line="240" w:lineRule="auto"/>
        <w:rPr>
          <w:rFonts w:asciiTheme="majorHAnsi" w:eastAsia="Times New Roman" w:hAnsiTheme="majorHAnsi"/>
          <w:b/>
          <w:bCs/>
          <w:sz w:val="16"/>
          <w:szCs w:val="16"/>
          <w:lang w:val="kk-KZ"/>
        </w:rPr>
      </w:pPr>
      <w:r w:rsidRPr="007D4818">
        <w:rPr>
          <w:rFonts w:asciiTheme="majorHAnsi" w:eastAsia="Times New Roman" w:hAnsiTheme="majorHAnsi"/>
          <w:b/>
          <w:bCs/>
          <w:sz w:val="16"/>
          <w:szCs w:val="16"/>
          <w:lang w:val="kk-KZ"/>
        </w:rPr>
        <w:t>ӘӨЖ</w:t>
      </w:r>
      <w:r w:rsidRPr="007D4818">
        <w:rPr>
          <w:rFonts w:asciiTheme="majorHAnsi" w:hAnsiTheme="majorHAnsi" w:cs="Arial"/>
          <w:b/>
          <w:sz w:val="16"/>
          <w:szCs w:val="16"/>
          <w:shd w:val="clear" w:color="auto" w:fill="FFFFFF"/>
        </w:rPr>
        <w:t xml:space="preserve"> </w:t>
      </w:r>
      <w:r w:rsidRPr="007D4818">
        <w:rPr>
          <w:rFonts w:asciiTheme="majorHAnsi" w:eastAsia="Times New Roman" w:hAnsiTheme="majorHAnsi"/>
          <w:b/>
          <w:bCs/>
          <w:sz w:val="16"/>
          <w:szCs w:val="16"/>
        </w:rPr>
        <w:t>616-053/2(045)</w:t>
      </w:r>
      <w:r w:rsidRPr="007D4818">
        <w:rPr>
          <w:rFonts w:asciiTheme="majorHAnsi" w:eastAsia="Times New Roman" w:hAnsiTheme="majorHAnsi"/>
          <w:b/>
          <w:bCs/>
          <w:sz w:val="16"/>
          <w:szCs w:val="16"/>
          <w:lang w:val="kk-KZ"/>
        </w:rPr>
        <w:t>/5</w:t>
      </w:r>
    </w:p>
    <w:p w:rsidR="00F45EAF" w:rsidRPr="007D4818" w:rsidRDefault="00F45EAF" w:rsidP="00F45EA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16"/>
          <w:szCs w:val="16"/>
          <w:lang w:val="kk-KZ"/>
        </w:rPr>
      </w:pPr>
    </w:p>
    <w:p w:rsidR="00DB1F9E" w:rsidRPr="007D4818" w:rsidRDefault="00F45EAF" w:rsidP="00F45EAF">
      <w:pPr>
        <w:spacing w:after="0" w:line="240" w:lineRule="auto"/>
        <w:jc w:val="center"/>
        <w:rPr>
          <w:rFonts w:asciiTheme="majorHAnsi" w:eastAsia="Times New Roman" w:hAnsiTheme="majorHAnsi"/>
          <w:b/>
          <w:sz w:val="16"/>
          <w:szCs w:val="16"/>
          <w:lang w:val="kk-KZ"/>
        </w:rPr>
      </w:pPr>
      <w:r w:rsidRPr="007D4818">
        <w:rPr>
          <w:rFonts w:asciiTheme="majorHAnsi" w:eastAsia="Times New Roman" w:hAnsiTheme="majorHAnsi"/>
          <w:b/>
          <w:bCs/>
          <w:sz w:val="16"/>
          <w:szCs w:val="16"/>
          <w:lang w:val="kk-KZ"/>
        </w:rPr>
        <w:t xml:space="preserve">Е.С. </w:t>
      </w:r>
      <w:r w:rsidR="00DB1F9E" w:rsidRPr="007D4818">
        <w:rPr>
          <w:rFonts w:asciiTheme="majorHAnsi" w:eastAsia="Times New Roman" w:hAnsiTheme="majorHAnsi"/>
          <w:b/>
          <w:bCs/>
          <w:sz w:val="16"/>
          <w:szCs w:val="16"/>
          <w:lang w:val="kk-KZ"/>
        </w:rPr>
        <w:t>Утеулиев,</w:t>
      </w:r>
      <w:r w:rsidR="00DB1F9E" w:rsidRPr="007D4818">
        <w:rPr>
          <w:rFonts w:asciiTheme="majorHAnsi" w:eastAsia="Times New Roman" w:hAnsiTheme="majorHAnsi"/>
          <w:b/>
          <w:sz w:val="16"/>
          <w:szCs w:val="16"/>
          <w:lang w:val="kk-KZ"/>
        </w:rPr>
        <w:t xml:space="preserve"> </w:t>
      </w:r>
      <w:r w:rsidRPr="007D4818">
        <w:rPr>
          <w:rFonts w:asciiTheme="majorHAnsi" w:hAnsiTheme="majorHAnsi"/>
          <w:b/>
          <w:bCs/>
          <w:sz w:val="16"/>
          <w:szCs w:val="16"/>
          <w:lang w:val="kk-KZ"/>
        </w:rPr>
        <w:t xml:space="preserve">Г.Я. </w:t>
      </w:r>
      <w:r w:rsidR="00DB1F9E" w:rsidRPr="007D4818">
        <w:rPr>
          <w:rFonts w:asciiTheme="majorHAnsi" w:hAnsiTheme="majorHAnsi"/>
          <w:b/>
          <w:bCs/>
          <w:sz w:val="16"/>
          <w:szCs w:val="16"/>
          <w:lang w:val="kk-KZ"/>
        </w:rPr>
        <w:t>Манкеева</w:t>
      </w:r>
      <w:r w:rsidRPr="007D4818">
        <w:rPr>
          <w:rFonts w:asciiTheme="majorHAnsi" w:hAnsiTheme="majorHAnsi"/>
          <w:b/>
          <w:bCs/>
          <w:sz w:val="16"/>
          <w:szCs w:val="16"/>
          <w:lang w:val="kk-KZ"/>
        </w:rPr>
        <w:t>,</w:t>
      </w:r>
      <w:r w:rsidR="00DB1F9E" w:rsidRPr="007D4818">
        <w:rPr>
          <w:rFonts w:asciiTheme="majorHAnsi" w:hAnsiTheme="majorHAnsi"/>
          <w:b/>
          <w:bCs/>
          <w:sz w:val="16"/>
          <w:szCs w:val="16"/>
          <w:vertAlign w:val="subscript"/>
          <w:lang w:val="kk-KZ"/>
        </w:rPr>
        <w:t xml:space="preserve"> </w:t>
      </w:r>
      <w:r w:rsidRPr="007D4818">
        <w:rPr>
          <w:rFonts w:asciiTheme="majorHAnsi" w:eastAsia="Times New Roman" w:hAnsiTheme="majorHAnsi"/>
          <w:b/>
          <w:bCs/>
          <w:sz w:val="16"/>
          <w:szCs w:val="16"/>
          <w:lang w:val="kk-KZ"/>
        </w:rPr>
        <w:t xml:space="preserve">А.О. </w:t>
      </w:r>
      <w:r w:rsidR="00DB1F9E" w:rsidRPr="007D4818">
        <w:rPr>
          <w:rFonts w:asciiTheme="majorHAnsi" w:eastAsia="Times New Roman" w:hAnsiTheme="majorHAnsi"/>
          <w:b/>
          <w:bCs/>
          <w:sz w:val="16"/>
          <w:szCs w:val="16"/>
          <w:lang w:val="kk-KZ"/>
        </w:rPr>
        <w:t>Мырзагулова,</w:t>
      </w:r>
      <w:r w:rsidR="00DB1F9E" w:rsidRPr="007D4818">
        <w:rPr>
          <w:rFonts w:asciiTheme="majorHAnsi" w:eastAsia="Times New Roman" w:hAnsiTheme="majorHAnsi"/>
          <w:b/>
          <w:sz w:val="16"/>
          <w:szCs w:val="16"/>
          <w:lang w:val="kk-KZ"/>
        </w:rPr>
        <w:t xml:space="preserve"> </w:t>
      </w:r>
      <w:r w:rsidRPr="007D4818">
        <w:rPr>
          <w:rFonts w:asciiTheme="majorHAnsi" w:eastAsia="Times New Roman" w:hAnsiTheme="majorHAnsi"/>
          <w:b/>
          <w:sz w:val="16"/>
          <w:szCs w:val="16"/>
          <w:lang w:val="kk-KZ"/>
        </w:rPr>
        <w:t xml:space="preserve">А.Т. </w:t>
      </w:r>
      <w:r w:rsidR="00DB1F9E" w:rsidRPr="007D4818">
        <w:rPr>
          <w:rFonts w:asciiTheme="majorHAnsi" w:eastAsia="Times New Roman" w:hAnsiTheme="majorHAnsi"/>
          <w:b/>
          <w:sz w:val="16"/>
          <w:szCs w:val="16"/>
          <w:lang w:val="kk-KZ"/>
        </w:rPr>
        <w:t xml:space="preserve">Дуйсек, </w:t>
      </w:r>
      <w:r w:rsidRPr="007D4818">
        <w:rPr>
          <w:rFonts w:asciiTheme="majorHAnsi" w:eastAsia="Times New Roman" w:hAnsiTheme="majorHAnsi"/>
          <w:b/>
          <w:sz w:val="16"/>
          <w:szCs w:val="16"/>
          <w:lang w:val="kk-KZ"/>
        </w:rPr>
        <w:t>К.К.</w:t>
      </w:r>
      <w:r w:rsidRPr="007D4818">
        <w:rPr>
          <w:rFonts w:asciiTheme="majorHAnsi" w:eastAsia="Times New Roman" w:hAnsiTheme="majorHAnsi"/>
          <w:b/>
          <w:sz w:val="16"/>
          <w:szCs w:val="16"/>
          <w:lang w:val="kk-KZ"/>
        </w:rPr>
        <w:t xml:space="preserve"> </w:t>
      </w:r>
      <w:r w:rsidR="00DB1F9E" w:rsidRPr="007D4818">
        <w:rPr>
          <w:rFonts w:asciiTheme="majorHAnsi" w:eastAsia="Times New Roman" w:hAnsiTheme="majorHAnsi"/>
          <w:b/>
          <w:sz w:val="16"/>
          <w:szCs w:val="16"/>
          <w:lang w:val="kk-KZ"/>
        </w:rPr>
        <w:t xml:space="preserve">Исаева </w:t>
      </w:r>
    </w:p>
    <w:p w:rsidR="00F45EAF" w:rsidRPr="007D4818" w:rsidRDefault="00F45EAF" w:rsidP="00F45E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Cs/>
          <w:i/>
          <w:sz w:val="16"/>
          <w:szCs w:val="16"/>
          <w:lang w:val="kk-KZ"/>
        </w:rPr>
      </w:pPr>
      <w:r w:rsidRPr="007D4818">
        <w:rPr>
          <w:rFonts w:asciiTheme="majorHAnsi" w:eastAsia="Times New Roman" w:hAnsiTheme="majorHAnsi"/>
          <w:bCs/>
          <w:i/>
          <w:sz w:val="16"/>
          <w:szCs w:val="16"/>
          <w:lang w:val="kk-KZ"/>
        </w:rPr>
        <w:t xml:space="preserve">«ҚДСЖМ» Қазақстандық медицина университеті </w:t>
      </w:r>
    </w:p>
    <w:p w:rsidR="00F45EAF" w:rsidRPr="007D4818" w:rsidRDefault="00F45EAF" w:rsidP="00F45E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sz w:val="16"/>
          <w:szCs w:val="16"/>
          <w:lang w:val="kk-KZ"/>
        </w:rPr>
      </w:pPr>
      <w:r w:rsidRPr="007D4818">
        <w:rPr>
          <w:rFonts w:ascii="Cambria" w:hAnsi="Cambria"/>
          <w:i/>
          <w:sz w:val="16"/>
          <w:szCs w:val="16"/>
          <w:lang w:val="kk-KZ"/>
        </w:rPr>
        <w:t>С.Ж. Асфендияров атындағы Қазақ Ұлттық медицина университеті</w:t>
      </w:r>
    </w:p>
    <w:p w:rsidR="00DB1F9E" w:rsidRPr="007D4818" w:rsidRDefault="00DB1F9E" w:rsidP="00F45EAF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kk-KZ"/>
        </w:rPr>
      </w:pPr>
    </w:p>
    <w:p w:rsidR="00F45EAF" w:rsidRPr="007D4818" w:rsidRDefault="00655618" w:rsidP="00F45EAF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kk-KZ"/>
        </w:rPr>
      </w:pPr>
      <w:r w:rsidRPr="007D4818">
        <w:rPr>
          <w:rFonts w:asciiTheme="majorHAnsi" w:hAnsiTheme="majorHAnsi"/>
          <w:b/>
          <w:sz w:val="16"/>
          <w:szCs w:val="16"/>
          <w:lang w:val="kk-KZ"/>
        </w:rPr>
        <w:t>ҚАЗАҚСТАН РЕСПУБЛИКАСЫНДА «</w:t>
      </w:r>
      <w:bookmarkStart w:id="0" w:name="_Hlk34129949"/>
      <w:r w:rsidRPr="007D4818">
        <w:rPr>
          <w:rFonts w:asciiTheme="majorHAnsi" w:hAnsiTheme="majorHAnsi"/>
          <w:b/>
          <w:sz w:val="16"/>
          <w:szCs w:val="16"/>
          <w:lang w:val="kk-KZ"/>
        </w:rPr>
        <w:t>БАЛА</w:t>
      </w:r>
      <w:r w:rsidR="0000682E" w:rsidRPr="007D4818">
        <w:rPr>
          <w:rFonts w:asciiTheme="majorHAnsi" w:hAnsiTheme="majorHAnsi"/>
          <w:b/>
          <w:sz w:val="16"/>
          <w:szCs w:val="16"/>
          <w:lang w:val="kk-KZ"/>
        </w:rPr>
        <w:t xml:space="preserve">ЛАР </w:t>
      </w:r>
      <w:r w:rsidRPr="007D4818">
        <w:rPr>
          <w:rFonts w:asciiTheme="majorHAnsi" w:hAnsiTheme="majorHAnsi"/>
          <w:b/>
          <w:sz w:val="16"/>
          <w:szCs w:val="16"/>
          <w:lang w:val="kk-KZ"/>
        </w:rPr>
        <w:t>АУРУЛА</w:t>
      </w:r>
      <w:r w:rsidR="0000682E" w:rsidRPr="007D4818">
        <w:rPr>
          <w:rFonts w:asciiTheme="majorHAnsi" w:hAnsiTheme="majorHAnsi"/>
          <w:b/>
          <w:sz w:val="16"/>
          <w:szCs w:val="16"/>
          <w:lang w:val="kk-KZ"/>
        </w:rPr>
        <w:t>РЫ</w:t>
      </w:r>
      <w:r w:rsidR="008958B4" w:rsidRPr="007D4818">
        <w:rPr>
          <w:rFonts w:asciiTheme="majorHAnsi" w:hAnsiTheme="majorHAnsi"/>
          <w:b/>
          <w:sz w:val="16"/>
          <w:szCs w:val="16"/>
          <w:lang w:val="kk-KZ"/>
        </w:rPr>
        <w:t xml:space="preserve">МЕН </w:t>
      </w:r>
      <w:r w:rsidRPr="007D4818">
        <w:rPr>
          <w:rFonts w:asciiTheme="majorHAnsi" w:hAnsiTheme="majorHAnsi"/>
          <w:b/>
          <w:sz w:val="16"/>
          <w:szCs w:val="16"/>
          <w:lang w:val="kk-KZ"/>
        </w:rPr>
        <w:t>ИНТЕГРАЦИЯ</w:t>
      </w:r>
      <w:r w:rsidR="001A74DC" w:rsidRPr="007D4818">
        <w:rPr>
          <w:rFonts w:asciiTheme="majorHAnsi" w:hAnsiTheme="majorHAnsi"/>
          <w:b/>
          <w:sz w:val="16"/>
          <w:szCs w:val="16"/>
          <w:lang w:val="kk-KZ"/>
        </w:rPr>
        <w:t xml:space="preserve">ЛЫҚ </w:t>
      </w:r>
      <w:r w:rsidR="008958B4" w:rsidRPr="007D4818">
        <w:rPr>
          <w:rFonts w:asciiTheme="majorHAnsi" w:hAnsiTheme="majorHAnsi"/>
          <w:b/>
          <w:sz w:val="16"/>
          <w:szCs w:val="16"/>
          <w:lang w:val="kk-KZ"/>
        </w:rPr>
        <w:t>ІС ЖҮРГІЗУ</w:t>
      </w:r>
      <w:bookmarkEnd w:id="0"/>
      <w:r w:rsidRPr="007D4818">
        <w:rPr>
          <w:rFonts w:asciiTheme="majorHAnsi" w:hAnsiTheme="majorHAnsi"/>
          <w:b/>
          <w:sz w:val="16"/>
          <w:szCs w:val="16"/>
          <w:lang w:val="kk-KZ"/>
        </w:rPr>
        <w:t xml:space="preserve">» </w:t>
      </w:r>
    </w:p>
    <w:p w:rsidR="009C3DFA" w:rsidRPr="007D4818" w:rsidRDefault="00655618" w:rsidP="00F45EAF">
      <w:pPr>
        <w:shd w:val="clear" w:color="auto" w:fill="FFFFFF"/>
        <w:spacing w:after="0" w:line="240" w:lineRule="auto"/>
        <w:jc w:val="center"/>
        <w:rPr>
          <w:rFonts w:asciiTheme="majorHAnsi" w:hAnsiTheme="majorHAnsi"/>
          <w:sz w:val="16"/>
          <w:szCs w:val="16"/>
          <w:lang w:val="kk-KZ"/>
        </w:rPr>
      </w:pPr>
      <w:r w:rsidRPr="007D4818">
        <w:rPr>
          <w:rFonts w:asciiTheme="majorHAnsi" w:hAnsiTheme="majorHAnsi"/>
          <w:b/>
          <w:sz w:val="16"/>
          <w:szCs w:val="16"/>
          <w:lang w:val="kk-KZ"/>
        </w:rPr>
        <w:t>СТРАТЕГИЯ</w:t>
      </w:r>
      <w:r w:rsidR="001A74DC" w:rsidRPr="007D4818">
        <w:rPr>
          <w:rFonts w:asciiTheme="majorHAnsi" w:hAnsiTheme="majorHAnsi"/>
          <w:b/>
          <w:sz w:val="16"/>
          <w:szCs w:val="16"/>
          <w:lang w:val="kk-KZ"/>
        </w:rPr>
        <w:t>СЫН</w:t>
      </w:r>
      <w:r w:rsidRPr="007D4818">
        <w:rPr>
          <w:rFonts w:asciiTheme="majorHAnsi" w:hAnsiTheme="majorHAnsi"/>
          <w:b/>
          <w:sz w:val="16"/>
          <w:szCs w:val="16"/>
          <w:lang w:val="kk-KZ"/>
        </w:rPr>
        <w:t xml:space="preserve"> ЕНГІЗУ НӘТИЖЕЛІЛІГІН БАҒАЛАУ</w:t>
      </w:r>
      <w:r w:rsidR="009C3DFA" w:rsidRPr="007D4818">
        <w:rPr>
          <w:rFonts w:asciiTheme="majorHAnsi" w:hAnsiTheme="majorHAnsi"/>
          <w:sz w:val="16"/>
          <w:szCs w:val="16"/>
          <w:lang w:val="kk-KZ"/>
        </w:rPr>
        <w:t xml:space="preserve"> </w:t>
      </w:r>
    </w:p>
    <w:p w:rsidR="00F45EAF" w:rsidRPr="007D4818" w:rsidRDefault="00F45EAF" w:rsidP="00F45EAF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kk-KZ"/>
        </w:rPr>
      </w:pPr>
    </w:p>
    <w:p w:rsidR="009D69F2" w:rsidRPr="007D4818" w:rsidRDefault="00480AB1" w:rsidP="00F45E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i/>
          <w:sz w:val="16"/>
          <w:szCs w:val="16"/>
          <w:lang w:val="kk-KZ" w:eastAsia="ru-RU"/>
        </w:rPr>
      </w:pPr>
      <w:bookmarkStart w:id="1" w:name="_bookmark2"/>
      <w:bookmarkEnd w:id="1"/>
      <w:r w:rsidRPr="007D4818">
        <w:rPr>
          <w:rFonts w:asciiTheme="majorHAnsi" w:eastAsia="Times New Roman" w:hAnsiTheme="majorHAnsi"/>
          <w:i/>
          <w:sz w:val="16"/>
          <w:szCs w:val="16"/>
          <w:lang w:val="kk-KZ" w:eastAsia="ru-RU"/>
        </w:rPr>
        <w:t>Дамушы елдерде медициналық мекемелерге түсетін емделуді қажет ететін балалар бір ғана аурудан емес бірнеше аурудан зардап шегеді, бұл қандай да бір диагноз қоюға қиындық тудырады</w:t>
      </w:r>
      <w:r w:rsidR="00454231" w:rsidRPr="007D4818">
        <w:rPr>
          <w:rFonts w:asciiTheme="majorHAnsi" w:eastAsia="Times New Roman" w:hAnsiTheme="majorHAnsi"/>
          <w:i/>
          <w:sz w:val="16"/>
          <w:szCs w:val="16"/>
          <w:lang w:val="kk-KZ" w:eastAsia="ru-RU"/>
        </w:rPr>
        <w:t>.</w:t>
      </w:r>
      <w:r w:rsidR="00AF2BF3" w:rsidRPr="007D4818">
        <w:rPr>
          <w:rFonts w:asciiTheme="majorHAnsi" w:eastAsia="Times New Roman" w:hAnsiTheme="majorHAnsi"/>
          <w:i/>
          <w:sz w:val="16"/>
          <w:szCs w:val="16"/>
          <w:lang w:val="kk-KZ" w:eastAsia="ru-RU"/>
        </w:rPr>
        <w:t xml:space="preserve"> </w:t>
      </w:r>
      <w:r w:rsidR="00454231" w:rsidRPr="007D4818">
        <w:rPr>
          <w:rFonts w:asciiTheme="majorHAnsi" w:eastAsia="Times New Roman" w:hAnsiTheme="majorHAnsi"/>
          <w:i/>
          <w:sz w:val="16"/>
          <w:szCs w:val="16"/>
          <w:lang w:val="kk-KZ" w:eastAsia="ru-RU"/>
        </w:rPr>
        <w:t xml:space="preserve">БАИІЖ </w:t>
      </w:r>
      <w:r w:rsidR="00EE0202" w:rsidRPr="007D4818">
        <w:rPr>
          <w:rFonts w:asciiTheme="majorHAnsi" w:eastAsia="Times New Roman" w:hAnsiTheme="majorHAnsi"/>
          <w:i/>
          <w:sz w:val="16"/>
          <w:szCs w:val="16"/>
          <w:lang w:val="kk-KZ" w:eastAsia="ru-RU"/>
        </w:rPr>
        <w:t>балалар үшін елеулі қауіп тудыратын әртүрлі факторларды ескеретін кешенді стратегия болып табылады.</w:t>
      </w:r>
      <w:r w:rsidR="006D3267" w:rsidRPr="007D4818">
        <w:rPr>
          <w:rFonts w:asciiTheme="majorHAnsi" w:eastAsia="Times New Roman" w:hAnsiTheme="majorHAnsi"/>
          <w:i/>
          <w:sz w:val="16"/>
          <w:szCs w:val="16"/>
          <w:lang w:val="kk-KZ" w:eastAsia="ru-RU"/>
        </w:rPr>
        <w:t xml:space="preserve"> </w:t>
      </w:r>
      <w:r w:rsidR="00AF2BF3" w:rsidRPr="007D4818">
        <w:rPr>
          <w:rFonts w:asciiTheme="majorHAnsi" w:eastAsia="Times New Roman" w:hAnsiTheme="majorHAnsi"/>
          <w:i/>
          <w:sz w:val="16"/>
          <w:szCs w:val="16"/>
          <w:lang w:val="kk-KZ" w:eastAsia="ru-RU"/>
        </w:rPr>
        <w:t>Ол балалар</w:t>
      </w:r>
      <w:r w:rsidR="006D3267" w:rsidRPr="007D4818">
        <w:rPr>
          <w:rFonts w:asciiTheme="majorHAnsi" w:eastAsia="Times New Roman" w:hAnsiTheme="majorHAnsi"/>
          <w:i/>
          <w:sz w:val="16"/>
          <w:szCs w:val="16"/>
          <w:lang w:val="kk-KZ" w:eastAsia="ru-RU"/>
        </w:rPr>
        <w:t>дың</w:t>
      </w:r>
      <w:r w:rsidR="00AF2BF3" w:rsidRPr="007D4818">
        <w:rPr>
          <w:rFonts w:asciiTheme="majorHAnsi" w:eastAsia="Times New Roman" w:hAnsiTheme="majorHAnsi"/>
          <w:i/>
          <w:sz w:val="16"/>
          <w:szCs w:val="16"/>
          <w:lang w:val="kk-KZ" w:eastAsia="ru-RU"/>
        </w:rPr>
        <w:t xml:space="preserve"> </w:t>
      </w:r>
      <w:r w:rsidR="006D3267" w:rsidRPr="007D4818">
        <w:rPr>
          <w:rFonts w:asciiTheme="majorHAnsi" w:eastAsia="Times New Roman" w:hAnsiTheme="majorHAnsi"/>
          <w:i/>
          <w:sz w:val="16"/>
          <w:szCs w:val="16"/>
          <w:lang w:val="kk-KZ" w:eastAsia="ru-RU"/>
        </w:rPr>
        <w:t xml:space="preserve">негізгі </w:t>
      </w:r>
      <w:r w:rsidR="00AF2BF3" w:rsidRPr="007D4818">
        <w:rPr>
          <w:rFonts w:asciiTheme="majorHAnsi" w:eastAsia="Times New Roman" w:hAnsiTheme="majorHAnsi"/>
          <w:i/>
          <w:sz w:val="16"/>
          <w:szCs w:val="16"/>
          <w:lang w:val="kk-KZ" w:eastAsia="ru-RU"/>
        </w:rPr>
        <w:t>ауруларын біріктіріп емдеуді қамтамасыз етеді және иммундау және жақсартылған тамақтану жолымен аурулардың алдын алуға ерекше мән береді.</w:t>
      </w:r>
    </w:p>
    <w:p w:rsidR="00DB1F9E" w:rsidRPr="007D4818" w:rsidRDefault="00F45EAF" w:rsidP="00F45E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i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b/>
          <w:bCs/>
          <w:i/>
          <w:sz w:val="16"/>
          <w:szCs w:val="16"/>
          <w:lang w:val="kk-KZ" w:eastAsia="ru-RU"/>
        </w:rPr>
        <w:t>Түйінді</w:t>
      </w:r>
      <w:r w:rsidR="00DB1F9E" w:rsidRPr="007D4818">
        <w:rPr>
          <w:rFonts w:asciiTheme="majorHAnsi" w:eastAsia="Times New Roman" w:hAnsiTheme="majorHAnsi"/>
          <w:b/>
          <w:bCs/>
          <w:i/>
          <w:sz w:val="16"/>
          <w:szCs w:val="16"/>
          <w:lang w:val="kk-KZ" w:eastAsia="ru-RU"/>
        </w:rPr>
        <w:t xml:space="preserve"> сөздер:</w:t>
      </w:r>
      <w:r w:rsidR="00DB1F9E" w:rsidRPr="007D4818">
        <w:rPr>
          <w:rFonts w:asciiTheme="majorHAnsi" w:eastAsia="Times New Roman" w:hAnsiTheme="majorHAnsi"/>
          <w:i/>
          <w:sz w:val="16"/>
          <w:szCs w:val="16"/>
          <w:lang w:val="kk-KZ" w:eastAsia="ru-RU"/>
        </w:rPr>
        <w:t xml:space="preserve">  балалар, аурушаңдық, медициналық көмек, диагноз, денсаулық сақтау. </w:t>
      </w:r>
    </w:p>
    <w:p w:rsidR="00F45EAF" w:rsidRPr="007D4818" w:rsidRDefault="00F45EAF" w:rsidP="00F45E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16"/>
          <w:szCs w:val="16"/>
          <w:lang w:val="kk-KZ" w:eastAsia="ru-RU"/>
        </w:rPr>
      </w:pPr>
    </w:p>
    <w:p w:rsidR="00D2573B" w:rsidRPr="007D4818" w:rsidRDefault="00DB1F9E" w:rsidP="00F45E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b/>
          <w:bCs/>
          <w:sz w:val="16"/>
          <w:szCs w:val="16"/>
          <w:lang w:val="kk-KZ" w:eastAsia="ru-RU"/>
        </w:rPr>
        <w:t>Өзектілігі: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</w:t>
      </w:r>
      <w:r w:rsidR="00D748FD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БАИІЖ </w:t>
      </w:r>
      <w:r w:rsidR="003D514D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бастапқы медициналық-санитарлық көмектің (БМСК) практикалық қызметіне енгізу бүкіл әлемде балалар өлімінің, сырқаттанушылықтың, мүгедектіктің төмендеуіне, балалардың өмір сүру сапасын жақсартуға </w:t>
      </w:r>
      <w:r w:rsidR="00D748FD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оңтайлы</w:t>
      </w:r>
      <w:r w:rsidR="003D514D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әсер етеді</w:t>
      </w:r>
      <w:r w:rsidR="009D69F2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.</w:t>
      </w:r>
      <w:r w:rsidR="00D2573B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  </w:t>
      </w:r>
    </w:p>
    <w:p w:rsidR="00D2573B" w:rsidRPr="007D4818" w:rsidRDefault="00AE3EA0" w:rsidP="00F45E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Өмірінің алғашқы 5 жылындағы балаларда аурулардың клиникалық көріністерінің 75% - ға жуығы мынадай симптомдармен жүреді: жөтел, диарея, құлақ пен тамақ аурулары, қызба</w:t>
      </w:r>
      <w:r w:rsidR="00507984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. Осы жас тобындағы балалардың көпшілігінде бір ауру кезінде бірнеше клиникалық көріністер байқалады, мысалы, ЖРВИ бар балада жөтел, қызба, құлақ және тамақ аурулары болуы мүмкін.</w:t>
      </w:r>
      <w:r w:rsidR="001877A7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</w:t>
      </w:r>
      <w:r w:rsidR="009D69F2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Бұл ретте ең айқын симптомдардың бірі (мысалы, қызба) басқалардың клиникалық көрін</w:t>
      </w:r>
      <w:r w:rsidR="001877A7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істерін жоюы мүмкін</w:t>
      </w:r>
      <w:r w:rsidR="009D69F2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. Бұл баланың жағдайын дұрыс бағаламаудың объективті себебі болуы мүмкін.</w:t>
      </w:r>
    </w:p>
    <w:p w:rsidR="00451D65" w:rsidRPr="007D4818" w:rsidRDefault="00780C7A" w:rsidP="00F45E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Баланың жағдайын бағалау мен жіктеуді жеңілдету және жеделдету, жүргізу тактикасы және келесі бақылауды ұйымдастыру туралы шешім қабылдау үшін клиникалық симптомдар, оларды бағалау ережелері мен комбинациялары, түстік жіктеу принциптері, сондай-ақ дәрі-дәрмектер мен дозалары туралы мәліметтер қамтылған </w:t>
      </w:r>
      <w:r w:rsidR="00263BC4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С</w:t>
      </w:r>
      <w:r w:rsidR="00761DB9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ызбалар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буклеті әзірленді.</w:t>
      </w:r>
    </w:p>
    <w:p w:rsidR="00451D65" w:rsidRPr="007D4818" w:rsidRDefault="000A4A0F" w:rsidP="00F45E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ДДҰ өңірлік бюросының, Қазақстандағы БҰҰ Балалар қорының (ЮНИСЕФ) бастамасы бойынша және ДДҰ Еуропалық бюросының (Женева) ақпараттық қолдауымен біздің елімізде жұмыс тобы құрылды, оның құрамына ДДҰ/ЮНИСЕФ стратегиясын бейімдеу бойынша жетекші </w:t>
      </w:r>
      <w:r w:rsidR="00324840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педиатр 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маман</w:t>
      </w:r>
      <w:r w:rsidR="00324840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дар 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енгізілді.</w:t>
      </w:r>
      <w:r w:rsidR="00EE56BF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</w:t>
      </w:r>
      <w:r w:rsidR="00534D1D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Негізгі клиникалық симптомдар мен белгілерді және оның салдарларын жіктеудегі т</w:t>
      </w:r>
      <w:r w:rsidR="00324840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оптың қарқынды және күрделі жұмысының нәтижесінде </w:t>
      </w:r>
      <w:r w:rsidR="00753001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стратегияда пайдаланылатын негізгі құрал – </w:t>
      </w:r>
      <w:r w:rsidR="00263BC4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Сызбалар</w:t>
      </w:r>
      <w:r w:rsidR="00324840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</w:t>
      </w:r>
      <w:r w:rsidR="00263BC4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б</w:t>
      </w:r>
      <w:r w:rsidR="00324840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уклетіне</w:t>
      </w:r>
      <w:r w:rsidR="00753001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</w:t>
      </w:r>
      <w:r w:rsidR="00324840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елеулі өзгерістер енгізілді: қазақстандықтар үшін тән емес безгек және </w:t>
      </w:r>
      <w:r w:rsidR="00B179B5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соңғы дәрежедегі жүдеулік</w:t>
      </w:r>
      <w:r w:rsidR="00324840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сияқты клиникалық симптомдар мен жай-күйлер алынып тасталды; қызбаны жіктеу тәсілдері қайта қаралды: ДДҰ/ЮНИСЕФ базалық нұсқасында жоқ тамақ</w:t>
      </w:r>
      <w:r w:rsidR="00EE56BF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</w:t>
      </w:r>
      <w:r w:rsidR="00B179B5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ауруларының</w:t>
      </w:r>
      <w:r w:rsidR="00EE56BF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мәселелері</w:t>
      </w:r>
      <w:r w:rsidR="00324840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бойынша қосымша блок қосылды.</w:t>
      </w:r>
      <w:r w:rsidR="00422F0C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</w:t>
      </w:r>
      <w:r w:rsidR="004E3B3C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Тиісінше, Қазақстанда бала жасындағы пациенттерді</w:t>
      </w:r>
      <w:r w:rsidR="00422F0C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ң</w:t>
      </w:r>
      <w:r w:rsidR="004E3B3C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ауруларын емдеуде қолдан</w:t>
      </w:r>
      <w:r w:rsidR="00422F0C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уға болатын </w:t>
      </w:r>
      <w:r w:rsidR="004E3B3C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дәрі-дәрмектердің тізімі</w:t>
      </w:r>
      <w:r w:rsidR="00422F0C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</w:t>
      </w:r>
      <w:r w:rsidR="004E3B3C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қайта қаралды.</w:t>
      </w:r>
    </w:p>
    <w:p w:rsidR="00422F0C" w:rsidRPr="007D4818" w:rsidRDefault="00422F0C" w:rsidP="00F45EAF">
      <w:p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  <w:lang w:val="kk-KZ"/>
        </w:rPr>
      </w:pPr>
      <w:r w:rsidRPr="007D4818">
        <w:rPr>
          <w:rFonts w:asciiTheme="majorHAnsi" w:hAnsiTheme="majorHAnsi"/>
          <w:b/>
          <w:bCs/>
          <w:sz w:val="16"/>
          <w:szCs w:val="16"/>
          <w:lang w:val="kk-KZ"/>
        </w:rPr>
        <w:t xml:space="preserve">Зерттеудің мақсаты: </w:t>
      </w:r>
    </w:p>
    <w:p w:rsidR="00422F0C" w:rsidRPr="007D4818" w:rsidRDefault="00422F0C" w:rsidP="00F45EAF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val="kk-KZ"/>
        </w:rPr>
      </w:pPr>
      <w:r w:rsidRPr="007D4818">
        <w:rPr>
          <w:rFonts w:asciiTheme="majorHAnsi" w:hAnsiTheme="majorHAnsi"/>
          <w:sz w:val="16"/>
          <w:szCs w:val="16"/>
          <w:lang w:val="kk-KZ"/>
        </w:rPr>
        <w:t>Қазақстан Республикасында БАИ</w:t>
      </w:r>
      <w:r w:rsidR="00FE50E4" w:rsidRPr="007D4818">
        <w:rPr>
          <w:rFonts w:asciiTheme="majorHAnsi" w:hAnsiTheme="majorHAnsi"/>
          <w:sz w:val="16"/>
          <w:szCs w:val="16"/>
          <w:lang w:val="kk-KZ"/>
        </w:rPr>
        <w:t>І</w:t>
      </w:r>
      <w:r w:rsidRPr="007D4818">
        <w:rPr>
          <w:rFonts w:asciiTheme="majorHAnsi" w:hAnsiTheme="majorHAnsi"/>
          <w:sz w:val="16"/>
          <w:szCs w:val="16"/>
          <w:lang w:val="kk-KZ"/>
        </w:rPr>
        <w:t>Ж стратегиясын енгізудің нәтижелілігін бағалау және балаларға медициналық көмек көрсету сапасын одан әрі жетілдіру бойынша ұсыны</w:t>
      </w:r>
      <w:r w:rsidR="00584687" w:rsidRPr="007D4818">
        <w:rPr>
          <w:rFonts w:asciiTheme="majorHAnsi" w:hAnsiTheme="majorHAnsi"/>
          <w:sz w:val="16"/>
          <w:szCs w:val="16"/>
          <w:lang w:val="kk-KZ"/>
        </w:rPr>
        <w:t>ст</w:t>
      </w:r>
      <w:r w:rsidRPr="007D4818">
        <w:rPr>
          <w:rFonts w:asciiTheme="majorHAnsi" w:hAnsiTheme="majorHAnsi"/>
          <w:sz w:val="16"/>
          <w:szCs w:val="16"/>
          <w:lang w:val="kk-KZ"/>
        </w:rPr>
        <w:t>ар әзірлеу.</w:t>
      </w:r>
    </w:p>
    <w:p w:rsidR="009C3DFA" w:rsidRPr="007D4818" w:rsidRDefault="00C17E20" w:rsidP="00F45EAF">
      <w:pPr>
        <w:spacing w:after="0" w:line="240" w:lineRule="auto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А</w:t>
      </w:r>
      <w:r w:rsidR="00584687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та-аналардың денсаулық сақтау ұйымдарына медициналық қызмет көрсету үшін көптеген өтініш</w:t>
      </w:r>
      <w:r w:rsidR="002D174A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тері</w:t>
      </w:r>
      <w:r w:rsidR="000E6134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нің және бірден бес көріністің </w:t>
      </w:r>
      <w:r w:rsidR="00584687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үштен бірі бала жасындағы аурулар</w:t>
      </w:r>
      <w:r w:rsidR="002D174A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мен</w:t>
      </w:r>
      <w:r w:rsidR="00584687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интеграцияланған</w:t>
      </w:r>
      <w:r w:rsidR="002D174A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іс</w:t>
      </w:r>
      <w:r w:rsidR="00584687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жүргізу бағдарламасына кіретін </w:t>
      </w:r>
      <w:r w:rsidR="00742A2F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ұ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сынылған мәліметтер дәлелдейді</w:t>
      </w:r>
      <w:r w:rsidR="00584687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.</w:t>
      </w:r>
    </w:p>
    <w:p w:rsidR="009C3DFA" w:rsidRPr="007D4818" w:rsidRDefault="00742A2F" w:rsidP="00F45EA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2011 жылдан бастап</w:t>
      </w:r>
      <w:r w:rsidRPr="007D4818">
        <w:rPr>
          <w:rFonts w:asciiTheme="majorHAnsi" w:hAnsiTheme="majorHAnsi"/>
          <w:sz w:val="16"/>
          <w:szCs w:val="16"/>
          <w:lang w:val="kk-KZ"/>
        </w:rPr>
        <w:t xml:space="preserve"> БАИІЖ</w:t>
      </w: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тәжірибеге жүйелі енгізу барысында алынған негізгі нәтижелерді зерделей отырып, балалар өлімінің көрсеткіші 1,7 есеге, ал нәресте өлімінің</w:t>
      </w:r>
      <w:r w:rsidR="00BF7654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</w:t>
      </w: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1,8 есеге төмендегені анықталды (1-</w:t>
      </w:r>
      <w:r w:rsidR="00BF7654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</w:t>
      </w: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сурет).</w:t>
      </w:r>
    </w:p>
    <w:p w:rsidR="00F45EAF" w:rsidRPr="007D4818" w:rsidRDefault="00F45EAF" w:rsidP="00F45E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</w:pPr>
    </w:p>
    <w:p w:rsidR="00F45EAF" w:rsidRPr="007D4818" w:rsidRDefault="00F45EAF" w:rsidP="00F45E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</w:pPr>
      <w:r w:rsidRPr="007D4818">
        <w:rPr>
          <w:noProof/>
          <w:lang w:eastAsia="ru-RU"/>
        </w:rPr>
        <w:drawing>
          <wp:inline distT="0" distB="0" distL="0" distR="0" wp14:anchorId="72EC987F" wp14:editId="79A34668">
            <wp:extent cx="3370997" cy="2026692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570" t="36826" r="22235" b="17380"/>
                    <a:stretch/>
                  </pic:blipFill>
                  <pic:spPr bwMode="auto">
                    <a:xfrm>
                      <a:off x="0" y="0"/>
                      <a:ext cx="3378039" cy="2030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654" w:rsidRPr="007D4818" w:rsidRDefault="00F45EAF" w:rsidP="00F45E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</w:pP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С</w:t>
      </w:r>
      <w:proofErr w:type="spellStart"/>
      <w:r w:rsidR="00BF7654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урет</w:t>
      </w:r>
      <w:proofErr w:type="spellEnd"/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1 -</w:t>
      </w:r>
      <w:r w:rsidR="00BF7654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Қазақстан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Республикасында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ғы </w:t>
      </w:r>
      <w:proofErr w:type="spellStart"/>
      <w:r w:rsidR="00BF7654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балалар</w:t>
      </w:r>
      <w:proofErr w:type="spellEnd"/>
      <w:r w:rsidR="00BF7654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мен </w:t>
      </w:r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нәресте</w:t>
      </w:r>
      <w:r w:rsidR="00BF7654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BF7654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өлімінің</w:t>
      </w:r>
      <w:proofErr w:type="spellEnd"/>
      <w:r w:rsidR="00BF7654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BF7654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динамикасы</w:t>
      </w:r>
      <w:proofErr w:type="spellEnd"/>
    </w:p>
    <w:p w:rsidR="00F45EAF" w:rsidRPr="007D4818" w:rsidRDefault="00F45EAF" w:rsidP="00F45EA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</w:pPr>
    </w:p>
    <w:p w:rsidR="009C3DFA" w:rsidRPr="007D4818" w:rsidRDefault="00300AA4" w:rsidP="00F45EA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</w:pP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Келесі екі көрсеткіш үйдегі өлім-жітімге және стационардағы бір тәулікке дейінгі өлім-жітімге қатысты, оған да </w:t>
      </w:r>
      <w:r w:rsidRPr="007D4818">
        <w:rPr>
          <w:rFonts w:asciiTheme="majorHAnsi" w:hAnsiTheme="majorHAnsi"/>
          <w:sz w:val="16"/>
          <w:szCs w:val="16"/>
          <w:lang w:val="kk-KZ"/>
        </w:rPr>
        <w:t>БАИІЖ</w:t>
      </w: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енгізу айтарлықтай әсер етеді. </w:t>
      </w:r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2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және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3-суретте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көрсетілгендей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, 5 </w:t>
      </w:r>
      <w:proofErr w:type="spellStart"/>
      <w:proofErr w:type="gram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жас</w:t>
      </w:r>
      <w:proofErr w:type="gram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қа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дейінгі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(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жоғарғы</w:t>
      </w:r>
      <w:proofErr w:type="spellEnd"/>
      <w:r w:rsidR="002D2E32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сызық</w:t>
      </w:r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)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және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1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жасқа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дейінгі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(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төменгі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r w:rsidR="002D2E32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сызық</w:t>
      </w:r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)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балалардың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үйде</w:t>
      </w:r>
      <w:proofErr w:type="spellEnd"/>
      <w:r w:rsidR="0046597B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гі</w:t>
      </w:r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өлім-жітімі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біртіндеп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және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тұрақты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төмендеу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үрдісі</w:t>
      </w:r>
      <w:proofErr w:type="spellEnd"/>
      <w:r w:rsidR="0046597B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байқалады</w:t>
      </w:r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.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Көрсеткіштердің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өзгерісіне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қарамастан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,</w:t>
      </w:r>
      <w:r w:rsidR="00F57927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бі</w:t>
      </w:r>
      <w:proofErr w:type="gramStart"/>
      <w:r w:rsidR="00F57927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р</w:t>
      </w:r>
      <w:proofErr w:type="gramEnd"/>
      <w:r w:rsidR="00F57927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тәулікке дейінгі</w:t>
      </w:r>
      <w:r w:rsidR="00F57927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F57927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өлім-жітім</w:t>
      </w:r>
      <w:proofErr w:type="spellEnd"/>
      <w:r w:rsidR="00F57927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көрсеткіші</w:t>
      </w:r>
      <w:r w:rsidR="00EF1BA2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</w:t>
      </w:r>
      <w:proofErr w:type="spellStart"/>
      <w:r w:rsidR="00F57927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жалпы</w:t>
      </w:r>
      <w:proofErr w:type="spellEnd"/>
      <w:r w:rsidR="00F57927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F57927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алғанда</w:t>
      </w:r>
      <w:proofErr w:type="spellEnd"/>
      <w:r w:rsidR="00F57927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,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тұрақты</w:t>
      </w:r>
      <w:proofErr w:type="spellEnd"/>
      <w:r w:rsidR="00EF1BA2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төмендеу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proofErr w:type="spellStart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үрдісі</w:t>
      </w:r>
      <w:proofErr w:type="spellEnd"/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 xml:space="preserve"> </w:t>
      </w:r>
      <w:r w:rsidR="00EF1BA2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көрінеді</w:t>
      </w:r>
      <w:r w:rsidR="002A0319" w:rsidRPr="007D4818"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  <w:t>.</w:t>
      </w:r>
    </w:p>
    <w:p w:rsidR="009C3DFA" w:rsidRPr="007D4818" w:rsidRDefault="009C3DFA" w:rsidP="00F45EA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Cs/>
          <w:iCs/>
          <w:sz w:val="16"/>
          <w:szCs w:val="16"/>
          <w:lang w:eastAsia="ru-RU"/>
        </w:rPr>
      </w:pPr>
    </w:p>
    <w:p w:rsidR="009C3DFA" w:rsidRPr="007D4818" w:rsidRDefault="009C3DFA" w:rsidP="00F45EA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/>
          <w:bCs/>
          <w:iCs/>
          <w:sz w:val="16"/>
          <w:szCs w:val="16"/>
          <w:lang w:eastAsia="ru-RU"/>
        </w:rPr>
      </w:pPr>
    </w:p>
    <w:p w:rsidR="001B7CE5" w:rsidRPr="007D4818" w:rsidRDefault="001B7CE5" w:rsidP="00F45EAF">
      <w:pPr>
        <w:shd w:val="clear" w:color="auto" w:fill="FFFFFF"/>
        <w:spacing w:after="0" w:line="240" w:lineRule="auto"/>
        <w:jc w:val="center"/>
        <w:rPr>
          <w:noProof/>
          <w:lang w:val="kk-KZ" w:eastAsia="ru-RU"/>
        </w:rPr>
      </w:pPr>
    </w:p>
    <w:p w:rsidR="001B7CE5" w:rsidRPr="007D4818" w:rsidRDefault="001B7CE5" w:rsidP="00F45E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</w:pPr>
      <w:r w:rsidRPr="007D4818">
        <w:rPr>
          <w:noProof/>
          <w:lang w:eastAsia="ru-RU"/>
        </w:rPr>
        <w:lastRenderedPageBreak/>
        <w:drawing>
          <wp:inline distT="0" distB="0" distL="0" distR="0" wp14:anchorId="07D0F0CE" wp14:editId="75B2CD66">
            <wp:extent cx="4081881" cy="2194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005" t="36139" r="22249" b="14340"/>
                    <a:stretch/>
                  </pic:blipFill>
                  <pic:spPr bwMode="auto">
                    <a:xfrm>
                      <a:off x="0" y="0"/>
                      <a:ext cx="4084967" cy="219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DFA" w:rsidRPr="007D4818" w:rsidRDefault="001B7CE5" w:rsidP="00F45E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С</w:t>
      </w:r>
      <w:r w:rsidR="00EF1BA2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урет</w:t>
      </w: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2 -</w:t>
      </w:r>
      <w:r w:rsidR="00EF1BA2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</w:t>
      </w:r>
      <w:r w:rsidR="0013470D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Балалардың </w:t>
      </w:r>
      <w:r w:rsidR="00EF1BA2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үйдегі өлім</w:t>
      </w:r>
      <w:r w:rsidR="0013470D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-жітім</w:t>
      </w:r>
      <w:r w:rsidR="00EF1BA2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көрсеткіші</w:t>
      </w:r>
    </w:p>
    <w:p w:rsidR="001B7CE5" w:rsidRPr="007D4818" w:rsidRDefault="001B7CE5" w:rsidP="00F45E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</w:pPr>
    </w:p>
    <w:p w:rsidR="001B7CE5" w:rsidRPr="007D4818" w:rsidRDefault="001B7CE5" w:rsidP="001B7CE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</w:pPr>
      <w:r w:rsidRPr="007D4818">
        <w:rPr>
          <w:noProof/>
          <w:lang w:eastAsia="ru-RU"/>
        </w:rPr>
        <w:drawing>
          <wp:inline distT="0" distB="0" distL="0" distR="0" wp14:anchorId="677EB598" wp14:editId="03096582">
            <wp:extent cx="4908499" cy="3306471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895" t="16667" r="11842" b="8721"/>
                    <a:stretch/>
                  </pic:blipFill>
                  <pic:spPr bwMode="auto">
                    <a:xfrm>
                      <a:off x="0" y="0"/>
                      <a:ext cx="4912210" cy="3308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DFA" w:rsidRPr="007D4818" w:rsidRDefault="001B7CE5" w:rsidP="001B7CE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С </w:t>
      </w:r>
      <w:r w:rsidR="001457D0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урет</w:t>
      </w: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3 -</w:t>
      </w:r>
      <w:r w:rsidR="001457D0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Стационарлардағы бір тәулікке дейінгі өлім-жітім</w:t>
      </w:r>
    </w:p>
    <w:p w:rsidR="001B7CE5" w:rsidRPr="007D4818" w:rsidRDefault="001B7CE5" w:rsidP="00F45EAF">
      <w:pPr>
        <w:widowControl w:val="0"/>
        <w:spacing w:after="0" w:line="240" w:lineRule="auto"/>
        <w:contextualSpacing/>
        <w:jc w:val="both"/>
        <w:rPr>
          <w:rFonts w:asciiTheme="majorHAnsi" w:eastAsia="Times New Roman" w:hAnsiTheme="majorHAnsi"/>
          <w:bCs/>
          <w:sz w:val="16"/>
          <w:szCs w:val="16"/>
          <w:lang w:val="kk-KZ" w:eastAsia="ru-RU"/>
        </w:rPr>
      </w:pPr>
    </w:p>
    <w:p w:rsidR="00130E9A" w:rsidRPr="007D4818" w:rsidRDefault="00C84A78" w:rsidP="00F45EAF">
      <w:pPr>
        <w:widowControl w:val="0"/>
        <w:spacing w:after="0" w:line="240" w:lineRule="auto"/>
        <w:contextualSpacing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Қазақстан Республикасында БАИІЖ сәтті енгізудің индикаторы 5 жасқа дейінгі балалар өлім-жітімі</w:t>
      </w:r>
      <w:r w:rsidR="00BA40D6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нің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</w:t>
      </w:r>
      <w:r w:rsidR="008F2EB4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төмендегі көрсеткіштері</w:t>
      </w:r>
      <w:r w:rsidR="00BD484D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</w:t>
      </w:r>
      <w:r w:rsidR="00BA40D6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бойынша 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төмендеу</w:t>
      </w:r>
      <w:r w:rsidR="00BD484D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і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болып табылады:</w:t>
      </w:r>
    </w:p>
    <w:p w:rsidR="00130E9A" w:rsidRPr="007D4818" w:rsidRDefault="00130E9A" w:rsidP="001B7CE5">
      <w:pPr>
        <w:pStyle w:val="a3"/>
        <w:widowControl w:val="0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Үйдегі өлім-жітім</w:t>
      </w:r>
    </w:p>
    <w:p w:rsidR="00130E9A" w:rsidRPr="007D4818" w:rsidRDefault="00130E9A" w:rsidP="001B7CE5">
      <w:pPr>
        <w:pStyle w:val="a3"/>
        <w:widowControl w:val="0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Стационардағы тәулікке дейінгі өлім-жітім</w:t>
      </w:r>
    </w:p>
    <w:p w:rsidR="00130E9A" w:rsidRPr="007D4818" w:rsidRDefault="000E7455" w:rsidP="001B7CE5">
      <w:pPr>
        <w:pStyle w:val="a3"/>
        <w:widowControl w:val="0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ЖРИ</w:t>
      </w:r>
      <w:r w:rsidR="00130E9A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/пневмониядан өлім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-жітім </w:t>
      </w:r>
      <w:r w:rsidR="00130E9A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(үйде, бір тәулікке дейін)</w:t>
      </w:r>
    </w:p>
    <w:p w:rsidR="00130E9A" w:rsidRPr="007D4818" w:rsidRDefault="00130E9A" w:rsidP="001B7CE5">
      <w:pPr>
        <w:pStyle w:val="a3"/>
        <w:widowControl w:val="0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ЖІИ өлім-жітім (үйде, бір тәулікке дейін)</w:t>
      </w:r>
    </w:p>
    <w:p w:rsidR="00130E9A" w:rsidRPr="007D4818" w:rsidRDefault="00130E9A" w:rsidP="001B7CE5">
      <w:pPr>
        <w:pStyle w:val="a3"/>
        <w:widowControl w:val="0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Жарақаттар мен жазатайым оқиғалардан өлім-жітім</w:t>
      </w:r>
    </w:p>
    <w:p w:rsidR="009C3DFA" w:rsidRPr="007D4818" w:rsidRDefault="00BA40D6" w:rsidP="00F45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noProof/>
          <w:sz w:val="16"/>
          <w:szCs w:val="16"/>
          <w:lang w:val="kk-KZ"/>
        </w:rPr>
      </w:pP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Республика бойынша жағдайды талдауда көргеніміздей, </w:t>
      </w:r>
      <w:r w:rsidR="00000979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БАИІЖ</w:t>
      </w:r>
      <w:r w:rsidR="00000979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</w:t>
      </w: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енгізу ең алдымен 5 жасқа дейінгі балалардың басқарылатын ауруларынан балалар өлімін азайту мәселелерін табысты шешеді (</w:t>
      </w:r>
      <w:r w:rsidR="001B7CE5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4</w:t>
      </w: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-сурет).</w:t>
      </w:r>
    </w:p>
    <w:p w:rsidR="009C3DFA" w:rsidRPr="007D4818" w:rsidRDefault="009C3DFA" w:rsidP="00F45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noProof/>
          <w:sz w:val="16"/>
          <w:szCs w:val="16"/>
          <w:lang w:val="kk-KZ"/>
        </w:rPr>
      </w:pPr>
    </w:p>
    <w:p w:rsidR="009C3DFA" w:rsidRPr="007D4818" w:rsidRDefault="009C3DFA" w:rsidP="00F45EAF">
      <w:pPr>
        <w:widowControl w:val="0"/>
        <w:spacing w:after="0" w:line="240" w:lineRule="auto"/>
        <w:contextualSpacing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bCs/>
          <w:sz w:val="16"/>
          <w:szCs w:val="16"/>
          <w:lang w:val="kk-KZ" w:eastAsia="ru-RU"/>
        </w:rPr>
        <w:t xml:space="preserve">          </w:t>
      </w:r>
      <w:r w:rsidRPr="007D4818">
        <w:rPr>
          <w:rFonts w:asciiTheme="majorHAnsi" w:hAnsiTheme="majorHAnsi"/>
          <w:noProof/>
          <w:sz w:val="16"/>
          <w:szCs w:val="16"/>
          <w:lang w:val="kk-KZ" w:eastAsia="ru-RU"/>
        </w:rPr>
        <w:t xml:space="preserve"> </w:t>
      </w:r>
    </w:p>
    <w:p w:rsidR="001B7CE5" w:rsidRPr="007D4818" w:rsidRDefault="009C3DFA" w:rsidP="00F45EAF">
      <w:pPr>
        <w:widowControl w:val="0"/>
        <w:spacing w:after="0" w:line="240" w:lineRule="auto"/>
        <w:jc w:val="both"/>
        <w:rPr>
          <w:noProof/>
          <w:lang w:val="kk-KZ" w:eastAsia="ru-RU"/>
        </w:rPr>
      </w:pPr>
      <w:r w:rsidRPr="007D4818">
        <w:rPr>
          <w:rFonts w:asciiTheme="majorHAnsi" w:eastAsia="Times New Roman" w:hAnsiTheme="majorHAnsi"/>
          <w:bCs/>
          <w:sz w:val="16"/>
          <w:szCs w:val="16"/>
          <w:lang w:val="kk-KZ" w:eastAsia="ru-RU"/>
        </w:rPr>
        <w:t xml:space="preserve">        </w:t>
      </w:r>
    </w:p>
    <w:p w:rsidR="001B7CE5" w:rsidRPr="007D4818" w:rsidRDefault="001B7CE5" w:rsidP="001B7CE5">
      <w:pPr>
        <w:widowControl w:val="0"/>
        <w:spacing w:after="0" w:line="240" w:lineRule="auto"/>
        <w:jc w:val="center"/>
        <w:rPr>
          <w:rFonts w:asciiTheme="majorHAnsi" w:eastAsia="Times New Roman" w:hAnsiTheme="majorHAnsi"/>
          <w:bCs/>
          <w:sz w:val="16"/>
          <w:szCs w:val="16"/>
          <w:lang w:val="kk-KZ" w:eastAsia="ru-RU"/>
        </w:rPr>
      </w:pPr>
      <w:r w:rsidRPr="007D4818">
        <w:rPr>
          <w:noProof/>
          <w:lang w:eastAsia="ru-RU"/>
        </w:rPr>
        <w:lastRenderedPageBreak/>
        <w:drawing>
          <wp:inline distT="0" distB="0" distL="0" distR="0" wp14:anchorId="1A87E52D" wp14:editId="6A6FA49F">
            <wp:extent cx="5486399" cy="2417196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714" t="31183" r="4675" b="14333"/>
                    <a:stretch/>
                  </pic:blipFill>
                  <pic:spPr bwMode="auto">
                    <a:xfrm>
                      <a:off x="0" y="0"/>
                      <a:ext cx="5484272" cy="2416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CE5" w:rsidRPr="007D4818" w:rsidRDefault="001B7CE5" w:rsidP="001B7CE5">
      <w:pPr>
        <w:widowControl w:val="0"/>
        <w:spacing w:after="0" w:line="240" w:lineRule="auto"/>
        <w:jc w:val="center"/>
        <w:rPr>
          <w:rFonts w:asciiTheme="majorHAnsi" w:eastAsia="Times New Roman" w:hAnsiTheme="majorHAnsi"/>
          <w:bCs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bCs/>
          <w:sz w:val="16"/>
          <w:szCs w:val="16"/>
          <w:lang w:val="kk-KZ" w:eastAsia="ru-RU"/>
        </w:rPr>
        <w:t>С</w:t>
      </w:r>
      <w:r w:rsidR="00E10898" w:rsidRPr="007D4818">
        <w:rPr>
          <w:rFonts w:asciiTheme="majorHAnsi" w:eastAsia="Times New Roman" w:hAnsiTheme="majorHAnsi"/>
          <w:bCs/>
          <w:sz w:val="16"/>
          <w:szCs w:val="16"/>
          <w:lang w:val="kk-KZ" w:eastAsia="ru-RU"/>
        </w:rPr>
        <w:t>урет</w:t>
      </w:r>
      <w:r w:rsidRPr="007D4818">
        <w:rPr>
          <w:rFonts w:asciiTheme="majorHAnsi" w:eastAsia="Times New Roman" w:hAnsiTheme="majorHAnsi"/>
          <w:bCs/>
          <w:sz w:val="16"/>
          <w:szCs w:val="16"/>
          <w:lang w:val="kk-KZ" w:eastAsia="ru-RU"/>
        </w:rPr>
        <w:t xml:space="preserve"> 4 -</w:t>
      </w:r>
      <w:r w:rsidR="00E10898" w:rsidRPr="007D4818">
        <w:rPr>
          <w:rFonts w:asciiTheme="majorHAnsi" w:eastAsia="Times New Roman" w:hAnsiTheme="majorHAnsi"/>
          <w:bCs/>
          <w:sz w:val="16"/>
          <w:szCs w:val="16"/>
          <w:lang w:val="kk-KZ" w:eastAsia="ru-RU"/>
        </w:rPr>
        <w:t xml:space="preserve"> Алматы қаласы бойынша себептеріне байланысты балалар</w:t>
      </w:r>
    </w:p>
    <w:p w:rsidR="009C3DFA" w:rsidRPr="007D4818" w:rsidRDefault="00E10898" w:rsidP="001B7CE5">
      <w:pPr>
        <w:widowControl w:val="0"/>
        <w:spacing w:after="0" w:line="240" w:lineRule="auto"/>
        <w:jc w:val="center"/>
        <w:rPr>
          <w:rFonts w:asciiTheme="majorHAnsi" w:eastAsia="Times New Roman" w:hAnsiTheme="majorHAnsi"/>
          <w:bCs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bCs/>
          <w:sz w:val="16"/>
          <w:szCs w:val="16"/>
          <w:lang w:val="kk-KZ" w:eastAsia="ru-RU"/>
        </w:rPr>
        <w:t xml:space="preserve">өлім-жітімінің көрсеткіштерін </w:t>
      </w:r>
      <w:r w:rsidR="001B7CE5" w:rsidRPr="007D4818">
        <w:rPr>
          <w:rFonts w:asciiTheme="majorHAnsi" w:eastAsia="Times New Roman" w:hAnsiTheme="majorHAnsi"/>
          <w:bCs/>
          <w:sz w:val="16"/>
          <w:szCs w:val="16"/>
          <w:lang w:val="kk-KZ" w:eastAsia="ru-RU"/>
        </w:rPr>
        <w:t>салыстырмалы талдау</w:t>
      </w:r>
    </w:p>
    <w:p w:rsidR="001B7CE5" w:rsidRPr="007D4818" w:rsidRDefault="001B7CE5" w:rsidP="00F45EAF">
      <w:pPr>
        <w:widowControl w:val="0"/>
        <w:spacing w:after="0" w:line="240" w:lineRule="auto"/>
        <w:jc w:val="both"/>
        <w:rPr>
          <w:rFonts w:asciiTheme="majorHAnsi" w:hAnsiTheme="majorHAnsi"/>
          <w:noProof/>
          <w:sz w:val="16"/>
          <w:szCs w:val="16"/>
          <w:lang w:val="kk-KZ"/>
        </w:rPr>
      </w:pPr>
    </w:p>
    <w:p w:rsidR="009C3DFA" w:rsidRPr="007D4818" w:rsidRDefault="00E10898" w:rsidP="00F45EAF">
      <w:pPr>
        <w:widowControl w:val="0"/>
        <w:spacing w:after="0" w:line="240" w:lineRule="auto"/>
        <w:jc w:val="both"/>
        <w:rPr>
          <w:rFonts w:asciiTheme="majorHAnsi" w:eastAsia="Times New Roman" w:hAnsiTheme="majorHAnsi"/>
          <w:bCs/>
          <w:sz w:val="16"/>
          <w:szCs w:val="16"/>
          <w:lang w:val="kk-KZ" w:eastAsia="ru-RU"/>
        </w:rPr>
      </w:pPr>
      <w:r w:rsidRPr="007D4818">
        <w:rPr>
          <w:rFonts w:asciiTheme="majorHAnsi" w:hAnsiTheme="majorHAnsi"/>
          <w:noProof/>
          <w:sz w:val="16"/>
          <w:szCs w:val="16"/>
          <w:lang w:val="kk-KZ"/>
        </w:rPr>
        <w:t>Мысалы, Алматы қаласы</w:t>
      </w:r>
      <w:r w:rsidR="0000240F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 </w:t>
      </w:r>
      <w:r w:rsidRPr="007D4818">
        <w:rPr>
          <w:rFonts w:asciiTheme="majorHAnsi" w:hAnsiTheme="majorHAnsi"/>
          <w:noProof/>
          <w:sz w:val="16"/>
          <w:szCs w:val="16"/>
          <w:lang w:val="kk-KZ"/>
        </w:rPr>
        <w:t>Денсаулық сақтау саласының негізгі көрсеткіштері</w:t>
      </w:r>
      <w:r w:rsidR="009B2468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 </w:t>
      </w:r>
      <w:r w:rsidR="007F0C95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жалпы </w:t>
      </w:r>
      <w:r w:rsidRPr="007D4818">
        <w:rPr>
          <w:rFonts w:asciiTheme="majorHAnsi" w:hAnsiTheme="majorHAnsi"/>
          <w:noProof/>
          <w:sz w:val="16"/>
          <w:szCs w:val="16"/>
          <w:lang w:val="kk-KZ"/>
        </w:rPr>
        <w:t>балалар өлімі</w:t>
      </w:r>
      <w:r w:rsidR="00002637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 көрсеткішінің</w:t>
      </w:r>
      <w:r w:rsidR="00065E4A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 </w:t>
      </w:r>
      <w:r w:rsidRPr="007D4818">
        <w:rPr>
          <w:rFonts w:asciiTheme="majorHAnsi" w:hAnsiTheme="majorHAnsi"/>
          <w:noProof/>
          <w:sz w:val="16"/>
          <w:szCs w:val="16"/>
          <w:lang w:val="kk-KZ"/>
        </w:rPr>
        <w:t>жақсаруы оң серпін</w:t>
      </w:r>
      <w:r w:rsidR="00065E4A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 алды </w:t>
      </w:r>
      <w:r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(бір жастан екі жасқа дейін), </w:t>
      </w:r>
      <w:r w:rsidR="00F63850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ол </w:t>
      </w:r>
      <w:r w:rsidRPr="007D4818">
        <w:rPr>
          <w:rFonts w:asciiTheme="majorHAnsi" w:hAnsiTheme="majorHAnsi"/>
          <w:noProof/>
          <w:sz w:val="16"/>
          <w:szCs w:val="16"/>
          <w:lang w:val="kk-KZ"/>
        </w:rPr>
        <w:t>2,5 есе</w:t>
      </w:r>
      <w:r w:rsidR="00F63850" w:rsidRPr="007D4818">
        <w:rPr>
          <w:rFonts w:asciiTheme="majorHAnsi" w:hAnsiTheme="majorHAnsi"/>
          <w:noProof/>
          <w:sz w:val="16"/>
          <w:szCs w:val="16"/>
          <w:lang w:val="kk-KZ"/>
        </w:rPr>
        <w:t>ге</w:t>
      </w:r>
      <w:r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, оның ішінде тыныс алу </w:t>
      </w:r>
      <w:r w:rsidR="00F63850" w:rsidRPr="007D4818">
        <w:rPr>
          <w:rFonts w:asciiTheme="majorHAnsi" w:hAnsiTheme="majorHAnsi"/>
          <w:noProof/>
          <w:sz w:val="16"/>
          <w:szCs w:val="16"/>
          <w:lang w:val="kk-KZ"/>
        </w:rPr>
        <w:t>мүшелерінің</w:t>
      </w:r>
      <w:r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 ауруларынан (1,8 есе), пневмониядан (1,8 есе) және диареядан (1,6 есе) төмендеген (8-сурет).</w:t>
      </w:r>
    </w:p>
    <w:p w:rsidR="009C3DFA" w:rsidRPr="007D4818" w:rsidRDefault="00AD361F" w:rsidP="00F45EAF">
      <w:pPr>
        <w:widowControl w:val="0"/>
        <w:spacing w:after="0" w:line="240" w:lineRule="auto"/>
        <w:rPr>
          <w:rFonts w:asciiTheme="majorHAnsi" w:hAnsiTheme="majorHAnsi"/>
          <w:b/>
          <w:sz w:val="16"/>
          <w:szCs w:val="16"/>
          <w:lang w:val="kk-KZ"/>
        </w:rPr>
      </w:pPr>
      <w:r w:rsidRPr="007D4818">
        <w:rPr>
          <w:rFonts w:asciiTheme="majorHAnsi" w:hAnsiTheme="majorHAnsi"/>
          <w:b/>
          <w:sz w:val="16"/>
          <w:szCs w:val="16"/>
          <w:lang w:val="kk-KZ"/>
        </w:rPr>
        <w:t>«Балалар ауруларымен интеграциялық іс жүргізу» стратегиясын енгізу бойынша қорытындылар</w:t>
      </w:r>
      <w:r w:rsidR="00DB1F9E" w:rsidRPr="007D4818">
        <w:rPr>
          <w:rFonts w:asciiTheme="majorHAnsi" w:hAnsiTheme="majorHAnsi"/>
          <w:b/>
          <w:sz w:val="16"/>
          <w:szCs w:val="16"/>
          <w:lang w:val="kk-KZ"/>
        </w:rPr>
        <w:t>:</w:t>
      </w:r>
    </w:p>
    <w:p w:rsidR="009C3DFA" w:rsidRPr="007D4818" w:rsidRDefault="00CD5BE6" w:rsidP="001B7C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Стратегия балалар </w:t>
      </w:r>
      <w:r w:rsidR="00385CC1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аурушаңдығы мен 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өлімі</w:t>
      </w:r>
      <w:r w:rsidR="00385CC1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нің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негізгі себептерін қарастырады. 5 жасқа дейінгі балалардың аурушаңдығы </w:t>
      </w:r>
      <w:r w:rsidR="00BA425E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мен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өлім-жітімінің пайда болуының терең себептеріне әсер етеді, іс жүзінде ауру</w:t>
      </w:r>
      <w:r w:rsidR="00BA425E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ды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емес, науқас адамды емдеу қағида</w:t>
      </w:r>
      <w:r w:rsidR="00BA425E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с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ы жүзеге асырылады.</w:t>
      </w:r>
    </w:p>
    <w:p w:rsidR="009C3DFA" w:rsidRPr="007D4818" w:rsidRDefault="00021D1D" w:rsidP="001B7C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hAnsiTheme="majorHAnsi"/>
          <w:sz w:val="16"/>
          <w:szCs w:val="16"/>
          <w:lang w:val="kk-KZ"/>
        </w:rPr>
        <w:t>Стратегия отбасын, қоғамды және медициналық мекемелерді балаларға, әсіресе қауіп тобындағы</w:t>
      </w:r>
      <w:r w:rsidR="00D0687D" w:rsidRPr="007D4818">
        <w:rPr>
          <w:rFonts w:asciiTheme="majorHAnsi" w:hAnsiTheme="majorHAnsi"/>
          <w:sz w:val="16"/>
          <w:szCs w:val="16"/>
          <w:lang w:val="kk-KZ"/>
        </w:rPr>
        <w:t xml:space="preserve"> балаларға, </w:t>
      </w:r>
      <w:r w:rsidRPr="007D4818">
        <w:rPr>
          <w:rFonts w:asciiTheme="majorHAnsi" w:hAnsiTheme="majorHAnsi"/>
          <w:sz w:val="16"/>
          <w:szCs w:val="16"/>
          <w:lang w:val="kk-KZ"/>
        </w:rPr>
        <w:t>жақсартылған көмек көрсету үр</w:t>
      </w:r>
      <w:r w:rsidR="00D0687D" w:rsidRPr="007D4818">
        <w:rPr>
          <w:rFonts w:asciiTheme="majorHAnsi" w:hAnsiTheme="majorHAnsi"/>
          <w:sz w:val="16"/>
          <w:szCs w:val="16"/>
          <w:lang w:val="kk-KZ"/>
        </w:rPr>
        <w:t>д</w:t>
      </w:r>
      <w:r w:rsidRPr="007D4818">
        <w:rPr>
          <w:rFonts w:asciiTheme="majorHAnsi" w:hAnsiTheme="majorHAnsi"/>
          <w:sz w:val="16"/>
          <w:szCs w:val="16"/>
          <w:lang w:val="kk-KZ"/>
        </w:rPr>
        <w:t>ісіне</w:t>
      </w:r>
      <w:r w:rsidR="00D0687D" w:rsidRPr="007D4818">
        <w:rPr>
          <w:rFonts w:asciiTheme="majorHAnsi" w:hAnsiTheme="majorHAnsi"/>
          <w:sz w:val="16"/>
          <w:szCs w:val="16"/>
          <w:lang w:val="kk-KZ"/>
        </w:rPr>
        <w:t xml:space="preserve"> жұмылдыра</w:t>
      </w:r>
      <w:r w:rsidR="004B327A" w:rsidRPr="007D4818">
        <w:rPr>
          <w:rFonts w:asciiTheme="majorHAnsi" w:hAnsiTheme="majorHAnsi"/>
          <w:sz w:val="16"/>
          <w:szCs w:val="16"/>
          <w:lang w:val="kk-KZ"/>
        </w:rPr>
        <w:t>д</w:t>
      </w:r>
      <w:r w:rsidR="00D0687D" w:rsidRPr="007D4818">
        <w:rPr>
          <w:rFonts w:asciiTheme="majorHAnsi" w:hAnsiTheme="majorHAnsi"/>
          <w:sz w:val="16"/>
          <w:szCs w:val="16"/>
          <w:lang w:val="kk-KZ"/>
        </w:rPr>
        <w:t>ы</w:t>
      </w:r>
      <w:r w:rsidRPr="007D4818">
        <w:rPr>
          <w:rFonts w:asciiTheme="majorHAnsi" w:hAnsiTheme="majorHAnsi"/>
          <w:sz w:val="16"/>
          <w:szCs w:val="16"/>
          <w:lang w:val="kk-KZ"/>
        </w:rPr>
        <w:t>.</w:t>
      </w:r>
    </w:p>
    <w:p w:rsidR="009C3DFA" w:rsidRPr="007D4818" w:rsidRDefault="004B327A" w:rsidP="001B7CE5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Баланың ауру нәтижесін анықтайтын барлық салаларға әсер етеді: медицина қызметкерлерінің дағдылары, ата-ана дағдылары және денсаулық сақтау жүйесін ұйымдастыру</w:t>
      </w:r>
      <w:r w:rsidR="004E49C0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.</w:t>
      </w:r>
    </w:p>
    <w:p w:rsidR="009C3DFA" w:rsidRPr="007D4818" w:rsidRDefault="004E49C0" w:rsidP="001B7CE5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2011 жылдан бастап БАИІЖ </w:t>
      </w:r>
      <w:r w:rsidR="004B09B9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тәжірибеге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жүйелі түрде енгізу нәтижесінде балалар өлімінің көрсеткіші 1,7 есеге, ал </w:t>
      </w:r>
      <w:r w:rsidR="004B09B9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нәресте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өлімінің көрсеткіші 1,8 есеге төмендегені анықталды.</w:t>
      </w:r>
    </w:p>
    <w:p w:rsidR="009C3DFA" w:rsidRPr="007D4818" w:rsidRDefault="004B09B9" w:rsidP="001B7CE5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Тыныс алу </w:t>
      </w:r>
      <w:r w:rsidR="00651FA2"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>мүшелерінің</w:t>
      </w:r>
      <w:r w:rsidRPr="007D4818">
        <w:rPr>
          <w:rFonts w:asciiTheme="majorHAnsi" w:eastAsia="Times New Roman" w:hAnsiTheme="majorHAnsi"/>
          <w:bCs/>
          <w:iCs/>
          <w:sz w:val="16"/>
          <w:szCs w:val="16"/>
          <w:lang w:val="kk-KZ" w:eastAsia="ru-RU"/>
        </w:rPr>
        <w:t xml:space="preserve"> ауруларынан өлім-жітімнің үлес салмағы 7,5% - дан 4,5% - ға дейін, оның ішінде пневмониядан 5% - дан 3,3% - ға дейін; ЖІИ-дан 0,8% - дан 0,5-ке дейін төмендеуі байқалады.</w:t>
      </w:r>
    </w:p>
    <w:p w:rsidR="00FA33F0" w:rsidRPr="007D4818" w:rsidRDefault="00651FA2" w:rsidP="001B7CE5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БАИ</w:t>
      </w:r>
      <w:r w:rsidR="009769FF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І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Ж саласында</w:t>
      </w:r>
      <w:r w:rsidR="009769FF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орын алған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5 жасқа дейінгі балалардың ең көп таралған ауруларының</w:t>
      </w:r>
      <w:r w:rsidR="009769FF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(ЖРИ) 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көрсеткіштерін зерттей отырып, өлім-жітім көрсеткіштерінің 1,3 ‰</w:t>
      </w:r>
      <w:r w:rsidR="008C1272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-ден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0,5‰ - ке дейін, яғни 2,6 есеге тұрақты төмендеуі анықталды.</w:t>
      </w:r>
    </w:p>
    <w:p w:rsidR="009C3DFA" w:rsidRPr="007D4818" w:rsidRDefault="009C3DFA" w:rsidP="001B7CE5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</w:t>
      </w:r>
      <w:r w:rsidR="008C1272" w:rsidRPr="007D4818">
        <w:rPr>
          <w:rFonts w:asciiTheme="majorHAnsi" w:hAnsiTheme="majorHAnsi"/>
          <w:noProof/>
          <w:sz w:val="16"/>
          <w:szCs w:val="16"/>
          <w:lang w:val="kk-KZ"/>
        </w:rPr>
        <w:t>Алматы қаласы Денсаулық сақтау саласының негізгі көрсеткіштері</w:t>
      </w:r>
      <w:r w:rsidR="003F49D8" w:rsidRPr="007D4818">
        <w:rPr>
          <w:rFonts w:asciiTheme="majorHAnsi" w:hAnsiTheme="majorHAnsi"/>
          <w:noProof/>
          <w:sz w:val="16"/>
          <w:szCs w:val="16"/>
          <w:lang w:val="kk-KZ"/>
        </w:rPr>
        <w:t>нде</w:t>
      </w:r>
      <w:r w:rsidR="008C1272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 жалпы балалар өлімі</w:t>
      </w:r>
      <w:r w:rsidR="00BD722F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 көрсеткішінің </w:t>
      </w:r>
      <w:r w:rsidR="008C1272" w:rsidRPr="007D4818">
        <w:rPr>
          <w:rFonts w:asciiTheme="majorHAnsi" w:hAnsiTheme="majorHAnsi"/>
          <w:noProof/>
          <w:sz w:val="16"/>
          <w:szCs w:val="16"/>
          <w:lang w:val="kk-KZ"/>
        </w:rPr>
        <w:t>жақсаруы</w:t>
      </w:r>
      <w:r w:rsidR="003F49D8" w:rsidRPr="007D4818">
        <w:rPr>
          <w:rFonts w:asciiTheme="majorHAnsi" w:hAnsiTheme="majorHAnsi"/>
          <w:noProof/>
          <w:sz w:val="16"/>
          <w:szCs w:val="16"/>
          <w:lang w:val="kk-KZ"/>
        </w:rPr>
        <w:t>нда</w:t>
      </w:r>
      <w:r w:rsidR="008C1272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 оң динамика</w:t>
      </w:r>
      <w:r w:rsidR="003F49D8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 байқалады</w:t>
      </w:r>
      <w:r w:rsidR="008C1272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 (бір жастан екі жасқа дейін), </w:t>
      </w:r>
      <w:r w:rsidR="003F49D8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ол </w:t>
      </w:r>
      <w:r w:rsidR="008C1272" w:rsidRPr="007D4818">
        <w:rPr>
          <w:rFonts w:asciiTheme="majorHAnsi" w:hAnsiTheme="majorHAnsi"/>
          <w:noProof/>
          <w:sz w:val="16"/>
          <w:szCs w:val="16"/>
          <w:lang w:val="kk-KZ"/>
        </w:rPr>
        <w:t>2,5 есе</w:t>
      </w:r>
      <w:r w:rsidR="003F49D8" w:rsidRPr="007D4818">
        <w:rPr>
          <w:rFonts w:asciiTheme="majorHAnsi" w:hAnsiTheme="majorHAnsi"/>
          <w:noProof/>
          <w:sz w:val="16"/>
          <w:szCs w:val="16"/>
          <w:lang w:val="kk-KZ"/>
        </w:rPr>
        <w:t>ге</w:t>
      </w:r>
      <w:r w:rsidR="008C1272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, оның ішінде тыныс алу </w:t>
      </w:r>
      <w:r w:rsidR="003F49D8" w:rsidRPr="007D4818">
        <w:rPr>
          <w:rFonts w:asciiTheme="majorHAnsi" w:hAnsiTheme="majorHAnsi"/>
          <w:noProof/>
          <w:sz w:val="16"/>
          <w:szCs w:val="16"/>
          <w:lang w:val="kk-KZ"/>
        </w:rPr>
        <w:t>мүшелерінің</w:t>
      </w:r>
      <w:r w:rsidR="008C1272" w:rsidRPr="007D4818">
        <w:rPr>
          <w:rFonts w:asciiTheme="majorHAnsi" w:hAnsiTheme="majorHAnsi"/>
          <w:noProof/>
          <w:sz w:val="16"/>
          <w:szCs w:val="16"/>
          <w:lang w:val="kk-KZ"/>
        </w:rPr>
        <w:t xml:space="preserve"> аурулары (1,8 есе), пневмония (1,8 есе) және диарея (1,6 есе) төмендеді.</w:t>
      </w:r>
    </w:p>
    <w:p w:rsidR="0030102C" w:rsidRPr="007D4818" w:rsidRDefault="0030102C" w:rsidP="00F45EAF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kk-KZ"/>
        </w:rPr>
      </w:pPr>
    </w:p>
    <w:p w:rsidR="00E70AD5" w:rsidRPr="007D4818" w:rsidRDefault="00E70AD5" w:rsidP="00F45EAF">
      <w:pPr>
        <w:spacing w:after="0" w:line="240" w:lineRule="auto"/>
        <w:jc w:val="center"/>
        <w:rPr>
          <w:rFonts w:asciiTheme="majorHAnsi" w:hAnsiTheme="majorHAnsi"/>
          <w:bCs/>
          <w:sz w:val="16"/>
          <w:szCs w:val="16"/>
        </w:rPr>
      </w:pPr>
      <w:r w:rsidRPr="007D4818">
        <w:rPr>
          <w:rFonts w:asciiTheme="majorHAnsi" w:hAnsiTheme="majorHAnsi"/>
          <w:bCs/>
          <w:sz w:val="16"/>
          <w:szCs w:val="16"/>
        </w:rPr>
        <w:t>ӘДЕБИЕТТЕР ТІ</w:t>
      </w:r>
      <w:proofErr w:type="gramStart"/>
      <w:r w:rsidRPr="007D4818">
        <w:rPr>
          <w:rFonts w:asciiTheme="majorHAnsi" w:hAnsiTheme="majorHAnsi"/>
          <w:bCs/>
          <w:sz w:val="16"/>
          <w:szCs w:val="16"/>
        </w:rPr>
        <w:t>З</w:t>
      </w:r>
      <w:proofErr w:type="gramEnd"/>
      <w:r w:rsidRPr="007D4818">
        <w:rPr>
          <w:rFonts w:asciiTheme="majorHAnsi" w:hAnsiTheme="majorHAnsi"/>
          <w:bCs/>
          <w:sz w:val="16"/>
          <w:szCs w:val="16"/>
        </w:rPr>
        <w:t>ІМІ</w:t>
      </w:r>
    </w:p>
    <w:p w:rsidR="00573785" w:rsidRPr="007D4818" w:rsidRDefault="00C95D35" w:rsidP="001B7CE5">
      <w:pPr>
        <w:pStyle w:val="a3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Theme="majorHAnsi" w:eastAsia="Times New Roman" w:hAnsiTheme="majorHAnsi"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eastAsia="ru-RU"/>
        </w:rPr>
        <w:t xml:space="preserve">ИВБДВ: руководство по планированию. Накопление опыта по внедрению стратегии ИВБДВ в стране. – ВОЗ/ЮНИСЕФ. </w:t>
      </w:r>
      <w:r w:rsidR="007D4818" w:rsidRPr="007D4818">
        <w:rPr>
          <w:rFonts w:asciiTheme="majorHAnsi" w:eastAsia="Times New Roman" w:hAnsiTheme="majorHAnsi"/>
          <w:sz w:val="16"/>
          <w:szCs w:val="16"/>
          <w:lang w:eastAsia="ru-RU"/>
        </w:rPr>
        <w:t xml:space="preserve">- </w:t>
      </w:r>
      <w:r w:rsidRPr="007D4818">
        <w:rPr>
          <w:rFonts w:asciiTheme="majorHAnsi" w:eastAsia="Times New Roman" w:hAnsiTheme="majorHAnsi"/>
          <w:sz w:val="16"/>
          <w:szCs w:val="16"/>
          <w:lang w:eastAsia="ru-RU"/>
        </w:rPr>
        <w:t xml:space="preserve">1999. – 267 с. </w:t>
      </w:r>
    </w:p>
    <w:p w:rsidR="007D4818" w:rsidRPr="007D4818" w:rsidRDefault="00573785" w:rsidP="007D4818">
      <w:pPr>
        <w:pStyle w:val="a3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Theme="majorHAnsi" w:eastAsia="Times New Roman" w:hAnsiTheme="majorHAnsi"/>
          <w:sz w:val="16"/>
          <w:szCs w:val="16"/>
          <w:lang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eastAsia="ru-RU"/>
        </w:rPr>
        <w:t>Клиническое руководство</w:t>
      </w:r>
      <w:r w:rsidR="0013639E" w:rsidRPr="007D4818">
        <w:rPr>
          <w:rFonts w:asciiTheme="majorHAnsi" w:eastAsia="Times New Roman" w:hAnsiTheme="majorHAnsi"/>
          <w:sz w:val="16"/>
          <w:szCs w:val="16"/>
          <w:lang w:eastAsia="ru-RU"/>
        </w:rPr>
        <w:t xml:space="preserve"> ВОЗ</w:t>
      </w:r>
      <w:r w:rsidRPr="007D4818">
        <w:rPr>
          <w:rFonts w:asciiTheme="majorHAnsi" w:eastAsia="Times New Roman" w:hAnsiTheme="majorHAnsi"/>
          <w:sz w:val="16"/>
          <w:szCs w:val="16"/>
          <w:lang w:eastAsia="ru-RU"/>
        </w:rPr>
        <w:t xml:space="preserve"> </w:t>
      </w:r>
      <w:r w:rsidR="004F47D8" w:rsidRPr="007D4818">
        <w:rPr>
          <w:rFonts w:asciiTheme="majorHAnsi" w:eastAsia="Times New Roman" w:hAnsiTheme="majorHAnsi"/>
          <w:sz w:val="16"/>
          <w:szCs w:val="16"/>
          <w:lang w:eastAsia="ru-RU"/>
        </w:rPr>
        <w:t>«Оказание с</w:t>
      </w:r>
      <w:r w:rsidR="007D4818" w:rsidRPr="007D4818">
        <w:rPr>
          <w:rFonts w:asciiTheme="majorHAnsi" w:eastAsia="Times New Roman" w:hAnsiTheme="majorHAnsi"/>
          <w:sz w:val="16"/>
          <w:szCs w:val="16"/>
          <w:lang w:eastAsia="ru-RU"/>
        </w:rPr>
        <w:t>тационарной помощи детям»  2015</w:t>
      </w:r>
      <w:r w:rsidR="007D4818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. – </w:t>
      </w:r>
      <w:r w:rsidR="0013639E" w:rsidRPr="007D4818">
        <w:rPr>
          <w:rFonts w:asciiTheme="majorHAnsi" w:eastAsia="Times New Roman" w:hAnsiTheme="majorHAnsi"/>
          <w:sz w:val="16"/>
          <w:szCs w:val="16"/>
          <w:lang w:eastAsia="ru-RU"/>
        </w:rPr>
        <w:t>135</w:t>
      </w:r>
      <w:r w:rsidR="007D4818"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</w:t>
      </w:r>
      <w:r w:rsidR="0013639E" w:rsidRPr="007D4818">
        <w:rPr>
          <w:rFonts w:asciiTheme="majorHAnsi" w:eastAsia="Times New Roman" w:hAnsiTheme="majorHAnsi"/>
          <w:sz w:val="16"/>
          <w:szCs w:val="16"/>
          <w:lang w:eastAsia="ru-RU"/>
        </w:rPr>
        <w:t>с</w:t>
      </w:r>
      <w:r w:rsidRPr="007D4818">
        <w:rPr>
          <w:rFonts w:asciiTheme="majorHAnsi" w:eastAsia="Times New Roman" w:hAnsiTheme="majorHAnsi"/>
          <w:sz w:val="16"/>
          <w:szCs w:val="16"/>
          <w:lang w:eastAsia="ru-RU"/>
        </w:rPr>
        <w:t>.</w:t>
      </w:r>
    </w:p>
    <w:p w:rsidR="0044140D" w:rsidRPr="007D4818" w:rsidRDefault="009C3DFA" w:rsidP="007D4818">
      <w:pPr>
        <w:pStyle w:val="a3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Theme="majorHAnsi" w:eastAsia="Times New Roman" w:hAnsiTheme="majorHAnsi"/>
          <w:sz w:val="16"/>
          <w:szCs w:val="16"/>
          <w:lang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eastAsia="ru-RU"/>
        </w:rPr>
        <w:t xml:space="preserve">Стратегический план развития Республики Казахстан до 2020 года </w:t>
      </w:r>
      <w:r w:rsidR="007D4818" w:rsidRPr="007D4818">
        <w:rPr>
          <w:rFonts w:asciiTheme="majorHAnsi" w:eastAsia="Times New Roman" w:hAnsiTheme="majorHAnsi"/>
          <w:sz w:val="16"/>
          <w:szCs w:val="16"/>
          <w:lang w:val="en-US" w:eastAsia="ru-RU"/>
        </w:rPr>
        <w:t>URL</w:t>
      </w:r>
      <w:r w:rsidR="007D4818" w:rsidRPr="007D4818">
        <w:rPr>
          <w:rFonts w:asciiTheme="majorHAnsi" w:eastAsia="Times New Roman" w:hAnsiTheme="majorHAnsi"/>
          <w:sz w:val="16"/>
          <w:szCs w:val="16"/>
          <w:lang w:eastAsia="ru-RU"/>
        </w:rPr>
        <w:t>:</w:t>
      </w:r>
      <w:r w:rsidRPr="007D4818">
        <w:rPr>
          <w:rFonts w:asciiTheme="majorHAnsi" w:eastAsia="Times New Roman" w:hAnsiTheme="majorHAnsi"/>
          <w:sz w:val="16"/>
          <w:szCs w:val="16"/>
          <w:lang w:eastAsia="ru-RU"/>
        </w:rPr>
        <w:t xml:space="preserve"> </w:t>
      </w:r>
      <w:hyperlink r:id="rId11" w:history="1">
        <w:r w:rsidR="0044140D" w:rsidRPr="007D4818">
          <w:rPr>
            <w:rStyle w:val="a4"/>
            <w:rFonts w:asciiTheme="majorHAnsi" w:eastAsia="Times New Roman" w:hAnsiTheme="majorHAnsi"/>
            <w:color w:val="auto"/>
            <w:sz w:val="16"/>
            <w:szCs w:val="16"/>
            <w:u w:val="none"/>
            <w:lang w:val="en-US" w:eastAsia="ru-RU"/>
          </w:rPr>
          <w:t>http</w:t>
        </w:r>
        <w:r w:rsidR="0044140D" w:rsidRPr="007D4818">
          <w:rPr>
            <w:rStyle w:val="a4"/>
            <w:rFonts w:asciiTheme="majorHAnsi" w:eastAsia="Times New Roman" w:hAnsiTheme="majorHAnsi"/>
            <w:color w:val="auto"/>
            <w:sz w:val="16"/>
            <w:szCs w:val="16"/>
            <w:u w:val="none"/>
            <w:lang w:eastAsia="ru-RU"/>
          </w:rPr>
          <w:t>://</w:t>
        </w:r>
        <w:r w:rsidR="0044140D" w:rsidRPr="007D4818">
          <w:rPr>
            <w:rStyle w:val="a4"/>
            <w:rFonts w:asciiTheme="majorHAnsi" w:eastAsia="Times New Roman" w:hAnsiTheme="majorHAnsi"/>
            <w:color w:val="auto"/>
            <w:sz w:val="16"/>
            <w:szCs w:val="16"/>
            <w:u w:val="none"/>
            <w:lang w:val="en-US" w:eastAsia="ru-RU"/>
          </w:rPr>
          <w:t>www</w:t>
        </w:r>
        <w:r w:rsidR="0044140D" w:rsidRPr="007D4818">
          <w:rPr>
            <w:rStyle w:val="a4"/>
            <w:rFonts w:asciiTheme="majorHAnsi" w:eastAsia="Times New Roman" w:hAnsiTheme="majorHAnsi"/>
            <w:color w:val="auto"/>
            <w:sz w:val="16"/>
            <w:szCs w:val="16"/>
            <w:u w:val="none"/>
            <w:lang w:eastAsia="ru-RU"/>
          </w:rPr>
          <w:t>.</w:t>
        </w:r>
        <w:proofErr w:type="spellStart"/>
        <w:r w:rsidR="0044140D" w:rsidRPr="007D4818">
          <w:rPr>
            <w:rStyle w:val="a4"/>
            <w:rFonts w:asciiTheme="majorHAnsi" w:eastAsia="Times New Roman" w:hAnsiTheme="majorHAnsi"/>
            <w:color w:val="auto"/>
            <w:sz w:val="16"/>
            <w:szCs w:val="16"/>
            <w:u w:val="none"/>
            <w:lang w:val="en-US" w:eastAsia="ru-RU"/>
          </w:rPr>
          <w:t>minplan</w:t>
        </w:r>
        <w:proofErr w:type="spellEnd"/>
        <w:r w:rsidR="0044140D" w:rsidRPr="007D4818">
          <w:rPr>
            <w:rStyle w:val="a4"/>
            <w:rFonts w:asciiTheme="majorHAnsi" w:eastAsia="Times New Roman" w:hAnsiTheme="majorHAnsi"/>
            <w:color w:val="auto"/>
            <w:sz w:val="16"/>
            <w:szCs w:val="16"/>
            <w:u w:val="none"/>
            <w:lang w:eastAsia="ru-RU"/>
          </w:rPr>
          <w:t>.</w:t>
        </w:r>
        <w:proofErr w:type="spellStart"/>
        <w:r w:rsidR="0044140D" w:rsidRPr="007D4818">
          <w:rPr>
            <w:rStyle w:val="a4"/>
            <w:rFonts w:asciiTheme="majorHAnsi" w:eastAsia="Times New Roman" w:hAnsiTheme="majorHAnsi"/>
            <w:color w:val="auto"/>
            <w:sz w:val="16"/>
            <w:szCs w:val="16"/>
            <w:u w:val="none"/>
            <w:lang w:val="en-US" w:eastAsia="ru-RU"/>
          </w:rPr>
          <w:t>kz</w:t>
        </w:r>
        <w:proofErr w:type="spellEnd"/>
        <w:r w:rsidR="0044140D" w:rsidRPr="007D4818">
          <w:rPr>
            <w:rStyle w:val="a4"/>
            <w:rFonts w:asciiTheme="majorHAnsi" w:eastAsia="Times New Roman" w:hAnsiTheme="majorHAnsi"/>
            <w:color w:val="auto"/>
            <w:sz w:val="16"/>
            <w:szCs w:val="16"/>
            <w:u w:val="none"/>
            <w:lang w:eastAsia="ru-RU"/>
          </w:rPr>
          <w:t>/2020</w:t>
        </w:r>
      </w:hyperlink>
      <w:r w:rsidRPr="007D4818">
        <w:rPr>
          <w:rFonts w:asciiTheme="majorHAnsi" w:eastAsia="Times New Roman" w:hAnsiTheme="majorHAnsi"/>
          <w:sz w:val="16"/>
          <w:szCs w:val="16"/>
          <w:lang w:eastAsia="ru-RU"/>
        </w:rPr>
        <w:t>.</w:t>
      </w:r>
    </w:p>
    <w:p w:rsidR="0044140D" w:rsidRPr="007D4818" w:rsidRDefault="009C3DFA" w:rsidP="001B7CE5">
      <w:pPr>
        <w:pStyle w:val="a3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Theme="majorHAnsi" w:eastAsia="Times New Roman" w:hAnsiTheme="majorHAnsi"/>
          <w:sz w:val="16"/>
          <w:szCs w:val="16"/>
          <w:lang w:eastAsia="ru-RU"/>
        </w:rPr>
      </w:pPr>
      <w:r w:rsidRPr="007D4818">
        <w:rPr>
          <w:rFonts w:asciiTheme="majorHAnsi" w:eastAsia="Times New Roman" w:hAnsiTheme="majorHAnsi"/>
          <w:sz w:val="16"/>
          <w:szCs w:val="16"/>
          <w:lang w:eastAsia="ru-RU"/>
        </w:rPr>
        <w:t>Государственная программа развития здравоохранения Республики Казахстан «</w:t>
      </w:r>
      <w:proofErr w:type="spellStart"/>
      <w:r w:rsidR="005C6E96" w:rsidRPr="007D4818">
        <w:rPr>
          <w:rFonts w:asciiTheme="majorHAnsi" w:eastAsia="Times New Roman" w:hAnsiTheme="majorHAnsi"/>
          <w:sz w:val="16"/>
          <w:szCs w:val="16"/>
          <w:lang w:eastAsia="ru-RU"/>
        </w:rPr>
        <w:t>Денсаулык</w:t>
      </w:r>
      <w:proofErr w:type="spellEnd"/>
      <w:r w:rsidRPr="007D4818">
        <w:rPr>
          <w:rFonts w:asciiTheme="majorHAnsi" w:eastAsia="Times New Roman" w:hAnsiTheme="majorHAnsi"/>
          <w:sz w:val="16"/>
          <w:szCs w:val="16"/>
          <w:lang w:eastAsia="ru-RU"/>
        </w:rPr>
        <w:t>» на 201</w:t>
      </w:r>
      <w:r w:rsidR="005C6E96" w:rsidRPr="007D4818">
        <w:rPr>
          <w:rFonts w:asciiTheme="majorHAnsi" w:eastAsia="Times New Roman" w:hAnsiTheme="majorHAnsi"/>
          <w:sz w:val="16"/>
          <w:szCs w:val="16"/>
          <w:lang w:eastAsia="ru-RU"/>
        </w:rPr>
        <w:t>6</w:t>
      </w:r>
      <w:r w:rsidRPr="007D4818">
        <w:rPr>
          <w:rFonts w:asciiTheme="majorHAnsi" w:eastAsia="Times New Roman" w:hAnsiTheme="majorHAnsi"/>
          <w:sz w:val="16"/>
          <w:szCs w:val="16"/>
          <w:lang w:eastAsia="ru-RU"/>
        </w:rPr>
        <w:t>-201</w:t>
      </w:r>
      <w:r w:rsidR="005C6E96" w:rsidRPr="007D4818">
        <w:rPr>
          <w:rFonts w:asciiTheme="majorHAnsi" w:eastAsia="Times New Roman" w:hAnsiTheme="majorHAnsi"/>
          <w:sz w:val="16"/>
          <w:szCs w:val="16"/>
          <w:lang w:eastAsia="ru-RU"/>
        </w:rPr>
        <w:t>9</w:t>
      </w:r>
      <w:r w:rsidRPr="007D4818">
        <w:rPr>
          <w:rFonts w:asciiTheme="majorHAnsi" w:eastAsia="Times New Roman" w:hAnsiTheme="majorHAnsi"/>
          <w:sz w:val="16"/>
          <w:szCs w:val="16"/>
          <w:lang w:eastAsia="ru-RU"/>
        </w:rPr>
        <w:t xml:space="preserve"> годы </w:t>
      </w:r>
    </w:p>
    <w:p w:rsidR="009C3DFA" w:rsidRPr="007D4818" w:rsidRDefault="009C3DFA" w:rsidP="001B7CE5">
      <w:pPr>
        <w:pStyle w:val="a3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Theme="majorHAnsi" w:eastAsia="Times New Roman" w:hAnsiTheme="majorHAnsi"/>
          <w:sz w:val="16"/>
          <w:szCs w:val="16"/>
          <w:lang w:eastAsia="ru-RU"/>
        </w:rPr>
      </w:pPr>
      <w:r w:rsidRPr="007D4818">
        <w:rPr>
          <w:rFonts w:asciiTheme="majorHAnsi" w:hAnsiTheme="majorHAnsi"/>
          <w:sz w:val="16"/>
          <w:szCs w:val="16"/>
        </w:rPr>
        <w:t>Приказ Министра здравоохр</w:t>
      </w:r>
      <w:r w:rsidR="00C33B61" w:rsidRPr="007D4818">
        <w:rPr>
          <w:rFonts w:asciiTheme="majorHAnsi" w:hAnsiTheme="majorHAnsi"/>
          <w:sz w:val="16"/>
          <w:szCs w:val="16"/>
        </w:rPr>
        <w:t>анения Республики Казахстан от 29 декабря 20</w:t>
      </w:r>
      <w:r w:rsidR="00A04F65" w:rsidRPr="007D4818">
        <w:rPr>
          <w:rFonts w:asciiTheme="majorHAnsi" w:hAnsiTheme="majorHAnsi"/>
          <w:sz w:val="16"/>
          <w:szCs w:val="16"/>
        </w:rPr>
        <w:t xml:space="preserve">17года №1027 </w:t>
      </w:r>
      <w:r w:rsidR="00C33B61" w:rsidRPr="007D4818">
        <w:rPr>
          <w:rFonts w:asciiTheme="majorHAnsi" w:hAnsiTheme="majorHAnsi"/>
          <w:sz w:val="16"/>
          <w:szCs w:val="16"/>
        </w:rPr>
        <w:t>«Стандарт организации оказания педиатрической помощи в Республике Казахстан»</w:t>
      </w:r>
      <w:r w:rsidRPr="007D4818">
        <w:rPr>
          <w:rFonts w:asciiTheme="majorHAnsi" w:eastAsia="Times New Roman" w:hAnsiTheme="majorHAnsi"/>
          <w:sz w:val="16"/>
          <w:szCs w:val="16"/>
        </w:rPr>
        <w:t>.</w:t>
      </w:r>
      <w:r w:rsidRPr="007D4818">
        <w:rPr>
          <w:rFonts w:asciiTheme="majorHAnsi" w:hAnsiTheme="majorHAnsi"/>
          <w:sz w:val="16"/>
          <w:szCs w:val="16"/>
        </w:rPr>
        <w:t xml:space="preserve"> </w:t>
      </w:r>
    </w:p>
    <w:p w:rsidR="001B7CE5" w:rsidRPr="007D4818" w:rsidRDefault="001B7CE5" w:rsidP="00F45E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/>
          <w:bCs/>
          <w:sz w:val="16"/>
          <w:szCs w:val="16"/>
          <w:lang w:val="kk-KZ" w:eastAsia="ru-RU"/>
        </w:rPr>
      </w:pPr>
      <w:bookmarkStart w:id="2" w:name="_GoBack"/>
      <w:bookmarkEnd w:id="2"/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16"/>
          <w:szCs w:val="16"/>
        </w:rPr>
      </w:pP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eastAsia="Times New Roman" w:hAnsiTheme="majorHAnsi"/>
          <w:b/>
          <w:sz w:val="16"/>
          <w:szCs w:val="16"/>
          <w:lang w:val="kk-KZ"/>
        </w:rPr>
      </w:pPr>
      <w:r w:rsidRPr="007D4818">
        <w:rPr>
          <w:rFonts w:asciiTheme="majorHAnsi" w:eastAsia="Times New Roman" w:hAnsiTheme="majorHAnsi"/>
          <w:b/>
          <w:bCs/>
          <w:sz w:val="16"/>
          <w:szCs w:val="16"/>
          <w:lang w:val="kk-KZ"/>
        </w:rPr>
        <w:t>Е.С. Утеулиев,</w:t>
      </w:r>
      <w:r w:rsidRPr="007D4818">
        <w:rPr>
          <w:rFonts w:asciiTheme="majorHAnsi" w:eastAsia="Times New Roman" w:hAnsiTheme="majorHAnsi"/>
          <w:b/>
          <w:sz w:val="16"/>
          <w:szCs w:val="16"/>
          <w:lang w:val="kk-KZ"/>
        </w:rPr>
        <w:t xml:space="preserve"> </w:t>
      </w:r>
      <w:r w:rsidRPr="007D4818">
        <w:rPr>
          <w:rFonts w:asciiTheme="majorHAnsi" w:hAnsiTheme="majorHAnsi"/>
          <w:b/>
          <w:bCs/>
          <w:sz w:val="16"/>
          <w:szCs w:val="16"/>
          <w:lang w:val="kk-KZ"/>
        </w:rPr>
        <w:t>Г.Я. Манкеева,</w:t>
      </w:r>
      <w:r w:rsidRPr="007D4818">
        <w:rPr>
          <w:rFonts w:asciiTheme="majorHAnsi" w:hAnsiTheme="majorHAnsi"/>
          <w:b/>
          <w:bCs/>
          <w:sz w:val="16"/>
          <w:szCs w:val="16"/>
          <w:vertAlign w:val="subscript"/>
          <w:lang w:val="kk-KZ"/>
        </w:rPr>
        <w:t xml:space="preserve"> </w:t>
      </w:r>
      <w:r w:rsidRPr="007D4818">
        <w:rPr>
          <w:rFonts w:asciiTheme="majorHAnsi" w:eastAsia="Times New Roman" w:hAnsiTheme="majorHAnsi"/>
          <w:b/>
          <w:bCs/>
          <w:sz w:val="16"/>
          <w:szCs w:val="16"/>
          <w:lang w:val="kk-KZ"/>
        </w:rPr>
        <w:t>А.О. Мырзагулова,</w:t>
      </w:r>
      <w:r w:rsidRPr="007D4818">
        <w:rPr>
          <w:rFonts w:asciiTheme="majorHAnsi" w:eastAsia="Times New Roman" w:hAnsiTheme="majorHAnsi"/>
          <w:b/>
          <w:sz w:val="16"/>
          <w:szCs w:val="16"/>
          <w:lang w:val="kk-KZ"/>
        </w:rPr>
        <w:t xml:space="preserve"> А.Т. Дуйсек, К.К. Исаева </w:t>
      </w:r>
    </w:p>
    <w:p w:rsidR="001B7CE5" w:rsidRPr="007D4818" w:rsidRDefault="001B7CE5" w:rsidP="001B7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Cs/>
          <w:i/>
          <w:sz w:val="16"/>
          <w:szCs w:val="16"/>
          <w:lang w:eastAsia="ru-RU"/>
        </w:rPr>
      </w:pPr>
      <w:r w:rsidRPr="007D4818">
        <w:rPr>
          <w:rFonts w:asciiTheme="majorHAnsi" w:eastAsia="Times New Roman" w:hAnsiTheme="majorHAnsi"/>
          <w:bCs/>
          <w:i/>
          <w:sz w:val="16"/>
          <w:szCs w:val="16"/>
          <w:lang w:eastAsia="ru-RU"/>
        </w:rPr>
        <w:t>Казахстанский медицинский университет "ВШОЗ"</w:t>
      </w:r>
    </w:p>
    <w:p w:rsidR="001B7CE5" w:rsidRPr="007D4818" w:rsidRDefault="001B7CE5" w:rsidP="001B7CE5">
      <w:pPr>
        <w:spacing w:after="0" w:line="240" w:lineRule="auto"/>
        <w:jc w:val="center"/>
        <w:rPr>
          <w:rFonts w:ascii="Cambria" w:hAnsi="Cambria"/>
          <w:i/>
          <w:sz w:val="16"/>
          <w:szCs w:val="16"/>
        </w:rPr>
      </w:pPr>
      <w:r w:rsidRPr="007D4818">
        <w:rPr>
          <w:rFonts w:ascii="Cambria" w:hAnsi="Cambria"/>
          <w:i/>
          <w:sz w:val="16"/>
          <w:szCs w:val="16"/>
        </w:rPr>
        <w:t xml:space="preserve">Казахский Национальный медицинский университет имени С.Д. </w:t>
      </w:r>
      <w:proofErr w:type="spellStart"/>
      <w:r w:rsidRPr="007D4818">
        <w:rPr>
          <w:rFonts w:ascii="Cambria" w:hAnsi="Cambria"/>
          <w:i/>
          <w:sz w:val="16"/>
          <w:szCs w:val="16"/>
        </w:rPr>
        <w:t>Асфендиярова</w:t>
      </w:r>
      <w:proofErr w:type="spellEnd"/>
    </w:p>
    <w:p w:rsidR="001B7CE5" w:rsidRPr="007D4818" w:rsidRDefault="001B7CE5" w:rsidP="00F45E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/>
          <w:bCs/>
          <w:sz w:val="16"/>
          <w:szCs w:val="16"/>
          <w:lang w:val="kk-KZ" w:eastAsia="ru-RU"/>
        </w:rPr>
      </w:pPr>
    </w:p>
    <w:p w:rsidR="001B7CE5" w:rsidRPr="007D4818" w:rsidRDefault="00DB1F9E" w:rsidP="001B7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/>
          <w:bCs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b/>
          <w:bCs/>
          <w:sz w:val="16"/>
          <w:szCs w:val="16"/>
          <w:lang w:eastAsia="ru-RU"/>
        </w:rPr>
        <w:t>ОЦЕНКА РЕЗУЛЬТАТИВНОСТИ ВНЕДРЕНИЯ СТРАТЕГИИ</w:t>
      </w:r>
      <w:r w:rsidR="001B7CE5" w:rsidRPr="007D4818">
        <w:rPr>
          <w:rFonts w:asciiTheme="majorHAnsi" w:eastAsia="Times New Roman" w:hAnsiTheme="majorHAnsi"/>
          <w:b/>
          <w:bCs/>
          <w:sz w:val="16"/>
          <w:szCs w:val="16"/>
          <w:lang w:val="kk-KZ" w:eastAsia="ru-RU"/>
        </w:rPr>
        <w:t xml:space="preserve"> </w:t>
      </w:r>
      <w:r w:rsidRPr="007D4818">
        <w:rPr>
          <w:rFonts w:asciiTheme="majorHAnsi" w:eastAsia="Times New Roman" w:hAnsiTheme="majorHAnsi"/>
          <w:b/>
          <w:bCs/>
          <w:sz w:val="16"/>
          <w:szCs w:val="16"/>
          <w:lang w:eastAsia="ru-RU"/>
        </w:rPr>
        <w:t xml:space="preserve">«ИНТЕГРИРОВАННОГО ВЕДЕНИЯ БОЛЕЗНЕЙ </w:t>
      </w:r>
    </w:p>
    <w:p w:rsidR="00DB1F9E" w:rsidRPr="007D4818" w:rsidRDefault="00DB1F9E" w:rsidP="001B7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/>
          <w:bCs/>
          <w:sz w:val="16"/>
          <w:szCs w:val="16"/>
          <w:lang w:eastAsia="ru-RU"/>
        </w:rPr>
      </w:pPr>
      <w:r w:rsidRPr="007D4818">
        <w:rPr>
          <w:rFonts w:asciiTheme="majorHAnsi" w:eastAsia="Times New Roman" w:hAnsiTheme="majorHAnsi"/>
          <w:b/>
          <w:bCs/>
          <w:sz w:val="16"/>
          <w:szCs w:val="16"/>
          <w:lang w:eastAsia="ru-RU"/>
        </w:rPr>
        <w:t>ДЕТСКОГО ВОЗРАСТА»</w:t>
      </w:r>
      <w:r w:rsidRPr="007D4818">
        <w:rPr>
          <w:rFonts w:asciiTheme="majorHAnsi" w:eastAsia="Times New Roman" w:hAnsiTheme="majorHAnsi"/>
          <w:b/>
          <w:bCs/>
          <w:sz w:val="16"/>
          <w:szCs w:val="16"/>
          <w:lang w:val="kk-KZ" w:eastAsia="ru-RU"/>
        </w:rPr>
        <w:t xml:space="preserve"> </w:t>
      </w:r>
      <w:r w:rsidRPr="007D4818">
        <w:rPr>
          <w:rFonts w:asciiTheme="majorHAnsi" w:eastAsia="Times New Roman" w:hAnsiTheme="majorHAnsi"/>
          <w:b/>
          <w:bCs/>
          <w:sz w:val="16"/>
          <w:szCs w:val="16"/>
          <w:lang w:eastAsia="ru-RU"/>
        </w:rPr>
        <w:t>В РЕСПУБЛИКЕ КАЗАХСТАН</w:t>
      </w:r>
    </w:p>
    <w:p w:rsidR="001B7CE5" w:rsidRPr="007D4818" w:rsidRDefault="001B7CE5" w:rsidP="00F45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b/>
          <w:bCs/>
          <w:sz w:val="16"/>
          <w:szCs w:val="16"/>
          <w:lang w:val="kk-KZ" w:eastAsia="ru-RU"/>
        </w:rPr>
      </w:pPr>
    </w:p>
    <w:p w:rsidR="00DB1F9E" w:rsidRPr="007D4818" w:rsidRDefault="001B7CE5" w:rsidP="00F45E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16"/>
          <w:szCs w:val="16"/>
          <w:lang w:eastAsia="ru-RU"/>
        </w:rPr>
      </w:pPr>
      <w:r w:rsidRPr="007D4818">
        <w:rPr>
          <w:rFonts w:asciiTheme="majorHAnsi" w:eastAsia="Times New Roman" w:hAnsiTheme="majorHAnsi"/>
          <w:b/>
          <w:sz w:val="16"/>
          <w:szCs w:val="16"/>
          <w:lang w:val="kk-KZ" w:eastAsia="ru-RU"/>
        </w:rPr>
        <w:t>Резюме: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 xml:space="preserve"> </w:t>
      </w:r>
      <w:r w:rsidR="00DB1F9E" w:rsidRPr="007D4818">
        <w:rPr>
          <w:rFonts w:asciiTheme="majorHAnsi" w:eastAsia="Times New Roman" w:hAnsiTheme="majorHAnsi"/>
          <w:sz w:val="16"/>
          <w:szCs w:val="16"/>
          <w:lang w:eastAsia="ru-RU"/>
        </w:rPr>
        <w:t xml:space="preserve">В развивающихся странах нуждающиеся в лечении дети, поступающие в медицинские учреждения, часто страдают более чем от одной болезни, что делает невозможным постановку какого-либо одного диагноза. ИВБДВ является комплексной стратегией, учитывающей разнообразные факторы, создающие серьезные опасности для детей. Она обеспечивает комбинированное лечение основных детских болезней и придает особое значение профилактике болезней путем иммунизации и улучшенного питания. </w:t>
      </w:r>
    </w:p>
    <w:p w:rsidR="001B7CE5" w:rsidRPr="007D4818" w:rsidRDefault="001B7CE5" w:rsidP="001B7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b/>
          <w:bCs/>
          <w:sz w:val="16"/>
          <w:szCs w:val="16"/>
          <w:lang w:val="kk-KZ" w:eastAsia="ru-RU"/>
        </w:rPr>
      </w:pPr>
      <w:r w:rsidRPr="007D4818">
        <w:rPr>
          <w:rFonts w:asciiTheme="majorHAnsi" w:eastAsia="Times New Roman" w:hAnsiTheme="majorHAnsi"/>
          <w:b/>
          <w:bCs/>
          <w:sz w:val="16"/>
          <w:szCs w:val="16"/>
          <w:lang w:val="kk-KZ" w:eastAsia="ru-RU"/>
        </w:rPr>
        <w:t xml:space="preserve">Ключевые слова: </w:t>
      </w:r>
      <w:r w:rsidRPr="007D4818">
        <w:rPr>
          <w:rFonts w:asciiTheme="majorHAnsi" w:eastAsia="Times New Roman" w:hAnsiTheme="majorHAnsi"/>
          <w:sz w:val="16"/>
          <w:szCs w:val="16"/>
          <w:lang w:val="kk-KZ" w:eastAsia="ru-RU"/>
        </w:rPr>
        <w:t>дети, заболеваемость, медицинская помощь, диагноз, здравоохранение.</w:t>
      </w:r>
    </w:p>
    <w:p w:rsidR="009940FE" w:rsidRPr="007D4818" w:rsidRDefault="009940FE" w:rsidP="00F45EAF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kk-KZ"/>
        </w:rPr>
      </w:pP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kk-KZ"/>
        </w:rPr>
      </w:pP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kk-KZ"/>
        </w:rPr>
      </w:pP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kk-KZ"/>
        </w:rPr>
      </w:pP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kk-KZ"/>
        </w:rPr>
      </w:pP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kk-KZ"/>
        </w:rPr>
      </w:pP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kk-KZ"/>
        </w:rPr>
      </w:pP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kk-KZ"/>
        </w:rPr>
      </w:pP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kk-KZ"/>
        </w:rPr>
      </w:pP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kk-KZ"/>
        </w:rPr>
      </w:pP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en-US"/>
        </w:rPr>
      </w:pPr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E.</w:t>
      </w:r>
      <w:r w:rsidRPr="007D4818">
        <w:rPr>
          <w:rFonts w:asciiTheme="majorHAnsi" w:hAnsiTheme="majorHAnsi"/>
          <w:b/>
          <w:bCs/>
          <w:sz w:val="16"/>
          <w:szCs w:val="16"/>
          <w:lang w:val="kk-KZ"/>
        </w:rPr>
        <w:t xml:space="preserve"> </w:t>
      </w:r>
      <w:proofErr w:type="spellStart"/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Uteuliyev</w:t>
      </w:r>
      <w:proofErr w:type="spellEnd"/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, G.</w:t>
      </w:r>
      <w:r w:rsidRPr="007D4818">
        <w:rPr>
          <w:rFonts w:asciiTheme="majorHAnsi" w:hAnsiTheme="majorHAnsi"/>
          <w:b/>
          <w:bCs/>
          <w:sz w:val="16"/>
          <w:szCs w:val="16"/>
          <w:lang w:val="kk-KZ"/>
        </w:rPr>
        <w:t xml:space="preserve"> </w:t>
      </w:r>
      <w:proofErr w:type="spellStart"/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Makeyeva</w:t>
      </w:r>
      <w:proofErr w:type="spellEnd"/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, A.</w:t>
      </w:r>
      <w:r w:rsidRPr="007D4818">
        <w:rPr>
          <w:rFonts w:asciiTheme="majorHAnsi" w:hAnsiTheme="majorHAnsi"/>
          <w:b/>
          <w:bCs/>
          <w:sz w:val="16"/>
          <w:szCs w:val="16"/>
          <w:lang w:val="kk-KZ"/>
        </w:rPr>
        <w:t xml:space="preserve"> </w:t>
      </w:r>
      <w:proofErr w:type="spellStart"/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Myrzakulova</w:t>
      </w:r>
      <w:proofErr w:type="spellEnd"/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, A.</w:t>
      </w:r>
      <w:r w:rsidRPr="007D4818">
        <w:rPr>
          <w:rFonts w:asciiTheme="majorHAnsi" w:hAnsiTheme="majorHAnsi"/>
          <w:b/>
          <w:bCs/>
          <w:sz w:val="16"/>
          <w:szCs w:val="16"/>
          <w:lang w:val="kk-KZ"/>
        </w:rPr>
        <w:t xml:space="preserve"> </w:t>
      </w:r>
      <w:proofErr w:type="spellStart"/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Duysek</w:t>
      </w:r>
      <w:proofErr w:type="spellEnd"/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, K.K.</w:t>
      </w:r>
      <w:r w:rsidRPr="007D4818">
        <w:rPr>
          <w:rFonts w:asciiTheme="majorHAnsi" w:hAnsiTheme="majorHAnsi"/>
          <w:b/>
          <w:bCs/>
          <w:sz w:val="16"/>
          <w:szCs w:val="16"/>
          <w:lang w:val="kk-KZ"/>
        </w:rPr>
        <w:t xml:space="preserve"> </w:t>
      </w:r>
      <w:proofErr w:type="spellStart"/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Isaev</w:t>
      </w:r>
      <w:proofErr w:type="spellEnd"/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 xml:space="preserve"> </w:t>
      </w: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Cs/>
          <w:i/>
          <w:sz w:val="16"/>
          <w:szCs w:val="16"/>
          <w:lang w:val="en-US"/>
        </w:rPr>
      </w:pPr>
      <w:r w:rsidRPr="007D4818">
        <w:rPr>
          <w:rFonts w:asciiTheme="majorHAnsi" w:hAnsiTheme="majorHAnsi"/>
          <w:bCs/>
          <w:i/>
          <w:sz w:val="16"/>
          <w:szCs w:val="16"/>
          <w:lang w:val="en-US"/>
        </w:rPr>
        <w:t>Kazakhstan medical University "KSPH"</w:t>
      </w: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Cs/>
          <w:i/>
          <w:sz w:val="16"/>
          <w:szCs w:val="16"/>
          <w:lang w:val="en-US"/>
        </w:rPr>
      </w:pPr>
      <w:r w:rsidRPr="007D4818">
        <w:rPr>
          <w:rFonts w:asciiTheme="majorHAnsi" w:hAnsiTheme="majorHAnsi"/>
          <w:bCs/>
          <w:i/>
          <w:sz w:val="16"/>
          <w:szCs w:val="16"/>
          <w:lang w:val="en-US"/>
        </w:rPr>
        <w:t xml:space="preserve"> </w:t>
      </w:r>
      <w:proofErr w:type="spellStart"/>
      <w:r w:rsidRPr="007D4818">
        <w:rPr>
          <w:rFonts w:asciiTheme="majorHAnsi" w:hAnsiTheme="majorHAnsi"/>
          <w:bCs/>
          <w:i/>
          <w:sz w:val="16"/>
          <w:szCs w:val="16"/>
          <w:lang w:val="en-US"/>
        </w:rPr>
        <w:t>Asfendiyarov</w:t>
      </w:r>
      <w:proofErr w:type="spellEnd"/>
      <w:r w:rsidRPr="007D4818">
        <w:rPr>
          <w:rFonts w:asciiTheme="majorHAnsi" w:hAnsiTheme="majorHAnsi"/>
          <w:bCs/>
          <w:i/>
          <w:sz w:val="16"/>
          <w:szCs w:val="16"/>
          <w:lang w:val="en-US"/>
        </w:rPr>
        <w:t xml:space="preserve"> Kazakh national medical university</w:t>
      </w:r>
    </w:p>
    <w:p w:rsidR="001B7CE5" w:rsidRPr="007D4818" w:rsidRDefault="001B7CE5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kk-KZ"/>
        </w:rPr>
      </w:pPr>
    </w:p>
    <w:p w:rsidR="001B7CE5" w:rsidRPr="007D4818" w:rsidRDefault="00DB1F9E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kk-KZ"/>
        </w:rPr>
      </w:pPr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 xml:space="preserve">EVALUATING THE EFFECTIVENESS OF THE STRATEGY </w:t>
      </w:r>
      <w:proofErr w:type="gramStart"/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IMPLEMENTATION</w:t>
      </w:r>
      <w:r w:rsidR="001B7CE5" w:rsidRPr="007D4818">
        <w:rPr>
          <w:rFonts w:asciiTheme="majorHAnsi" w:hAnsiTheme="majorHAnsi"/>
          <w:b/>
          <w:bCs/>
          <w:sz w:val="16"/>
          <w:szCs w:val="16"/>
          <w:lang w:val="kk-KZ"/>
        </w:rPr>
        <w:t xml:space="preserve">  </w:t>
      </w:r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"</w:t>
      </w:r>
      <w:proofErr w:type="gramEnd"/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 xml:space="preserve">INTEGRATED MANAGEMENT OF </w:t>
      </w:r>
    </w:p>
    <w:p w:rsidR="00DB1F9E" w:rsidRPr="007D4818" w:rsidRDefault="00DB1F9E" w:rsidP="001B7CE5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  <w:lang w:val="en-US"/>
        </w:rPr>
      </w:pPr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CHILDHOOD DISEASES" IN THE REPUBLIC OF KAZAKHSTAN</w:t>
      </w:r>
    </w:p>
    <w:p w:rsidR="001B7CE5" w:rsidRPr="007D4818" w:rsidRDefault="001B7CE5" w:rsidP="001B7CE5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val="kk-KZ"/>
        </w:rPr>
      </w:pPr>
    </w:p>
    <w:p w:rsidR="001B7CE5" w:rsidRPr="007D4818" w:rsidRDefault="001B7CE5" w:rsidP="001B7CE5">
      <w:p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  <w:lang w:val="kk-KZ"/>
        </w:rPr>
      </w:pPr>
      <w:r w:rsidRPr="007D4818">
        <w:rPr>
          <w:rFonts w:asciiTheme="majorHAnsi" w:hAnsiTheme="majorHAnsi"/>
          <w:b/>
          <w:sz w:val="16"/>
          <w:szCs w:val="16"/>
          <w:lang w:val="en-US"/>
        </w:rPr>
        <w:t>Resume:</w:t>
      </w:r>
      <w:r w:rsidRPr="007D4818">
        <w:rPr>
          <w:rFonts w:asciiTheme="majorHAnsi" w:hAnsiTheme="majorHAnsi"/>
          <w:sz w:val="16"/>
          <w:szCs w:val="16"/>
          <w:lang w:val="en-US"/>
        </w:rPr>
        <w:t xml:space="preserve"> </w:t>
      </w:r>
      <w:r w:rsidR="00DB1F9E" w:rsidRPr="007D4818">
        <w:rPr>
          <w:rFonts w:asciiTheme="majorHAnsi" w:hAnsiTheme="majorHAnsi"/>
          <w:sz w:val="16"/>
          <w:szCs w:val="16"/>
          <w:lang w:val="en-US"/>
        </w:rPr>
        <w:t>In developing countries, children in need of treatment who are admitted to medical institutions often suffer from more than one disease, making it impossible to make a single diagnosis. IMCI is an integrated strategy that takes into account a variety of factors that pose a serious danger to children. It provides combined treatment for major childhood diseases and attaches particular importance to disease prevention through immunization and improved nutrition.</w:t>
      </w:r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 xml:space="preserve"> </w:t>
      </w:r>
    </w:p>
    <w:p w:rsidR="00DB1F9E" w:rsidRPr="007D4818" w:rsidRDefault="001B7CE5" w:rsidP="00F45EAF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val="en-US"/>
        </w:rPr>
      </w:pPr>
      <w:r w:rsidRPr="007D4818">
        <w:rPr>
          <w:rFonts w:asciiTheme="majorHAnsi" w:hAnsiTheme="majorHAnsi"/>
          <w:b/>
          <w:bCs/>
          <w:sz w:val="16"/>
          <w:szCs w:val="16"/>
          <w:lang w:val="en-US"/>
        </w:rPr>
        <w:t>Keywords:</w:t>
      </w:r>
      <w:r w:rsidRPr="007D4818">
        <w:rPr>
          <w:rFonts w:asciiTheme="majorHAnsi" w:hAnsiTheme="majorHAnsi"/>
          <w:sz w:val="16"/>
          <w:szCs w:val="16"/>
          <w:lang w:val="en-US"/>
        </w:rPr>
        <w:t xml:space="preserve"> children, morbidity, medical care, diagnosis, health.</w:t>
      </w:r>
      <w:r w:rsidRPr="007D4818">
        <w:rPr>
          <w:rFonts w:asciiTheme="majorHAnsi" w:hAnsiTheme="majorHAnsi"/>
          <w:sz w:val="16"/>
          <w:szCs w:val="16"/>
          <w:lang w:val="en-US"/>
        </w:rPr>
        <w:t xml:space="preserve"> </w:t>
      </w:r>
    </w:p>
    <w:sectPr w:rsidR="00DB1F9E" w:rsidRPr="007D4818" w:rsidSect="00F45E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617"/>
    <w:multiLevelType w:val="hybridMultilevel"/>
    <w:tmpl w:val="059C99B2"/>
    <w:lvl w:ilvl="0" w:tplc="506E07B4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C1B"/>
    <w:multiLevelType w:val="hybridMultilevel"/>
    <w:tmpl w:val="3F2493AA"/>
    <w:lvl w:ilvl="0" w:tplc="33188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1588"/>
    <w:multiLevelType w:val="hybridMultilevel"/>
    <w:tmpl w:val="69B6D024"/>
    <w:lvl w:ilvl="0" w:tplc="9F60C22A">
      <w:start w:val="1"/>
      <w:numFmt w:val="decimal"/>
      <w:lvlText w:val="%1."/>
      <w:lvlJc w:val="left"/>
      <w:pPr>
        <w:ind w:left="103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4E06B18"/>
    <w:multiLevelType w:val="hybridMultilevel"/>
    <w:tmpl w:val="DD46886A"/>
    <w:lvl w:ilvl="0" w:tplc="906E6152">
      <w:start w:val="4"/>
      <w:numFmt w:val="decimal"/>
      <w:lvlText w:val="%1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2B875A3"/>
    <w:multiLevelType w:val="hybridMultilevel"/>
    <w:tmpl w:val="C566819C"/>
    <w:lvl w:ilvl="0" w:tplc="D8723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16812"/>
    <w:multiLevelType w:val="hybridMultilevel"/>
    <w:tmpl w:val="0AC80D0E"/>
    <w:lvl w:ilvl="0" w:tplc="B2BEB69A">
      <w:start w:val="1"/>
      <w:numFmt w:val="decimal"/>
      <w:lvlText w:val="%1."/>
      <w:lvlJc w:val="left"/>
      <w:pPr>
        <w:ind w:left="502" w:hanging="360"/>
      </w:pPr>
    </w:lvl>
    <w:lvl w:ilvl="1" w:tplc="043F0019">
      <w:start w:val="1"/>
      <w:numFmt w:val="lowerLetter"/>
      <w:lvlText w:val="%2."/>
      <w:lvlJc w:val="left"/>
      <w:pPr>
        <w:ind w:left="1789" w:hanging="360"/>
      </w:pPr>
    </w:lvl>
    <w:lvl w:ilvl="2" w:tplc="043F001B">
      <w:start w:val="1"/>
      <w:numFmt w:val="lowerRoman"/>
      <w:lvlText w:val="%3."/>
      <w:lvlJc w:val="right"/>
      <w:pPr>
        <w:ind w:left="2509" w:hanging="180"/>
      </w:pPr>
    </w:lvl>
    <w:lvl w:ilvl="3" w:tplc="043F000F">
      <w:start w:val="1"/>
      <w:numFmt w:val="decimal"/>
      <w:lvlText w:val="%4."/>
      <w:lvlJc w:val="left"/>
      <w:pPr>
        <w:ind w:left="3229" w:hanging="360"/>
      </w:pPr>
    </w:lvl>
    <w:lvl w:ilvl="4" w:tplc="043F0019">
      <w:start w:val="1"/>
      <w:numFmt w:val="lowerLetter"/>
      <w:lvlText w:val="%5."/>
      <w:lvlJc w:val="left"/>
      <w:pPr>
        <w:ind w:left="3949" w:hanging="360"/>
      </w:pPr>
    </w:lvl>
    <w:lvl w:ilvl="5" w:tplc="043F001B">
      <w:start w:val="1"/>
      <w:numFmt w:val="lowerRoman"/>
      <w:lvlText w:val="%6."/>
      <w:lvlJc w:val="right"/>
      <w:pPr>
        <w:ind w:left="4669" w:hanging="180"/>
      </w:pPr>
    </w:lvl>
    <w:lvl w:ilvl="6" w:tplc="043F000F">
      <w:start w:val="1"/>
      <w:numFmt w:val="decimal"/>
      <w:lvlText w:val="%7."/>
      <w:lvlJc w:val="left"/>
      <w:pPr>
        <w:ind w:left="5389" w:hanging="360"/>
      </w:pPr>
    </w:lvl>
    <w:lvl w:ilvl="7" w:tplc="043F0019">
      <w:start w:val="1"/>
      <w:numFmt w:val="lowerLetter"/>
      <w:lvlText w:val="%8."/>
      <w:lvlJc w:val="left"/>
      <w:pPr>
        <w:ind w:left="6109" w:hanging="360"/>
      </w:pPr>
    </w:lvl>
    <w:lvl w:ilvl="8" w:tplc="043F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276986"/>
    <w:multiLevelType w:val="hybridMultilevel"/>
    <w:tmpl w:val="B1F6AD34"/>
    <w:lvl w:ilvl="0" w:tplc="FAE6E3B8">
      <w:start w:val="3"/>
      <w:numFmt w:val="decimal"/>
      <w:lvlText w:val="%1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">
    <w:nsid w:val="426860C6"/>
    <w:multiLevelType w:val="hybridMultilevel"/>
    <w:tmpl w:val="CD34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342AD"/>
    <w:multiLevelType w:val="hybridMultilevel"/>
    <w:tmpl w:val="DA8EFA2E"/>
    <w:lvl w:ilvl="0" w:tplc="3BF46CC8">
      <w:start w:val="1"/>
      <w:numFmt w:val="decimal"/>
      <w:lvlText w:val="%1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18" w:hanging="360"/>
      </w:pPr>
    </w:lvl>
    <w:lvl w:ilvl="2" w:tplc="0419001B">
      <w:start w:val="1"/>
      <w:numFmt w:val="lowerRoman"/>
      <w:lvlText w:val="%3."/>
      <w:lvlJc w:val="right"/>
      <w:pPr>
        <w:ind w:left="3938" w:hanging="180"/>
      </w:pPr>
    </w:lvl>
    <w:lvl w:ilvl="3" w:tplc="0419000F">
      <w:start w:val="1"/>
      <w:numFmt w:val="decimal"/>
      <w:lvlText w:val="%4."/>
      <w:lvlJc w:val="left"/>
      <w:pPr>
        <w:ind w:left="4658" w:hanging="360"/>
      </w:pPr>
    </w:lvl>
    <w:lvl w:ilvl="4" w:tplc="04190019">
      <w:start w:val="1"/>
      <w:numFmt w:val="lowerLetter"/>
      <w:lvlText w:val="%5."/>
      <w:lvlJc w:val="left"/>
      <w:pPr>
        <w:ind w:left="5378" w:hanging="360"/>
      </w:pPr>
    </w:lvl>
    <w:lvl w:ilvl="5" w:tplc="0419001B">
      <w:start w:val="1"/>
      <w:numFmt w:val="lowerRoman"/>
      <w:lvlText w:val="%6."/>
      <w:lvlJc w:val="right"/>
      <w:pPr>
        <w:ind w:left="6098" w:hanging="180"/>
      </w:pPr>
    </w:lvl>
    <w:lvl w:ilvl="6" w:tplc="0419000F">
      <w:start w:val="1"/>
      <w:numFmt w:val="decimal"/>
      <w:lvlText w:val="%7."/>
      <w:lvlJc w:val="left"/>
      <w:pPr>
        <w:ind w:left="6818" w:hanging="360"/>
      </w:pPr>
    </w:lvl>
    <w:lvl w:ilvl="7" w:tplc="04190019">
      <w:start w:val="1"/>
      <w:numFmt w:val="lowerLetter"/>
      <w:lvlText w:val="%8."/>
      <w:lvlJc w:val="left"/>
      <w:pPr>
        <w:ind w:left="7538" w:hanging="360"/>
      </w:pPr>
    </w:lvl>
    <w:lvl w:ilvl="8" w:tplc="0419001B">
      <w:start w:val="1"/>
      <w:numFmt w:val="lowerRoman"/>
      <w:lvlText w:val="%9."/>
      <w:lvlJc w:val="right"/>
      <w:pPr>
        <w:ind w:left="8258" w:hanging="180"/>
      </w:pPr>
    </w:lvl>
  </w:abstractNum>
  <w:abstractNum w:abstractNumId="9">
    <w:nsid w:val="4B542082"/>
    <w:multiLevelType w:val="hybridMultilevel"/>
    <w:tmpl w:val="C726A0F0"/>
    <w:lvl w:ilvl="0" w:tplc="A3465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47C95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14ACF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5301F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F1C11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EFA58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B03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F1820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492C5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541B57BE"/>
    <w:multiLevelType w:val="hybridMultilevel"/>
    <w:tmpl w:val="CE5ACE08"/>
    <w:lvl w:ilvl="0" w:tplc="AD22A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6B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8F4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68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6C0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24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ED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4CE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D45E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4366B"/>
    <w:multiLevelType w:val="hybridMultilevel"/>
    <w:tmpl w:val="BED81AEE"/>
    <w:lvl w:ilvl="0" w:tplc="FD8476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424F"/>
    <w:multiLevelType w:val="hybridMultilevel"/>
    <w:tmpl w:val="C7DA9E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B2882"/>
    <w:multiLevelType w:val="hybridMultilevel"/>
    <w:tmpl w:val="698EE4AC"/>
    <w:lvl w:ilvl="0" w:tplc="6DFCB450">
      <w:start w:val="1"/>
      <w:numFmt w:val="decimal"/>
      <w:lvlText w:val="%1"/>
      <w:lvlJc w:val="left"/>
      <w:pPr>
        <w:ind w:left="1429" w:hanging="360"/>
      </w:pPr>
      <w:rPr>
        <w:color w:val="auto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27"/>
    <w:rsid w:val="00000979"/>
    <w:rsid w:val="0000240F"/>
    <w:rsid w:val="00002637"/>
    <w:rsid w:val="0000682E"/>
    <w:rsid w:val="00021D1D"/>
    <w:rsid w:val="00065E4A"/>
    <w:rsid w:val="00084959"/>
    <w:rsid w:val="000A4A0F"/>
    <w:rsid w:val="000E6134"/>
    <w:rsid w:val="000E7455"/>
    <w:rsid w:val="00130E9A"/>
    <w:rsid w:val="0013470D"/>
    <w:rsid w:val="0013639E"/>
    <w:rsid w:val="001457D0"/>
    <w:rsid w:val="001877A7"/>
    <w:rsid w:val="001A74DC"/>
    <w:rsid w:val="001B7CE5"/>
    <w:rsid w:val="001D4335"/>
    <w:rsid w:val="001E4FFE"/>
    <w:rsid w:val="00203481"/>
    <w:rsid w:val="00263BC4"/>
    <w:rsid w:val="00281BF1"/>
    <w:rsid w:val="00286F0D"/>
    <w:rsid w:val="002A0319"/>
    <w:rsid w:val="002D174A"/>
    <w:rsid w:val="002D2E32"/>
    <w:rsid w:val="002D4B1A"/>
    <w:rsid w:val="00300AA4"/>
    <w:rsid w:val="0030102C"/>
    <w:rsid w:val="00324840"/>
    <w:rsid w:val="0037636C"/>
    <w:rsid w:val="00385CC1"/>
    <w:rsid w:val="003D514D"/>
    <w:rsid w:val="003E0B04"/>
    <w:rsid w:val="003F49D8"/>
    <w:rsid w:val="00422F0C"/>
    <w:rsid w:val="0044140D"/>
    <w:rsid w:val="00451D65"/>
    <w:rsid w:val="00454231"/>
    <w:rsid w:val="004640EC"/>
    <w:rsid w:val="0046597B"/>
    <w:rsid w:val="00480AB1"/>
    <w:rsid w:val="00484600"/>
    <w:rsid w:val="004A7CE6"/>
    <w:rsid w:val="004B09B9"/>
    <w:rsid w:val="004B327A"/>
    <w:rsid w:val="004E3B3C"/>
    <w:rsid w:val="004E49C0"/>
    <w:rsid w:val="004F47D8"/>
    <w:rsid w:val="00507984"/>
    <w:rsid w:val="00523ECC"/>
    <w:rsid w:val="0053128B"/>
    <w:rsid w:val="00534D1D"/>
    <w:rsid w:val="00547E03"/>
    <w:rsid w:val="00573785"/>
    <w:rsid w:val="00584687"/>
    <w:rsid w:val="005A2396"/>
    <w:rsid w:val="005C6BDF"/>
    <w:rsid w:val="005C6E96"/>
    <w:rsid w:val="00615591"/>
    <w:rsid w:val="00651FA2"/>
    <w:rsid w:val="00655618"/>
    <w:rsid w:val="006C3408"/>
    <w:rsid w:val="006D0BAE"/>
    <w:rsid w:val="006D3267"/>
    <w:rsid w:val="00714AA7"/>
    <w:rsid w:val="00742A2F"/>
    <w:rsid w:val="00753001"/>
    <w:rsid w:val="00761DB9"/>
    <w:rsid w:val="0076532C"/>
    <w:rsid w:val="00780C7A"/>
    <w:rsid w:val="007D1D39"/>
    <w:rsid w:val="007D4818"/>
    <w:rsid w:val="007F0C95"/>
    <w:rsid w:val="00813E4B"/>
    <w:rsid w:val="008958B4"/>
    <w:rsid w:val="008C1272"/>
    <w:rsid w:val="008F2EB4"/>
    <w:rsid w:val="0093456C"/>
    <w:rsid w:val="00974ABC"/>
    <w:rsid w:val="009769FF"/>
    <w:rsid w:val="009940FE"/>
    <w:rsid w:val="009B2468"/>
    <w:rsid w:val="009C3DFA"/>
    <w:rsid w:val="009C528A"/>
    <w:rsid w:val="009D69F2"/>
    <w:rsid w:val="00A04F65"/>
    <w:rsid w:val="00A05FD6"/>
    <w:rsid w:val="00A52885"/>
    <w:rsid w:val="00A64327"/>
    <w:rsid w:val="00A75D2C"/>
    <w:rsid w:val="00A951B0"/>
    <w:rsid w:val="00AD361F"/>
    <w:rsid w:val="00AE3EA0"/>
    <w:rsid w:val="00AF2BF3"/>
    <w:rsid w:val="00B179B5"/>
    <w:rsid w:val="00B439BA"/>
    <w:rsid w:val="00B776A7"/>
    <w:rsid w:val="00BA40D6"/>
    <w:rsid w:val="00BA425E"/>
    <w:rsid w:val="00BD484D"/>
    <w:rsid w:val="00BD722F"/>
    <w:rsid w:val="00BE30EF"/>
    <w:rsid w:val="00BF6ECA"/>
    <w:rsid w:val="00BF7654"/>
    <w:rsid w:val="00C17E20"/>
    <w:rsid w:val="00C33B61"/>
    <w:rsid w:val="00C84A78"/>
    <w:rsid w:val="00C95D35"/>
    <w:rsid w:val="00CD5BE6"/>
    <w:rsid w:val="00D0687D"/>
    <w:rsid w:val="00D14B15"/>
    <w:rsid w:val="00D2573B"/>
    <w:rsid w:val="00D748FD"/>
    <w:rsid w:val="00DB1F9E"/>
    <w:rsid w:val="00DE2542"/>
    <w:rsid w:val="00DF128E"/>
    <w:rsid w:val="00E10898"/>
    <w:rsid w:val="00E70AD5"/>
    <w:rsid w:val="00E9001F"/>
    <w:rsid w:val="00EA24F7"/>
    <w:rsid w:val="00EE0202"/>
    <w:rsid w:val="00EE5275"/>
    <w:rsid w:val="00EE56BF"/>
    <w:rsid w:val="00EF01D1"/>
    <w:rsid w:val="00EF1BA2"/>
    <w:rsid w:val="00F25141"/>
    <w:rsid w:val="00F45EAF"/>
    <w:rsid w:val="00F57927"/>
    <w:rsid w:val="00F63850"/>
    <w:rsid w:val="00F81351"/>
    <w:rsid w:val="00FA040C"/>
    <w:rsid w:val="00FA33F0"/>
    <w:rsid w:val="00FA6500"/>
    <w:rsid w:val="00FB0696"/>
    <w:rsid w:val="00FB5887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FA"/>
    <w:pPr>
      <w:ind w:left="720"/>
      <w:contextualSpacing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9C3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DFA"/>
    <w:rPr>
      <w:rFonts w:ascii="Tahoma" w:eastAsia="Calibri" w:hAnsi="Tahoma" w:cs="Tahoma"/>
      <w:sz w:val="16"/>
      <w:szCs w:val="16"/>
    </w:rPr>
  </w:style>
  <w:style w:type="character" w:customStyle="1" w:styleId="hl">
    <w:name w:val="hl"/>
    <w:basedOn w:val="a0"/>
    <w:rsid w:val="00D2573B"/>
  </w:style>
  <w:style w:type="character" w:customStyle="1" w:styleId="UnresolvedMention">
    <w:name w:val="Unresolved Mention"/>
    <w:basedOn w:val="a0"/>
    <w:uiPriority w:val="99"/>
    <w:semiHidden/>
    <w:unhideWhenUsed/>
    <w:rsid w:val="004414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FA"/>
    <w:pPr>
      <w:ind w:left="720"/>
      <w:contextualSpacing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9C3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DFA"/>
    <w:rPr>
      <w:rFonts w:ascii="Tahoma" w:eastAsia="Calibri" w:hAnsi="Tahoma" w:cs="Tahoma"/>
      <w:sz w:val="16"/>
      <w:szCs w:val="16"/>
    </w:rPr>
  </w:style>
  <w:style w:type="character" w:customStyle="1" w:styleId="hl">
    <w:name w:val="hl"/>
    <w:basedOn w:val="a0"/>
    <w:rsid w:val="00D2573B"/>
  </w:style>
  <w:style w:type="character" w:customStyle="1" w:styleId="UnresolvedMention">
    <w:name w:val="Unresolved Mention"/>
    <w:basedOn w:val="a0"/>
    <w:uiPriority w:val="99"/>
    <w:semiHidden/>
    <w:unhideWhenUsed/>
    <w:rsid w:val="0044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plan.kz/20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74B2-D916-4BE0-99F1-F59E6D72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Imasheva</dc:creator>
  <cp:lastModifiedBy>user</cp:lastModifiedBy>
  <cp:revision>3</cp:revision>
  <cp:lastPrinted>2020-03-02T11:30:00Z</cp:lastPrinted>
  <dcterms:created xsi:type="dcterms:W3CDTF">2020-04-01T12:20:00Z</dcterms:created>
  <dcterms:modified xsi:type="dcterms:W3CDTF">2020-04-10T09:29:00Z</dcterms:modified>
</cp:coreProperties>
</file>