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76" w:rsidRDefault="00EB5BF1" w:rsidP="00C6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Rules for working in simulation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classes</w:t>
      </w:r>
      <w:proofErr w:type="gramEnd"/>
      <w:r w:rsidR="00991376" w:rsidRPr="00EB5BF1">
        <w:rPr>
          <w:rFonts w:ascii="Times New Roman" w:hAnsi="Times New Roman"/>
          <w:b/>
          <w:bCs/>
          <w:sz w:val="28"/>
          <w:szCs w:val="28"/>
          <w:lang w:val="en-US"/>
        </w:rPr>
        <w:br/>
        <w:t>(</w:t>
      </w:r>
      <w:r w:rsidRPr="00EB5BF1">
        <w:rPr>
          <w:rFonts w:ascii="Times New Roman" w:hAnsi="Times New Roman"/>
          <w:b/>
          <w:bCs/>
          <w:sz w:val="28"/>
          <w:szCs w:val="28"/>
          <w:lang w:val="en-US"/>
        </w:rPr>
        <w:t>for teachers</w:t>
      </w:r>
      <w:r w:rsidR="00991376" w:rsidRPr="00EB5BF1">
        <w:rPr>
          <w:rFonts w:ascii="Times New Roman" w:hAnsi="Times New Roman"/>
          <w:b/>
          <w:bCs/>
          <w:sz w:val="28"/>
          <w:szCs w:val="28"/>
          <w:lang w:val="en-US"/>
        </w:rPr>
        <w:t>)</w:t>
      </w:r>
    </w:p>
    <w:p w:rsidR="00C63268" w:rsidRPr="00EB5BF1" w:rsidRDefault="00C63268" w:rsidP="00C6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91376" w:rsidRPr="00A30481" w:rsidRDefault="00892669" w:rsidP="00C6326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Teachers must abide by the following rules at the Simulation Center (here</w:t>
      </w:r>
      <w:r w:rsidR="003A75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="003A759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after </w:t>
      </w:r>
      <w:r w:rsidRPr="003158BD">
        <w:rPr>
          <w:rFonts w:ascii="Times New Roman" w:hAnsi="Times New Roman"/>
          <w:color w:val="000000" w:themeColor="text1"/>
          <w:sz w:val="28"/>
          <w:szCs w:val="28"/>
          <w:lang w:val="en-US"/>
        </w:rPr>
        <w:t>CS)</w:t>
      </w:r>
      <w:r w:rsidR="00991376" w:rsidRPr="003158BD">
        <w:rPr>
          <w:rFonts w:ascii="Times New Roman" w:hAnsi="Times New Roman"/>
          <w:color w:val="000000" w:themeColor="text1"/>
          <w:sz w:val="28"/>
          <w:szCs w:val="28"/>
          <w:lang w:val="en-US"/>
        </w:rPr>
        <w:t>:</w:t>
      </w:r>
    </w:p>
    <w:p w:rsidR="00991376" w:rsidRPr="00A30481" w:rsidRDefault="00A7100D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At the first visit to the S</w:t>
      </w:r>
      <w:r w:rsidR="00C75047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,</w:t>
      </w:r>
      <w:r w:rsidR="001E4A5F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1 time </w:t>
      </w:r>
      <w:r w:rsidR="001844C3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for the</w:t>
      </w:r>
      <w:r w:rsidR="001E4A5F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academic year,</w:t>
      </w:r>
      <w:r w:rsidR="00F3638E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18581F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familiarize yourself with the rules of work in simulation classes for</w:t>
      </w:r>
      <w:r w:rsidR="00CE5555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teachers and strictly observe.</w:t>
      </w:r>
    </w:p>
    <w:p w:rsidR="00991376" w:rsidRPr="00A30481" w:rsidRDefault="00147D98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Each time visiting the S</w:t>
      </w:r>
      <w:r w:rsidR="00C75047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F2598B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it is necessary to register in the </w:t>
      </w:r>
      <w:r w:rsidR="007A286F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="00F2598B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eacher</w:t>
      </w:r>
      <w:r w:rsidR="007A286F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registration journal and</w:t>
      </w:r>
      <w:r w:rsidR="004A3AD6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control the registration of students in the S</w:t>
      </w:r>
      <w:r w:rsidR="00C75047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="004A3AD6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journals.</w:t>
      </w:r>
    </w:p>
    <w:p w:rsidR="00991376" w:rsidRPr="00A30481" w:rsidRDefault="008D6B32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To instruct students with the “</w:t>
      </w:r>
      <w:r w:rsidR="00B868A1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Rules of work in simulation classes for students</w:t>
      </w: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”</w:t>
      </w:r>
      <w:r w:rsidR="001220D7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and during classes</w:t>
      </w:r>
      <w:r w:rsidR="00A20E65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to follow that students comply with these rules.</w:t>
      </w:r>
    </w:p>
    <w:p w:rsidR="00991376" w:rsidRPr="00C2115E" w:rsidRDefault="0074087B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If necessary, for each </w:t>
      </w:r>
      <w:r w:rsidR="0073611A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lesson,</w:t>
      </w:r>
      <w:r w:rsidR="00AE2A39" w:rsidRP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the tools should be taken from the </w:t>
      </w:r>
      <w:r w:rsidR="00AE2A39" w:rsidRPr="00C2115E">
        <w:rPr>
          <w:rFonts w:ascii="Times New Roman" w:hAnsi="Times New Roman"/>
          <w:sz w:val="28"/>
          <w:szCs w:val="28"/>
          <w:lang w:val="en-US"/>
        </w:rPr>
        <w:t>responsible trainer of the S</w:t>
      </w:r>
      <w:r w:rsidR="00C75047" w:rsidRPr="00C2115E">
        <w:rPr>
          <w:rFonts w:ascii="Times New Roman" w:hAnsi="Times New Roman"/>
          <w:sz w:val="28"/>
          <w:szCs w:val="28"/>
          <w:lang w:val="en-US"/>
        </w:rPr>
        <w:t>C</w:t>
      </w:r>
      <w:r w:rsidR="00AE2A39" w:rsidRPr="00C2115E">
        <w:rPr>
          <w:rFonts w:ascii="Times New Roman" w:hAnsi="Times New Roman"/>
          <w:sz w:val="28"/>
          <w:szCs w:val="28"/>
          <w:lang w:val="en-US"/>
        </w:rPr>
        <w:t xml:space="preserve"> and after the lesson</w:t>
      </w:r>
      <w:r w:rsidR="00B95F35" w:rsidRPr="00C2115E">
        <w:rPr>
          <w:rFonts w:ascii="Times New Roman" w:hAnsi="Times New Roman"/>
          <w:sz w:val="28"/>
          <w:szCs w:val="28"/>
          <w:lang w:val="en-US"/>
        </w:rPr>
        <w:t xml:space="preserve"> to </w:t>
      </w:r>
      <w:r w:rsidR="00C2115E" w:rsidRPr="00C2115E">
        <w:rPr>
          <w:rFonts w:ascii="Times New Roman" w:hAnsi="Times New Roman"/>
          <w:sz w:val="28"/>
          <w:szCs w:val="28"/>
          <w:lang w:val="en-US"/>
        </w:rPr>
        <w:t xml:space="preserve">pass the class </w:t>
      </w:r>
      <w:r w:rsidR="00B95F35" w:rsidRPr="00C2115E">
        <w:rPr>
          <w:rFonts w:ascii="Times New Roman" w:hAnsi="Times New Roman"/>
          <w:sz w:val="28"/>
          <w:szCs w:val="28"/>
          <w:lang w:val="en-US"/>
        </w:rPr>
        <w:t>to the trainer.</w:t>
      </w:r>
    </w:p>
    <w:p w:rsidR="00991376" w:rsidRPr="00C2115E" w:rsidRDefault="003B7629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2115E">
        <w:rPr>
          <w:rFonts w:ascii="Times New Roman" w:hAnsi="Times New Roman"/>
          <w:sz w:val="28"/>
          <w:szCs w:val="28"/>
          <w:lang w:val="en-US"/>
        </w:rPr>
        <w:t xml:space="preserve">Not to allow uncontrolled movement of students across the </w:t>
      </w:r>
      <w:r w:rsidR="00D20474" w:rsidRPr="00C2115E">
        <w:rPr>
          <w:rFonts w:ascii="Times New Roman" w:hAnsi="Times New Roman"/>
          <w:sz w:val="28"/>
          <w:szCs w:val="28"/>
          <w:lang w:val="en-US"/>
        </w:rPr>
        <w:t>territory of the S</w:t>
      </w:r>
      <w:r w:rsidR="00C75047" w:rsidRPr="00C2115E">
        <w:rPr>
          <w:rFonts w:ascii="Times New Roman" w:hAnsi="Times New Roman"/>
          <w:sz w:val="28"/>
          <w:szCs w:val="28"/>
          <w:lang w:val="en-US"/>
        </w:rPr>
        <w:t>C</w:t>
      </w:r>
      <w:r w:rsidR="00D20474" w:rsidRPr="00C2115E">
        <w:rPr>
          <w:rFonts w:ascii="Times New Roman" w:hAnsi="Times New Roman"/>
          <w:sz w:val="28"/>
          <w:szCs w:val="28"/>
          <w:lang w:val="en-US"/>
        </w:rPr>
        <w:t>.</w:t>
      </w:r>
      <w:r w:rsidR="002267BC" w:rsidRPr="00C2115E">
        <w:rPr>
          <w:rFonts w:ascii="Times New Roman" w:hAnsi="Times New Roman"/>
          <w:sz w:val="28"/>
          <w:szCs w:val="28"/>
          <w:lang w:val="en-US"/>
        </w:rPr>
        <w:t xml:space="preserve"> Students should be under the constant</w:t>
      </w:r>
      <w:r w:rsidR="00E03398" w:rsidRPr="00C2115E">
        <w:rPr>
          <w:rFonts w:ascii="Times New Roman" w:hAnsi="Times New Roman"/>
          <w:sz w:val="28"/>
          <w:szCs w:val="28"/>
          <w:lang w:val="en-US"/>
        </w:rPr>
        <w:t xml:space="preserve">ly monitored </w:t>
      </w:r>
      <w:r w:rsidR="002267BC" w:rsidRPr="00C2115E">
        <w:rPr>
          <w:rFonts w:ascii="Times New Roman" w:hAnsi="Times New Roman"/>
          <w:sz w:val="28"/>
          <w:szCs w:val="28"/>
          <w:lang w:val="en-US"/>
        </w:rPr>
        <w:t>of their teacher.</w:t>
      </w:r>
    </w:p>
    <w:p w:rsidR="00991376" w:rsidRPr="00C2115E" w:rsidRDefault="001954F5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2115E">
        <w:rPr>
          <w:rFonts w:ascii="Times New Roman" w:hAnsi="Times New Roman"/>
          <w:sz w:val="28"/>
          <w:szCs w:val="28"/>
          <w:lang w:val="en-US"/>
        </w:rPr>
        <w:t>At the end of the work</w:t>
      </w:r>
      <w:r w:rsidR="00495995" w:rsidRPr="00C2115E">
        <w:rPr>
          <w:rFonts w:ascii="Times New Roman" w:hAnsi="Times New Roman"/>
          <w:sz w:val="28"/>
          <w:szCs w:val="28"/>
          <w:lang w:val="en-US"/>
        </w:rPr>
        <w:t xml:space="preserve">, tidy up the workplace and pass the class to the </w:t>
      </w:r>
      <w:r w:rsidR="000814DF" w:rsidRPr="00C2115E">
        <w:rPr>
          <w:rFonts w:ascii="Times New Roman" w:hAnsi="Times New Roman"/>
          <w:sz w:val="28"/>
          <w:szCs w:val="28"/>
          <w:lang w:val="en-US"/>
        </w:rPr>
        <w:t>trainer.</w:t>
      </w:r>
    </w:p>
    <w:p w:rsidR="00991376" w:rsidRPr="00822F1C" w:rsidRDefault="00EC272D" w:rsidP="00C63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</w:t>
      </w:r>
      <w:r w:rsidRPr="00C14C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case</w:t>
      </w:r>
      <w:r w:rsidRPr="00C14C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C14C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postponement</w:t>
      </w:r>
      <w:r w:rsidRPr="00C14C2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C14C2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4C21">
        <w:rPr>
          <w:rFonts w:ascii="Times New Roman" w:hAnsi="Times New Roman"/>
          <w:sz w:val="28"/>
          <w:szCs w:val="28"/>
          <w:lang w:val="en-US"/>
        </w:rPr>
        <w:t xml:space="preserve">cancellation of the lesson, inform the </w:t>
      </w:r>
      <w:r w:rsidR="001A48E3">
        <w:rPr>
          <w:rFonts w:ascii="Times New Roman" w:hAnsi="Times New Roman"/>
          <w:sz w:val="28"/>
          <w:szCs w:val="28"/>
          <w:lang w:val="en-US"/>
        </w:rPr>
        <w:t xml:space="preserve">trainer of </w:t>
      </w:r>
      <w:r w:rsidR="00C14C21">
        <w:rPr>
          <w:rFonts w:ascii="Times New Roman" w:hAnsi="Times New Roman"/>
          <w:sz w:val="28"/>
          <w:szCs w:val="28"/>
          <w:lang w:val="en-US"/>
        </w:rPr>
        <w:t>S</w:t>
      </w:r>
      <w:r w:rsidR="007A5C8F">
        <w:rPr>
          <w:rFonts w:ascii="Times New Roman" w:hAnsi="Times New Roman"/>
          <w:sz w:val="28"/>
          <w:szCs w:val="28"/>
          <w:lang w:val="en-US"/>
        </w:rPr>
        <w:t>C</w:t>
      </w:r>
      <w:r w:rsidR="00F276EA">
        <w:rPr>
          <w:rFonts w:ascii="Times New Roman" w:hAnsi="Times New Roman"/>
          <w:sz w:val="28"/>
          <w:szCs w:val="28"/>
          <w:lang w:val="en-US"/>
        </w:rPr>
        <w:t xml:space="preserve"> in advance.</w:t>
      </w:r>
      <w:bookmarkStart w:id="0" w:name="_GoBack"/>
      <w:bookmarkEnd w:id="0"/>
    </w:p>
    <w:p w:rsidR="0016593D" w:rsidRPr="00822F1C" w:rsidRDefault="00991376" w:rsidP="00C632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14C21">
        <w:rPr>
          <w:rFonts w:ascii="Times New Roman" w:hAnsi="Times New Roman"/>
          <w:sz w:val="28"/>
          <w:szCs w:val="28"/>
          <w:lang w:val="en-US"/>
        </w:rPr>
        <w:t> </w:t>
      </w:r>
    </w:p>
    <w:p w:rsidR="00C63268" w:rsidRPr="00662267" w:rsidRDefault="00C63268" w:rsidP="00C632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63268" w:rsidRDefault="00C63268" w:rsidP="00C632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55F3D">
        <w:rPr>
          <w:rFonts w:ascii="Times New Roman" w:hAnsi="Times New Roman"/>
          <w:i/>
          <w:sz w:val="28"/>
          <w:szCs w:val="28"/>
          <w:lang w:val="en-US"/>
        </w:rPr>
        <w:t>Considered and approved at a meeting of the Simulation</w:t>
      </w:r>
      <w:r w:rsidR="007A5C8F" w:rsidRPr="007A5C8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7A5C8F" w:rsidRPr="00755F3D">
        <w:rPr>
          <w:rFonts w:ascii="Times New Roman" w:hAnsi="Times New Roman"/>
          <w:i/>
          <w:sz w:val="28"/>
          <w:szCs w:val="28"/>
          <w:lang w:val="en-US"/>
        </w:rPr>
        <w:t>Center</w:t>
      </w:r>
      <w:r w:rsidRPr="00755F3D">
        <w:rPr>
          <w:rFonts w:ascii="Times New Roman" w:hAnsi="Times New Roman"/>
          <w:i/>
          <w:sz w:val="28"/>
          <w:szCs w:val="28"/>
          <w:lang w:val="en-US"/>
        </w:rPr>
        <w:t>, Protocol No. 2 of September 20, 2019.</w:t>
      </w:r>
    </w:p>
    <w:p w:rsidR="00BC2C18" w:rsidRPr="00755F3D" w:rsidRDefault="00BC2C18" w:rsidP="00C632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C63268" w:rsidRPr="00884A4B" w:rsidRDefault="00C63268" w:rsidP="00C632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268" w:rsidRPr="00662267" w:rsidRDefault="00C63268" w:rsidP="00C63268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Head of the Simulation center,</w:t>
      </w:r>
    </w:p>
    <w:p w:rsidR="00C63268" w:rsidRPr="00662267" w:rsidRDefault="00C63268" w:rsidP="00C63268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doctor</w:t>
      </w:r>
      <w:proofErr w:type="gramEnd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 medical sciences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Talkimba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eva</w:t>
      </w:r>
      <w:proofErr w:type="spellEnd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N.A.</w:t>
      </w:r>
    </w:p>
    <w:p w:rsidR="00991376" w:rsidRPr="00822F1C" w:rsidRDefault="00991376" w:rsidP="00C632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11786B" w:rsidRPr="00822F1C" w:rsidRDefault="0011786B" w:rsidP="00822F1C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C54AF" w:rsidRPr="00822F1C" w:rsidRDefault="00DC54AF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54AF" w:rsidRPr="00822F1C" w:rsidRDefault="00DC54AF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C54AF" w:rsidRPr="00822F1C" w:rsidRDefault="00DC54AF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1786B" w:rsidRDefault="0011786B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76EA" w:rsidRDefault="00F276EA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276EA" w:rsidRPr="00F276EA" w:rsidRDefault="00F276EA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1786B" w:rsidRPr="00943866" w:rsidRDefault="0011786B" w:rsidP="00822F1C">
      <w:pPr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7086" w:rsidRDefault="00B17086" w:rsidP="00C6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7086" w:rsidRDefault="00B17086" w:rsidP="00C6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91376" w:rsidRPr="00943866" w:rsidRDefault="00390F7D" w:rsidP="00C632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943866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Rules for working with simulators</w:t>
      </w:r>
    </w:p>
    <w:p w:rsidR="00FC1D6E" w:rsidRPr="00943866" w:rsidRDefault="00FC1D6E" w:rsidP="00C632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1376" w:rsidRPr="004614FD" w:rsidRDefault="002F3BFA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To ensure the safety of equipment,</w:t>
      </w:r>
      <w:r w:rsidR="00A51459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it is necessary to check the dummy </w:t>
      </w:r>
      <w:r w:rsidR="00CB31E7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for integrity and operability, the</w:t>
      </w:r>
      <w:r w:rsidR="00E73107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presence of all additional tools (according to the attached list according to the skill)</w:t>
      </w:r>
      <w:r w:rsidR="00094570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before starting work.</w:t>
      </w:r>
    </w:p>
    <w:p w:rsidR="00991376" w:rsidRPr="004614FD" w:rsidRDefault="00F97B29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T</w:t>
      </w:r>
      <w:r w:rsidR="007547E3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he requirements</w:t>
      </w:r>
      <w:r w:rsidR="0029296D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of the operating instructions for simulators</w:t>
      </w:r>
      <w:r w:rsidR="00363131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should be strictly observed</w:t>
      </w:r>
      <w:r w:rsidR="00B70A00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991376" w:rsidRPr="004614FD" w:rsidRDefault="00193A4F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Do not allow students to work with simulators without </w:t>
      </w:r>
      <w:r w:rsidR="00635614">
        <w:rPr>
          <w:rFonts w:ascii="Times New Roman" w:hAnsi="Times New Roman"/>
          <w:color w:val="000000" w:themeColor="text1"/>
          <w:sz w:val="28"/>
          <w:szCs w:val="28"/>
          <w:lang w:val="en-US"/>
        </w:rPr>
        <w:t>teacher supervision.</w:t>
      </w:r>
    </w:p>
    <w:p w:rsidR="00991376" w:rsidRPr="004614FD" w:rsidRDefault="001D0DCE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Handle the equipment carefully and</w:t>
      </w:r>
      <w:r w:rsidR="009A050A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gently.</w:t>
      </w:r>
      <w:r w:rsidR="008C5321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To avoid breakage, do not apply excessive force, </w:t>
      </w:r>
      <w:r w:rsidR="007779D1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especially to moving parts of simulators and mannequins.</w:t>
      </w:r>
    </w:p>
    <w:p w:rsidR="00991376" w:rsidRPr="004614FD" w:rsidRDefault="00FF5D75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To perform manipulations on the simulator in accordance with the </w:t>
      </w:r>
      <w:r w:rsidR="00F22DBA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algorithms for their implementation.</w:t>
      </w:r>
      <w:r w:rsidR="00954E0B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Violations of the methodology can ruin the simulator.</w:t>
      </w:r>
    </w:p>
    <w:p w:rsidR="00991376" w:rsidRPr="004614FD" w:rsidRDefault="00C46FD7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Necessari</w:t>
      </w:r>
      <w:r w:rsidR="00D0294D"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ly to use lubricants (petroleum jelly, silicone, etc.)</w:t>
      </w:r>
    </w:p>
    <w:p w:rsidR="00991376" w:rsidRPr="004614FD" w:rsidRDefault="00DB6198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Do not allow water to enter simulators with electronic details.</w:t>
      </w:r>
    </w:p>
    <w:p w:rsidR="00991376" w:rsidRPr="004614FD" w:rsidRDefault="00DB6198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 is forbidden to taste any reagents and consumables, drink, eat and </w:t>
      </w:r>
      <w:r w:rsidR="00A30481">
        <w:rPr>
          <w:rFonts w:ascii="Times New Roman" w:hAnsi="Times New Roman"/>
          <w:color w:val="000000" w:themeColor="text1"/>
          <w:sz w:val="28"/>
          <w:szCs w:val="28"/>
          <w:lang w:val="en-US"/>
        </w:rPr>
        <w:t>smoke in the Training Center.</w:t>
      </w:r>
    </w:p>
    <w:p w:rsidR="00991376" w:rsidRPr="004614FD" w:rsidRDefault="00366219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All expendable disposable materials for educational purposes are used repeatedly, imitating compliance with the rules of asepsis and antiseptics.</w:t>
      </w:r>
    </w:p>
    <w:p w:rsidR="00991376" w:rsidRPr="00366219" w:rsidRDefault="00366219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614FD">
        <w:rPr>
          <w:rFonts w:ascii="Times New Roman" w:hAnsi="Times New Roman"/>
          <w:color w:val="000000" w:themeColor="text1"/>
          <w:sz w:val="28"/>
          <w:szCs w:val="28"/>
          <w:lang w:val="en-US"/>
        </w:rPr>
        <w:t>For any breakdown</w:t>
      </w:r>
      <w:r w:rsidRPr="00366219">
        <w:rPr>
          <w:rFonts w:ascii="Times New Roman" w:hAnsi="Times New Roman"/>
          <w:sz w:val="28"/>
          <w:szCs w:val="28"/>
          <w:lang w:val="en-US"/>
        </w:rPr>
        <w:t>, stoppage or failure of the simulator during operation, it is necessary to stop the training and immediately inform the S</w:t>
      </w:r>
      <w:r w:rsidR="00427179" w:rsidRPr="00366219">
        <w:rPr>
          <w:rFonts w:ascii="Times New Roman" w:hAnsi="Times New Roman"/>
          <w:sz w:val="28"/>
          <w:szCs w:val="28"/>
          <w:lang w:val="en-US"/>
        </w:rPr>
        <w:t>C</w:t>
      </w:r>
      <w:r w:rsidRPr="00366219">
        <w:rPr>
          <w:rFonts w:ascii="Times New Roman" w:hAnsi="Times New Roman"/>
          <w:sz w:val="28"/>
          <w:szCs w:val="28"/>
          <w:lang w:val="en-US"/>
        </w:rPr>
        <w:t xml:space="preserve"> employee. In the</w:t>
      </w:r>
      <w:r w:rsidR="00662267">
        <w:rPr>
          <w:rFonts w:ascii="Times New Roman" w:hAnsi="Times New Roman"/>
          <w:sz w:val="28"/>
          <w:szCs w:val="28"/>
          <w:lang w:val="en-US"/>
        </w:rPr>
        <w:t xml:space="preserve"> event of equipment breakdown,</w:t>
      </w:r>
      <w:r w:rsidRPr="00366219">
        <w:rPr>
          <w:rFonts w:ascii="Times New Roman" w:hAnsi="Times New Roman"/>
          <w:sz w:val="28"/>
          <w:szCs w:val="28"/>
          <w:lang w:val="en-US"/>
        </w:rPr>
        <w:t xml:space="preserve"> “Property Damage Act” with name and surname </w:t>
      </w:r>
      <w:r w:rsidR="00A30481">
        <w:rPr>
          <w:rFonts w:ascii="Times New Roman" w:hAnsi="Times New Roman"/>
          <w:sz w:val="28"/>
          <w:szCs w:val="28"/>
          <w:lang w:val="en-US"/>
        </w:rPr>
        <w:t>and the cause of the breakdown.</w:t>
      </w:r>
    </w:p>
    <w:p w:rsidR="00991376" w:rsidRPr="00884A4B" w:rsidRDefault="00884A4B" w:rsidP="00C6326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84A4B">
        <w:rPr>
          <w:rFonts w:ascii="Times New Roman" w:hAnsi="Times New Roman"/>
          <w:sz w:val="28"/>
          <w:szCs w:val="28"/>
          <w:lang w:val="en-US"/>
        </w:rPr>
        <w:t>At the end of the work, check the integrity of the simulator and the availability of all liste</w:t>
      </w:r>
      <w:r w:rsidR="00A30481">
        <w:rPr>
          <w:rFonts w:ascii="Times New Roman" w:hAnsi="Times New Roman"/>
          <w:sz w:val="28"/>
          <w:szCs w:val="28"/>
          <w:lang w:val="en-US"/>
        </w:rPr>
        <w:t>d tools and related materials.</w:t>
      </w:r>
    </w:p>
    <w:p w:rsidR="00662267" w:rsidRPr="00662267" w:rsidRDefault="00662267" w:rsidP="00C632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D2FB7" w:rsidRPr="00755F3D" w:rsidRDefault="00884A4B" w:rsidP="00C6326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55F3D">
        <w:rPr>
          <w:rFonts w:ascii="Times New Roman" w:hAnsi="Times New Roman"/>
          <w:i/>
          <w:sz w:val="28"/>
          <w:szCs w:val="28"/>
          <w:lang w:val="en-US"/>
        </w:rPr>
        <w:t>Considered and approved at a meeting of the Simulation</w:t>
      </w:r>
      <w:r w:rsidR="00427179" w:rsidRPr="0042717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27179" w:rsidRPr="00755F3D">
        <w:rPr>
          <w:rFonts w:ascii="Times New Roman" w:hAnsi="Times New Roman"/>
          <w:i/>
          <w:sz w:val="28"/>
          <w:szCs w:val="28"/>
          <w:lang w:val="en-US"/>
        </w:rPr>
        <w:t>Center</w:t>
      </w:r>
      <w:r w:rsidRPr="00755F3D">
        <w:rPr>
          <w:rFonts w:ascii="Times New Roman" w:hAnsi="Times New Roman"/>
          <w:i/>
          <w:sz w:val="28"/>
          <w:szCs w:val="28"/>
          <w:lang w:val="en-US"/>
        </w:rPr>
        <w:t>, Protocol No. 2 of September 20, 2019.</w:t>
      </w:r>
    </w:p>
    <w:p w:rsidR="00DD2FB7" w:rsidRPr="00884A4B" w:rsidRDefault="00DD2FB7" w:rsidP="00822F1C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5F3D" w:rsidRPr="00662267" w:rsidRDefault="00755F3D" w:rsidP="004614FD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Head of the Simulation center,</w:t>
      </w:r>
    </w:p>
    <w:p w:rsidR="00991376" w:rsidRPr="00662267" w:rsidRDefault="00755F3D" w:rsidP="004614FD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doctor</w:t>
      </w:r>
      <w:proofErr w:type="gramEnd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>of medical sciences</w:t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3340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Talkimba</w:t>
      </w:r>
      <w:r w:rsidR="00C63268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>eva</w:t>
      </w:r>
      <w:proofErr w:type="spellEnd"/>
      <w:r w:rsidRPr="006622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N.A.</w:t>
      </w:r>
    </w:p>
    <w:sectPr w:rsidR="00991376" w:rsidRPr="00662267" w:rsidSect="00AA75BF">
      <w:headerReference w:type="default" r:id="rId8"/>
      <w:pgSz w:w="11906" w:h="16838"/>
      <w:pgMar w:top="1134" w:right="99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84" w:rsidRDefault="00D04F84" w:rsidP="009E6D3D">
      <w:pPr>
        <w:spacing w:after="0" w:line="240" w:lineRule="auto"/>
      </w:pPr>
      <w:r>
        <w:separator/>
      </w:r>
    </w:p>
  </w:endnote>
  <w:endnote w:type="continuationSeparator" w:id="0">
    <w:p w:rsidR="00D04F84" w:rsidRDefault="00D04F84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84" w:rsidRDefault="00D04F84" w:rsidP="009E6D3D">
      <w:pPr>
        <w:spacing w:after="0" w:line="240" w:lineRule="auto"/>
      </w:pPr>
      <w:r>
        <w:separator/>
      </w:r>
    </w:p>
  </w:footnote>
  <w:footnote w:type="continuationSeparator" w:id="0">
    <w:p w:rsidR="00D04F84" w:rsidRDefault="00D04F84" w:rsidP="009E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073"/>
      <w:gridCol w:w="1984"/>
    </w:tblGrid>
    <w:tr w:rsidR="00EA3CA5" w:rsidRPr="00635614" w:rsidTr="00A065C9">
      <w:tc>
        <w:tcPr>
          <w:tcW w:w="1134" w:type="dxa"/>
          <w:vMerge w:val="restart"/>
        </w:tcPr>
        <w:p w:rsidR="00082BDA" w:rsidRPr="00082BDA" w:rsidRDefault="00082BDA" w:rsidP="00964DB7">
          <w:pPr>
            <w:pStyle w:val="a3"/>
            <w:jc w:val="center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58A7073C" wp14:editId="1ACD7C90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C15AF5" w:rsidRPr="00C15AF5" w:rsidRDefault="00C15AF5" w:rsidP="00C15AF5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</w:pPr>
          <w:r w:rsidRPr="00C15AF5">
            <w:rPr>
              <w:rFonts w:ascii="Tahoma" w:eastAsia="Calibri" w:hAnsi="Tahoma" w:cs="Tahoma"/>
              <w:b/>
              <w:sz w:val="17"/>
              <w:szCs w:val="17"/>
              <w:lang w:val="en-US" w:eastAsia="en-US"/>
            </w:rPr>
            <w:t>«ASFENDIAROV KAZAKH NATIONAL MEDICAL UNIVERSITY» NCJSC</w:t>
          </w:r>
        </w:p>
        <w:p w:rsidR="00EA3CA5" w:rsidRPr="00C15AF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en-US"/>
            </w:rPr>
          </w:pPr>
        </w:p>
        <w:p w:rsidR="00EA3CA5" w:rsidRPr="00C15AF5" w:rsidRDefault="00EA3CA5" w:rsidP="00C15AF5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sz w:val="8"/>
              <w:lang w:val="en-US"/>
            </w:rPr>
          </w:pPr>
        </w:p>
      </w:tc>
    </w:tr>
    <w:tr w:rsidR="00EA3CA5" w:rsidRPr="00635614" w:rsidTr="00D923B9">
      <w:trPr>
        <w:trHeight w:val="264"/>
      </w:trPr>
      <w:tc>
        <w:tcPr>
          <w:tcW w:w="1134" w:type="dxa"/>
          <w:vMerge/>
        </w:tcPr>
        <w:p w:rsidR="00EA3CA5" w:rsidRPr="00C15AF5" w:rsidRDefault="00EA3CA5">
          <w:pPr>
            <w:pStyle w:val="a3"/>
            <w:rPr>
              <w:lang w:val="en-US"/>
            </w:rPr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D923B9" w:rsidRDefault="00BC2C18" w:rsidP="000D1623">
          <w:pPr>
            <w:pStyle w:val="a3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en-US"/>
            </w:rPr>
            <w:t>S</w:t>
          </w:r>
          <w:r w:rsidR="00D923B9">
            <w:rPr>
              <w:rFonts w:ascii="Times New Roman" w:hAnsi="Times New Roman"/>
              <w:sz w:val="17"/>
              <w:szCs w:val="17"/>
              <w:lang w:val="en-US"/>
            </w:rPr>
            <w:t>imulation</w:t>
          </w:r>
          <w:r>
            <w:rPr>
              <w:rFonts w:ascii="Times New Roman" w:hAnsi="Times New Roman"/>
              <w:sz w:val="17"/>
              <w:szCs w:val="17"/>
              <w:lang w:val="en-US"/>
            </w:rPr>
            <w:t xml:space="preserve"> Center</w:t>
          </w:r>
        </w:p>
      </w:tc>
      <w:tc>
        <w:tcPr>
          <w:tcW w:w="3073" w:type="dxa"/>
          <w:vMerge w:val="restart"/>
        </w:tcPr>
        <w:p w:rsidR="004C3FDD" w:rsidRPr="004C3FDD" w:rsidRDefault="004C3FDD" w:rsidP="004C3FDD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EA3CA5" w:rsidRPr="00F3233D" w:rsidRDefault="00F3233D" w:rsidP="00462A80">
          <w:pPr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>
            <w:rPr>
              <w:rFonts w:ascii="Times New Roman" w:hAnsi="Times New Roman"/>
              <w:sz w:val="17"/>
              <w:szCs w:val="17"/>
              <w:lang w:val="en-US"/>
            </w:rPr>
            <w:t>Rules</w:t>
          </w:r>
        </w:p>
      </w:tc>
      <w:tc>
        <w:tcPr>
          <w:tcW w:w="1984" w:type="dxa"/>
        </w:tcPr>
        <w:p w:rsidR="00D923B9" w:rsidRPr="00D923B9" w:rsidRDefault="00D923B9" w:rsidP="00D923B9">
          <w:pPr>
            <w:pStyle w:val="a3"/>
            <w:jc w:val="center"/>
            <w:rPr>
              <w:rFonts w:ascii="Times New Roman" w:hAnsi="Times New Roman"/>
              <w:color w:val="7030A0"/>
              <w:sz w:val="18"/>
              <w:szCs w:val="18"/>
              <w:lang w:val="en-US"/>
            </w:rPr>
          </w:pPr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 xml:space="preserve">Exec. </w:t>
          </w:r>
          <w:proofErr w:type="spellStart"/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>Kaumenova</w:t>
          </w:r>
          <w:proofErr w:type="spellEnd"/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 xml:space="preserve"> S.A.</w:t>
          </w:r>
        </w:p>
        <w:p w:rsidR="00EA3CA5" w:rsidRPr="00D923B9" w:rsidRDefault="00D923B9" w:rsidP="00964DB7">
          <w:pPr>
            <w:tabs>
              <w:tab w:val="left" w:pos="1327"/>
              <w:tab w:val="left" w:pos="2745"/>
            </w:tabs>
            <w:jc w:val="center"/>
            <w:rPr>
              <w:rFonts w:ascii="Times New Roman" w:hAnsi="Times New Roman"/>
              <w:sz w:val="24"/>
              <w:lang w:val="en-US"/>
            </w:rPr>
          </w:pPr>
          <w:r w:rsidRPr="00D923B9">
            <w:rPr>
              <w:rFonts w:ascii="Times New Roman" w:hAnsi="Times New Roman"/>
              <w:color w:val="7030A0"/>
              <w:sz w:val="18"/>
              <w:szCs w:val="18"/>
              <w:lang w:val="en-US"/>
            </w:rPr>
            <w:t>phone</w:t>
          </w:r>
          <w:r w:rsidR="009C68CE" w:rsidRPr="00D923B9">
            <w:rPr>
              <w:rFonts w:ascii="Times New Roman" w:hAnsi="Times New Roman"/>
              <w:color w:val="7030A0"/>
              <w:sz w:val="18"/>
              <w:szCs w:val="18"/>
              <w:lang w:val="kk-KZ"/>
            </w:rPr>
            <w:t>: 7106</w:t>
          </w:r>
        </w:p>
      </w:tc>
    </w:tr>
    <w:tr w:rsidR="00EA3CA5" w:rsidTr="00D923B9">
      <w:trPr>
        <w:trHeight w:val="205"/>
      </w:trPr>
      <w:tc>
        <w:tcPr>
          <w:tcW w:w="1134" w:type="dxa"/>
          <w:vMerge/>
        </w:tcPr>
        <w:p w:rsidR="00EA3CA5" w:rsidRPr="00D923B9" w:rsidRDefault="00EA3CA5">
          <w:pPr>
            <w:pStyle w:val="a3"/>
            <w:rPr>
              <w:lang w:val="en-US"/>
            </w:rPr>
          </w:pPr>
        </w:p>
      </w:tc>
      <w:tc>
        <w:tcPr>
          <w:tcW w:w="3590" w:type="dxa"/>
          <w:vMerge/>
        </w:tcPr>
        <w:p w:rsidR="00EA3CA5" w:rsidRPr="00D923B9" w:rsidRDefault="00EA3CA5">
          <w:pPr>
            <w:pStyle w:val="a3"/>
            <w:rPr>
              <w:rFonts w:ascii="Tahoma" w:hAnsi="Tahoma" w:cs="Tahoma"/>
              <w:lang w:val="en-US"/>
            </w:rPr>
          </w:pPr>
        </w:p>
      </w:tc>
      <w:tc>
        <w:tcPr>
          <w:tcW w:w="3073" w:type="dxa"/>
          <w:vMerge/>
        </w:tcPr>
        <w:p w:rsidR="00EA3CA5" w:rsidRPr="00D923B9" w:rsidRDefault="00EA3CA5">
          <w:pPr>
            <w:pStyle w:val="a3"/>
            <w:rPr>
              <w:rFonts w:ascii="Tahoma" w:hAnsi="Tahoma" w:cs="Tahoma"/>
              <w:lang w:val="en-US"/>
            </w:rPr>
          </w:pPr>
        </w:p>
      </w:tc>
      <w:tc>
        <w:tcPr>
          <w:tcW w:w="1984" w:type="dxa"/>
        </w:tcPr>
        <w:p w:rsidR="00EA3CA5" w:rsidRPr="00320060" w:rsidRDefault="00D923B9" w:rsidP="000D1623">
          <w:pPr>
            <w:pStyle w:val="a3"/>
            <w:jc w:val="center"/>
            <w:rPr>
              <w:rFonts w:ascii="Times New Roman" w:hAnsi="Times New Roman"/>
              <w:color w:val="7030A0"/>
              <w:sz w:val="17"/>
              <w:szCs w:val="17"/>
            </w:rPr>
          </w:pP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>Page</w:t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823BC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color w:val="7030A0"/>
              <w:sz w:val="17"/>
              <w:szCs w:val="17"/>
            </w:rPr>
            <w:t xml:space="preserve"> 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of </w:t>
          </w:r>
          <w:r w:rsidR="00D04F84">
            <w:fldChar w:fldCharType="begin"/>
          </w:r>
          <w:r w:rsidR="00D04F84">
            <w:instrText>NUMPAGES  \* Arabic  \* MERGEFORMAT</w:instrText>
          </w:r>
          <w:r w:rsidR="00D04F84">
            <w:fldChar w:fldCharType="separate"/>
          </w:r>
          <w:r w:rsidR="007823BC" w:rsidRPr="007823BC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2</w:t>
          </w:r>
          <w:r w:rsidR="00D04F84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34A"/>
    <w:multiLevelType w:val="multilevel"/>
    <w:tmpl w:val="FB9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3630A"/>
    <w:multiLevelType w:val="multilevel"/>
    <w:tmpl w:val="93F2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31EA8"/>
    <w:multiLevelType w:val="multilevel"/>
    <w:tmpl w:val="680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1FA"/>
    <w:multiLevelType w:val="multilevel"/>
    <w:tmpl w:val="64B4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A2402"/>
    <w:multiLevelType w:val="hybridMultilevel"/>
    <w:tmpl w:val="FB9E6AF8"/>
    <w:lvl w:ilvl="0" w:tplc="B5006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CF53EE"/>
    <w:multiLevelType w:val="hybridMultilevel"/>
    <w:tmpl w:val="1A1C17D2"/>
    <w:lvl w:ilvl="0" w:tplc="28CED7A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12A8C"/>
    <w:rsid w:val="00080B5A"/>
    <w:rsid w:val="000814DF"/>
    <w:rsid w:val="00082BDA"/>
    <w:rsid w:val="000911F5"/>
    <w:rsid w:val="00094570"/>
    <w:rsid w:val="000A53F5"/>
    <w:rsid w:val="000D1623"/>
    <w:rsid w:val="000D696A"/>
    <w:rsid w:val="000E52BC"/>
    <w:rsid w:val="000F21B5"/>
    <w:rsid w:val="00114356"/>
    <w:rsid w:val="0011786B"/>
    <w:rsid w:val="001220D7"/>
    <w:rsid w:val="0012773E"/>
    <w:rsid w:val="0013214D"/>
    <w:rsid w:val="001321D3"/>
    <w:rsid w:val="00133401"/>
    <w:rsid w:val="00144544"/>
    <w:rsid w:val="00147D98"/>
    <w:rsid w:val="001579F3"/>
    <w:rsid w:val="0016593D"/>
    <w:rsid w:val="001844C3"/>
    <w:rsid w:val="0018581F"/>
    <w:rsid w:val="001869F8"/>
    <w:rsid w:val="00187BB9"/>
    <w:rsid w:val="00193A4F"/>
    <w:rsid w:val="00193BBB"/>
    <w:rsid w:val="001954F5"/>
    <w:rsid w:val="001A48E3"/>
    <w:rsid w:val="001B4235"/>
    <w:rsid w:val="001D0DCE"/>
    <w:rsid w:val="001E4A5F"/>
    <w:rsid w:val="001F7449"/>
    <w:rsid w:val="002024AD"/>
    <w:rsid w:val="002044DA"/>
    <w:rsid w:val="00223613"/>
    <w:rsid w:val="002267BC"/>
    <w:rsid w:val="00232EA6"/>
    <w:rsid w:val="002872E1"/>
    <w:rsid w:val="0029296D"/>
    <w:rsid w:val="002A2A00"/>
    <w:rsid w:val="002B0901"/>
    <w:rsid w:val="002D35B0"/>
    <w:rsid w:val="002F126D"/>
    <w:rsid w:val="002F3BFA"/>
    <w:rsid w:val="00305949"/>
    <w:rsid w:val="003158BD"/>
    <w:rsid w:val="00320060"/>
    <w:rsid w:val="0034640E"/>
    <w:rsid w:val="00354B5F"/>
    <w:rsid w:val="00360804"/>
    <w:rsid w:val="00363131"/>
    <w:rsid w:val="00366219"/>
    <w:rsid w:val="00375219"/>
    <w:rsid w:val="00390F7D"/>
    <w:rsid w:val="003A7594"/>
    <w:rsid w:val="003B7629"/>
    <w:rsid w:val="003E4F42"/>
    <w:rsid w:val="00427179"/>
    <w:rsid w:val="004459AD"/>
    <w:rsid w:val="00445F44"/>
    <w:rsid w:val="004614FD"/>
    <w:rsid w:val="00462A80"/>
    <w:rsid w:val="00464F6E"/>
    <w:rsid w:val="00465C5A"/>
    <w:rsid w:val="00465E47"/>
    <w:rsid w:val="00495995"/>
    <w:rsid w:val="0049781D"/>
    <w:rsid w:val="004A1B5F"/>
    <w:rsid w:val="004A3AD6"/>
    <w:rsid w:val="004C3FDD"/>
    <w:rsid w:val="005109E3"/>
    <w:rsid w:val="005650DB"/>
    <w:rsid w:val="005954E0"/>
    <w:rsid w:val="00614C10"/>
    <w:rsid w:val="00632C87"/>
    <w:rsid w:val="00635034"/>
    <w:rsid w:val="00635614"/>
    <w:rsid w:val="00656F98"/>
    <w:rsid w:val="00662267"/>
    <w:rsid w:val="0067743C"/>
    <w:rsid w:val="00691227"/>
    <w:rsid w:val="007145D1"/>
    <w:rsid w:val="00720EB8"/>
    <w:rsid w:val="0073611A"/>
    <w:rsid w:val="0074087B"/>
    <w:rsid w:val="007547E3"/>
    <w:rsid w:val="00755F3D"/>
    <w:rsid w:val="007779D1"/>
    <w:rsid w:val="007823BC"/>
    <w:rsid w:val="007A286F"/>
    <w:rsid w:val="007A5C8F"/>
    <w:rsid w:val="007C54AF"/>
    <w:rsid w:val="007C6E4C"/>
    <w:rsid w:val="007E3B56"/>
    <w:rsid w:val="007F1854"/>
    <w:rsid w:val="007F2A81"/>
    <w:rsid w:val="00822F1C"/>
    <w:rsid w:val="00823D08"/>
    <w:rsid w:val="00831632"/>
    <w:rsid w:val="00837F6E"/>
    <w:rsid w:val="00841B65"/>
    <w:rsid w:val="00855C7F"/>
    <w:rsid w:val="00884A4B"/>
    <w:rsid w:val="008917CD"/>
    <w:rsid w:val="00892669"/>
    <w:rsid w:val="008C5321"/>
    <w:rsid w:val="008C6697"/>
    <w:rsid w:val="008D6B32"/>
    <w:rsid w:val="008E2F0F"/>
    <w:rsid w:val="008F55DC"/>
    <w:rsid w:val="00943866"/>
    <w:rsid w:val="00944AD4"/>
    <w:rsid w:val="00954E0B"/>
    <w:rsid w:val="00961D62"/>
    <w:rsid w:val="00964DB7"/>
    <w:rsid w:val="0098684D"/>
    <w:rsid w:val="00991376"/>
    <w:rsid w:val="009A050A"/>
    <w:rsid w:val="009C68CE"/>
    <w:rsid w:val="009D3AF3"/>
    <w:rsid w:val="009E15F1"/>
    <w:rsid w:val="009E6D3D"/>
    <w:rsid w:val="009F02CF"/>
    <w:rsid w:val="00A065C9"/>
    <w:rsid w:val="00A20E65"/>
    <w:rsid w:val="00A23331"/>
    <w:rsid w:val="00A30481"/>
    <w:rsid w:val="00A31749"/>
    <w:rsid w:val="00A45E49"/>
    <w:rsid w:val="00A51459"/>
    <w:rsid w:val="00A7100D"/>
    <w:rsid w:val="00A92E5D"/>
    <w:rsid w:val="00A96D3E"/>
    <w:rsid w:val="00AA671F"/>
    <w:rsid w:val="00AA75BF"/>
    <w:rsid w:val="00AD66C2"/>
    <w:rsid w:val="00AE2A39"/>
    <w:rsid w:val="00B17086"/>
    <w:rsid w:val="00B53211"/>
    <w:rsid w:val="00B70A00"/>
    <w:rsid w:val="00B868A1"/>
    <w:rsid w:val="00B95F35"/>
    <w:rsid w:val="00BC0546"/>
    <w:rsid w:val="00BC2C18"/>
    <w:rsid w:val="00BE55A0"/>
    <w:rsid w:val="00C12657"/>
    <w:rsid w:val="00C14C21"/>
    <w:rsid w:val="00C15AF5"/>
    <w:rsid w:val="00C2115E"/>
    <w:rsid w:val="00C44F2F"/>
    <w:rsid w:val="00C46FD7"/>
    <w:rsid w:val="00C51232"/>
    <w:rsid w:val="00C5679E"/>
    <w:rsid w:val="00C63268"/>
    <w:rsid w:val="00C75047"/>
    <w:rsid w:val="00CB31E7"/>
    <w:rsid w:val="00CC267A"/>
    <w:rsid w:val="00CC3C2B"/>
    <w:rsid w:val="00CE5555"/>
    <w:rsid w:val="00CE6796"/>
    <w:rsid w:val="00CF44C7"/>
    <w:rsid w:val="00D01D92"/>
    <w:rsid w:val="00D0294D"/>
    <w:rsid w:val="00D04F84"/>
    <w:rsid w:val="00D20474"/>
    <w:rsid w:val="00D34F29"/>
    <w:rsid w:val="00D56DFD"/>
    <w:rsid w:val="00D61BBD"/>
    <w:rsid w:val="00D632D6"/>
    <w:rsid w:val="00D638F4"/>
    <w:rsid w:val="00D64E27"/>
    <w:rsid w:val="00D71AE9"/>
    <w:rsid w:val="00D86EEB"/>
    <w:rsid w:val="00D923B9"/>
    <w:rsid w:val="00DB6198"/>
    <w:rsid w:val="00DC54AF"/>
    <w:rsid w:val="00DD2FB7"/>
    <w:rsid w:val="00DF02F1"/>
    <w:rsid w:val="00E03398"/>
    <w:rsid w:val="00E1144E"/>
    <w:rsid w:val="00E560EE"/>
    <w:rsid w:val="00E63104"/>
    <w:rsid w:val="00E73107"/>
    <w:rsid w:val="00E87D35"/>
    <w:rsid w:val="00EA1936"/>
    <w:rsid w:val="00EA3CA5"/>
    <w:rsid w:val="00EA3DF4"/>
    <w:rsid w:val="00EB0B5E"/>
    <w:rsid w:val="00EB5BF1"/>
    <w:rsid w:val="00EC0FA8"/>
    <w:rsid w:val="00EC272D"/>
    <w:rsid w:val="00ED712D"/>
    <w:rsid w:val="00EF2C68"/>
    <w:rsid w:val="00EF3DAE"/>
    <w:rsid w:val="00F172CA"/>
    <w:rsid w:val="00F22DBA"/>
    <w:rsid w:val="00F2389E"/>
    <w:rsid w:val="00F2598B"/>
    <w:rsid w:val="00F276EA"/>
    <w:rsid w:val="00F3233D"/>
    <w:rsid w:val="00F3638E"/>
    <w:rsid w:val="00F65D12"/>
    <w:rsid w:val="00F70930"/>
    <w:rsid w:val="00F97593"/>
    <w:rsid w:val="00F97B29"/>
    <w:rsid w:val="00FC1D6E"/>
    <w:rsid w:val="00FF34FB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D86E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34FB"/>
    <w:pPr>
      <w:ind w:left="720"/>
      <w:contextualSpacing/>
    </w:pPr>
  </w:style>
  <w:style w:type="paragraph" w:customStyle="1" w:styleId="meta">
    <w:name w:val="meta"/>
    <w:basedOn w:val="a"/>
    <w:rsid w:val="00DF0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2019-10-17T09:00:00Z</cp:lastPrinted>
  <dcterms:created xsi:type="dcterms:W3CDTF">2019-05-28T09:00:00Z</dcterms:created>
  <dcterms:modified xsi:type="dcterms:W3CDTF">2019-10-23T08:20:00Z</dcterms:modified>
</cp:coreProperties>
</file>